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CD6D08E" w14:textId="4BC0AF1B" w:rsidR="00EA01AF" w:rsidRDefault="00085B87" w:rsidP="00085B87">
      <w:pPr>
        <w:pStyle w:val="30"/>
        <w:bidi w:val="0"/>
      </w:pPr>
      <w:r>
        <w:t>XX</w:t>
      </w:r>
    </w:p>
    <w:p w14:paraId="380BBD1D" w14:textId="77777777" w:rsidR="003A4F9D" w:rsidRDefault="003A4F9D" w:rsidP="00EA01AF">
      <w:pPr>
        <w:spacing w:after="0" w:line="240" w:lineRule="auto"/>
        <w:rPr>
          <w:rtl/>
        </w:rPr>
      </w:pPr>
    </w:p>
    <w:p w14:paraId="3562E018" w14:textId="77777777" w:rsidR="00EA01AF" w:rsidRDefault="00EA01AF" w:rsidP="00EA01AF">
      <w:pPr>
        <w:spacing w:after="0" w:line="240" w:lineRule="auto"/>
        <w:rPr>
          <w:rtl/>
        </w:rPr>
      </w:pPr>
    </w:p>
    <w:p w14:paraId="2D3BDB67" w14:textId="77777777" w:rsidR="00E87E60" w:rsidRDefault="00E87E60" w:rsidP="00EA01AF">
      <w:pPr>
        <w:spacing w:after="0" w:line="240" w:lineRule="auto"/>
        <w:rPr>
          <w:rtl/>
        </w:rPr>
      </w:pPr>
    </w:p>
    <w:p w14:paraId="6C5CBA5C" w14:textId="77777777" w:rsidR="00E87E60" w:rsidRDefault="00E87E60" w:rsidP="00E87E60">
      <w:pPr>
        <w:spacing w:after="0" w:line="240" w:lineRule="auto"/>
        <w:jc w:val="center"/>
        <w:rPr>
          <w:rFonts w:ascii="David" w:hAnsi="David" w:cs="David"/>
          <w:b/>
          <w:sz w:val="56"/>
          <w:szCs w:val="56"/>
          <w:rtl/>
        </w:rPr>
      </w:pPr>
      <w:r>
        <w:rPr>
          <w:rFonts w:ascii="David" w:hAnsi="David" w:cs="David" w:hint="cs"/>
          <w:b/>
          <w:sz w:val="56"/>
          <w:szCs w:val="56"/>
          <w:rtl/>
        </w:rPr>
        <w:t>תשובות לשאלות הבהרה</w:t>
      </w:r>
    </w:p>
    <w:p w14:paraId="3C664140" w14:textId="77777777" w:rsidR="00E87E60" w:rsidRDefault="00E87E60" w:rsidP="00E87E60">
      <w:pPr>
        <w:spacing w:after="0" w:line="240" w:lineRule="auto"/>
        <w:jc w:val="center"/>
        <w:rPr>
          <w:rtl/>
        </w:rPr>
      </w:pPr>
      <w:r>
        <w:rPr>
          <w:rFonts w:ascii="David" w:hAnsi="David" w:cs="David" w:hint="cs"/>
          <w:b/>
          <w:sz w:val="56"/>
          <w:szCs w:val="56"/>
          <w:rtl/>
        </w:rPr>
        <w:t xml:space="preserve">מכרז מס' </w:t>
      </w:r>
      <w:r>
        <w:rPr>
          <w:rFonts w:ascii="David" w:hAnsi="David" w:cs="David" w:hint="cs"/>
          <w:bCs/>
          <w:sz w:val="56"/>
          <w:szCs w:val="56"/>
          <w:rtl/>
        </w:rPr>
        <w:t xml:space="preserve">1001/24 </w:t>
      </w:r>
      <w:r w:rsidRPr="00E87E60">
        <w:rPr>
          <w:rFonts w:ascii="David" w:hAnsi="David" w:cs="David"/>
          <w:b/>
          <w:sz w:val="56"/>
          <w:szCs w:val="56"/>
          <w:rtl/>
        </w:rPr>
        <w:t>לשילוב סטודנטים, אקדמאים והנדסאים מהחברה הערבית במשרות טכ</w:t>
      </w:r>
      <w:r w:rsidRPr="00E87E60">
        <w:rPr>
          <w:rFonts w:ascii="David" w:hAnsi="David" w:cs="David" w:hint="cs"/>
          <w:b/>
          <w:sz w:val="56"/>
          <w:szCs w:val="56"/>
          <w:rtl/>
        </w:rPr>
        <w:t>נ</w:t>
      </w:r>
      <w:r w:rsidRPr="00E87E60">
        <w:rPr>
          <w:rFonts w:ascii="David" w:hAnsi="David" w:cs="David"/>
          <w:b/>
          <w:sz w:val="56"/>
          <w:szCs w:val="56"/>
          <w:rtl/>
        </w:rPr>
        <w:t>ולוגיות</w:t>
      </w:r>
    </w:p>
    <w:p w14:paraId="39E20865" w14:textId="77777777" w:rsidR="00E87E60" w:rsidRDefault="00E87E60" w:rsidP="00E87E60">
      <w:pPr>
        <w:spacing w:after="0" w:line="240" w:lineRule="auto"/>
        <w:jc w:val="center"/>
        <w:rPr>
          <w:rtl/>
        </w:rPr>
      </w:pPr>
    </w:p>
    <w:p w14:paraId="2F68E3DB" w14:textId="77777777" w:rsidR="00E87E60" w:rsidRDefault="00E87E60" w:rsidP="00E87E60">
      <w:pPr>
        <w:spacing w:after="0" w:line="240" w:lineRule="auto"/>
        <w:jc w:val="center"/>
        <w:rPr>
          <w:rtl/>
        </w:rPr>
      </w:pPr>
    </w:p>
    <w:p w14:paraId="65FA283D" w14:textId="595CD06B" w:rsidR="00E87E60" w:rsidRPr="00815A61" w:rsidRDefault="00E87E60" w:rsidP="00F6213A">
      <w:pPr>
        <w:pStyle w:val="a4"/>
        <w:numPr>
          <w:ilvl w:val="0"/>
          <w:numId w:val="26"/>
        </w:numPr>
        <w:spacing w:line="360" w:lineRule="auto"/>
        <w:rPr>
          <w:rFonts w:ascii="David" w:hAnsi="David" w:cs="David"/>
          <w:sz w:val="24"/>
          <w:szCs w:val="24"/>
        </w:rPr>
      </w:pPr>
      <w:r w:rsidRPr="00815A61">
        <w:rPr>
          <w:rFonts w:ascii="David" w:hAnsi="David" w:cs="David"/>
          <w:sz w:val="24"/>
          <w:szCs w:val="24"/>
          <w:rtl/>
        </w:rPr>
        <w:t>להלן</w:t>
      </w:r>
      <w:r w:rsidRPr="00815A61">
        <w:rPr>
          <w:rFonts w:ascii="David" w:hAnsi="David" w:cs="David"/>
          <w:sz w:val="24"/>
          <w:szCs w:val="24"/>
        </w:rPr>
        <w:t xml:space="preserve"> </w:t>
      </w:r>
      <w:r w:rsidRPr="00815A61">
        <w:rPr>
          <w:rFonts w:ascii="David" w:hAnsi="David" w:cs="David"/>
          <w:sz w:val="24"/>
          <w:szCs w:val="24"/>
          <w:rtl/>
        </w:rPr>
        <w:t>התשובות</w:t>
      </w:r>
      <w:r w:rsidRPr="00815A61">
        <w:rPr>
          <w:rFonts w:ascii="David" w:hAnsi="David" w:cs="David"/>
          <w:sz w:val="24"/>
          <w:szCs w:val="24"/>
        </w:rPr>
        <w:t xml:space="preserve"> </w:t>
      </w:r>
      <w:r w:rsidRPr="00815A61">
        <w:rPr>
          <w:rFonts w:ascii="David" w:hAnsi="David" w:cs="David"/>
          <w:sz w:val="24"/>
          <w:szCs w:val="24"/>
          <w:rtl/>
        </w:rPr>
        <w:t>לשאלות</w:t>
      </w:r>
      <w:r w:rsidRPr="00815A61">
        <w:rPr>
          <w:rFonts w:ascii="David" w:hAnsi="David" w:cs="David"/>
          <w:sz w:val="24"/>
          <w:szCs w:val="24"/>
        </w:rPr>
        <w:t xml:space="preserve"> </w:t>
      </w:r>
      <w:r w:rsidRPr="00815A61">
        <w:rPr>
          <w:rFonts w:ascii="David" w:hAnsi="David" w:cs="David"/>
          <w:sz w:val="24"/>
          <w:szCs w:val="24"/>
          <w:rtl/>
        </w:rPr>
        <w:t>הבהרה</w:t>
      </w:r>
      <w:r w:rsidR="008E4291">
        <w:rPr>
          <w:rFonts w:ascii="David" w:hAnsi="David" w:cs="David" w:hint="cs"/>
          <w:sz w:val="24"/>
          <w:szCs w:val="24"/>
          <w:rtl/>
        </w:rPr>
        <w:t xml:space="preserve">. </w:t>
      </w:r>
      <w:r w:rsidRPr="00815A61">
        <w:rPr>
          <w:rFonts w:ascii="David" w:hAnsi="David" w:cs="David"/>
          <w:sz w:val="24"/>
          <w:szCs w:val="24"/>
          <w:rtl/>
        </w:rPr>
        <w:t>בנוסף</w:t>
      </w:r>
      <w:r w:rsidR="008E4291">
        <w:rPr>
          <w:rFonts w:ascii="David" w:hAnsi="David" w:cs="David" w:hint="cs"/>
          <w:sz w:val="24"/>
          <w:szCs w:val="24"/>
          <w:rtl/>
        </w:rPr>
        <w:t>,</w:t>
      </w:r>
      <w:r w:rsidR="003A18EA">
        <w:rPr>
          <w:rFonts w:ascii="David" w:hAnsi="David" w:cs="David" w:hint="cs"/>
          <w:sz w:val="24"/>
          <w:szCs w:val="24"/>
          <w:rtl/>
        </w:rPr>
        <w:t xml:space="preserve"> </w:t>
      </w:r>
      <w:r w:rsidRPr="00815A61">
        <w:rPr>
          <w:rFonts w:ascii="David" w:hAnsi="David" w:cs="David"/>
          <w:sz w:val="24"/>
          <w:szCs w:val="24"/>
          <w:rtl/>
        </w:rPr>
        <w:t>פורסם</w:t>
      </w:r>
      <w:r w:rsidRPr="00815A61">
        <w:rPr>
          <w:rFonts w:ascii="David" w:hAnsi="David" w:cs="David"/>
          <w:sz w:val="24"/>
          <w:szCs w:val="24"/>
        </w:rPr>
        <w:t xml:space="preserve"> </w:t>
      </w:r>
      <w:r w:rsidRPr="00815A61">
        <w:rPr>
          <w:rFonts w:ascii="David" w:hAnsi="David" w:cs="David"/>
          <w:sz w:val="24"/>
          <w:szCs w:val="24"/>
          <w:rtl/>
        </w:rPr>
        <w:t>נוסח</w:t>
      </w:r>
      <w:r w:rsidRPr="00815A61">
        <w:rPr>
          <w:rFonts w:ascii="David" w:hAnsi="David" w:cs="David"/>
          <w:sz w:val="24"/>
          <w:szCs w:val="24"/>
        </w:rPr>
        <w:t xml:space="preserve"> </w:t>
      </w:r>
      <w:r w:rsidRPr="00815A61">
        <w:rPr>
          <w:rFonts w:ascii="David" w:hAnsi="David" w:cs="David"/>
          <w:sz w:val="24"/>
          <w:szCs w:val="24"/>
          <w:rtl/>
        </w:rPr>
        <w:t>המכרז</w:t>
      </w:r>
      <w:r w:rsidRPr="00815A61">
        <w:rPr>
          <w:rFonts w:ascii="David" w:hAnsi="David" w:cs="David"/>
          <w:sz w:val="24"/>
          <w:szCs w:val="24"/>
        </w:rPr>
        <w:t xml:space="preserve"> </w:t>
      </w:r>
      <w:r w:rsidRPr="00815A61">
        <w:rPr>
          <w:rFonts w:ascii="David" w:hAnsi="David" w:cs="David"/>
          <w:sz w:val="24"/>
          <w:szCs w:val="24"/>
          <w:rtl/>
        </w:rPr>
        <w:t>המעודכן</w:t>
      </w:r>
      <w:r w:rsidRPr="00815A61">
        <w:rPr>
          <w:rFonts w:ascii="David" w:hAnsi="David" w:cs="David"/>
          <w:sz w:val="24"/>
          <w:szCs w:val="24"/>
        </w:rPr>
        <w:t xml:space="preserve"> </w:t>
      </w:r>
      <w:r w:rsidRPr="00815A61">
        <w:rPr>
          <w:rFonts w:ascii="David" w:hAnsi="David" w:cs="David"/>
          <w:sz w:val="24"/>
          <w:szCs w:val="24"/>
          <w:rtl/>
        </w:rPr>
        <w:t>על</w:t>
      </w:r>
      <w:r w:rsidRPr="00815A61">
        <w:rPr>
          <w:rFonts w:ascii="David" w:hAnsi="David" w:cs="David"/>
          <w:sz w:val="24"/>
          <w:szCs w:val="24"/>
        </w:rPr>
        <w:t xml:space="preserve"> </w:t>
      </w:r>
      <w:r w:rsidRPr="00815A61">
        <w:rPr>
          <w:rFonts w:ascii="David" w:hAnsi="David" w:cs="David"/>
          <w:sz w:val="24"/>
          <w:szCs w:val="24"/>
          <w:rtl/>
        </w:rPr>
        <w:t>נספחיו</w:t>
      </w:r>
      <w:r w:rsidRPr="00815A61">
        <w:rPr>
          <w:rFonts w:ascii="David" w:hAnsi="David" w:cs="David"/>
          <w:sz w:val="24"/>
          <w:szCs w:val="24"/>
        </w:rPr>
        <w:t xml:space="preserve"> </w:t>
      </w:r>
      <w:r w:rsidRPr="00815A61">
        <w:rPr>
          <w:rFonts w:ascii="David" w:hAnsi="David" w:cs="David"/>
          <w:sz w:val="24"/>
          <w:szCs w:val="24"/>
          <w:rtl/>
        </w:rPr>
        <w:t>לאור</w:t>
      </w:r>
      <w:r w:rsidRPr="00815A61">
        <w:rPr>
          <w:rFonts w:ascii="David" w:hAnsi="David" w:cs="David"/>
          <w:sz w:val="24"/>
          <w:szCs w:val="24"/>
        </w:rPr>
        <w:t xml:space="preserve"> </w:t>
      </w:r>
      <w:r w:rsidRPr="00815A61">
        <w:rPr>
          <w:rFonts w:ascii="David" w:hAnsi="David" w:cs="David"/>
          <w:sz w:val="24"/>
          <w:szCs w:val="24"/>
          <w:rtl/>
        </w:rPr>
        <w:t>התשובות.</w:t>
      </w:r>
      <w:r w:rsidRPr="00815A61">
        <w:rPr>
          <w:rFonts w:ascii="David" w:hAnsi="David" w:cs="David"/>
          <w:sz w:val="24"/>
          <w:szCs w:val="24"/>
        </w:rPr>
        <w:t xml:space="preserve"> </w:t>
      </w:r>
      <w:r w:rsidRPr="00815A61">
        <w:rPr>
          <w:rFonts w:ascii="David" w:hAnsi="David" w:cs="David"/>
          <w:sz w:val="24"/>
          <w:szCs w:val="24"/>
          <w:rtl/>
        </w:rPr>
        <w:t>באחריות</w:t>
      </w:r>
      <w:r w:rsidRPr="00815A61">
        <w:rPr>
          <w:rFonts w:ascii="David" w:hAnsi="David" w:cs="David"/>
          <w:sz w:val="24"/>
          <w:szCs w:val="24"/>
        </w:rPr>
        <w:t xml:space="preserve"> </w:t>
      </w:r>
      <w:r w:rsidRPr="00815A61">
        <w:rPr>
          <w:rFonts w:ascii="David" w:hAnsi="David" w:cs="David"/>
          <w:sz w:val="24"/>
          <w:szCs w:val="24"/>
          <w:rtl/>
        </w:rPr>
        <w:t>המציעים</w:t>
      </w:r>
      <w:r w:rsidRPr="00815A61">
        <w:rPr>
          <w:rFonts w:ascii="David" w:hAnsi="David" w:cs="David"/>
          <w:sz w:val="24"/>
          <w:szCs w:val="24"/>
        </w:rPr>
        <w:t xml:space="preserve"> </w:t>
      </w:r>
      <w:r w:rsidRPr="00815A61">
        <w:rPr>
          <w:rFonts w:ascii="David" w:hAnsi="David" w:cs="David"/>
          <w:sz w:val="24"/>
          <w:szCs w:val="24"/>
          <w:rtl/>
        </w:rPr>
        <w:t>לקרוא</w:t>
      </w:r>
      <w:r w:rsidRPr="00815A61">
        <w:rPr>
          <w:rFonts w:ascii="David" w:hAnsi="David" w:cs="David"/>
          <w:sz w:val="24"/>
          <w:szCs w:val="24"/>
        </w:rPr>
        <w:t xml:space="preserve"> </w:t>
      </w:r>
      <w:r w:rsidRPr="00815A61">
        <w:rPr>
          <w:rFonts w:ascii="David" w:hAnsi="David" w:cs="David"/>
          <w:sz w:val="24"/>
          <w:szCs w:val="24"/>
          <w:rtl/>
        </w:rPr>
        <w:t>ולהתייחס</w:t>
      </w:r>
      <w:r w:rsidRPr="00815A61">
        <w:rPr>
          <w:rFonts w:ascii="David" w:hAnsi="David" w:cs="David"/>
          <w:sz w:val="24"/>
          <w:szCs w:val="24"/>
        </w:rPr>
        <w:t xml:space="preserve"> </w:t>
      </w:r>
      <w:r w:rsidRPr="00815A61">
        <w:rPr>
          <w:rFonts w:ascii="David" w:hAnsi="David" w:cs="David"/>
          <w:sz w:val="24"/>
          <w:szCs w:val="24"/>
          <w:rtl/>
        </w:rPr>
        <w:t>לנוסח המעודכן</w:t>
      </w:r>
      <w:r w:rsidRPr="00815A61">
        <w:rPr>
          <w:rFonts w:ascii="David" w:hAnsi="David" w:cs="David"/>
          <w:sz w:val="24"/>
          <w:szCs w:val="24"/>
        </w:rPr>
        <w:t xml:space="preserve"> </w:t>
      </w:r>
      <w:r w:rsidRPr="00815A61">
        <w:rPr>
          <w:rFonts w:ascii="David" w:hAnsi="David" w:cs="David"/>
          <w:sz w:val="24"/>
          <w:szCs w:val="24"/>
          <w:rtl/>
        </w:rPr>
        <w:t>שפורסם</w:t>
      </w:r>
      <w:r w:rsidRPr="00815A61">
        <w:rPr>
          <w:rFonts w:ascii="David" w:hAnsi="David" w:cs="David"/>
          <w:sz w:val="24"/>
          <w:szCs w:val="24"/>
        </w:rPr>
        <w:t>.</w:t>
      </w:r>
    </w:p>
    <w:p w14:paraId="48E6AAA4" w14:textId="77777777" w:rsidR="00E87E60" w:rsidRPr="00815A61" w:rsidRDefault="00E87E60" w:rsidP="00F6213A">
      <w:pPr>
        <w:pStyle w:val="a4"/>
        <w:numPr>
          <w:ilvl w:val="0"/>
          <w:numId w:val="26"/>
        </w:numPr>
        <w:spacing w:line="360" w:lineRule="auto"/>
        <w:rPr>
          <w:rFonts w:ascii="David" w:hAnsi="David" w:cs="David"/>
          <w:sz w:val="24"/>
          <w:szCs w:val="24"/>
        </w:rPr>
      </w:pPr>
      <w:r w:rsidRPr="00815A61">
        <w:rPr>
          <w:rFonts w:ascii="David" w:hAnsi="David" w:cs="David"/>
          <w:sz w:val="24"/>
          <w:szCs w:val="24"/>
          <w:rtl/>
        </w:rPr>
        <w:t>אין</w:t>
      </w:r>
      <w:r w:rsidRPr="00815A61">
        <w:rPr>
          <w:rFonts w:ascii="David" w:hAnsi="David" w:cs="David"/>
          <w:sz w:val="24"/>
          <w:szCs w:val="24"/>
        </w:rPr>
        <w:t xml:space="preserve"> </w:t>
      </w:r>
      <w:r w:rsidRPr="00815A61">
        <w:rPr>
          <w:rFonts w:ascii="David" w:hAnsi="David" w:cs="David"/>
          <w:sz w:val="24"/>
          <w:szCs w:val="24"/>
          <w:rtl/>
        </w:rPr>
        <w:t>להסתמך</w:t>
      </w:r>
      <w:r w:rsidRPr="00815A61">
        <w:rPr>
          <w:rFonts w:ascii="David" w:hAnsi="David" w:cs="David"/>
          <w:sz w:val="24"/>
          <w:szCs w:val="24"/>
        </w:rPr>
        <w:t xml:space="preserve"> </w:t>
      </w:r>
      <w:r w:rsidRPr="00815A61">
        <w:rPr>
          <w:rFonts w:ascii="David" w:hAnsi="David" w:cs="David"/>
          <w:sz w:val="24"/>
          <w:szCs w:val="24"/>
          <w:rtl/>
        </w:rPr>
        <w:t>על</w:t>
      </w:r>
      <w:r w:rsidRPr="00815A61">
        <w:rPr>
          <w:rFonts w:ascii="David" w:hAnsi="David" w:cs="David"/>
          <w:sz w:val="24"/>
          <w:szCs w:val="24"/>
        </w:rPr>
        <w:t xml:space="preserve"> </w:t>
      </w:r>
      <w:r w:rsidRPr="00815A61">
        <w:rPr>
          <w:rFonts w:ascii="David" w:hAnsi="David" w:cs="David"/>
          <w:sz w:val="24"/>
          <w:szCs w:val="24"/>
          <w:rtl/>
        </w:rPr>
        <w:t>כל</w:t>
      </w:r>
      <w:r w:rsidRPr="00815A61">
        <w:rPr>
          <w:rFonts w:ascii="David" w:hAnsi="David" w:cs="David"/>
          <w:sz w:val="24"/>
          <w:szCs w:val="24"/>
        </w:rPr>
        <w:t xml:space="preserve"> </w:t>
      </w:r>
      <w:r w:rsidRPr="00815A61">
        <w:rPr>
          <w:rFonts w:ascii="David" w:hAnsi="David" w:cs="David"/>
          <w:sz w:val="24"/>
          <w:szCs w:val="24"/>
          <w:rtl/>
        </w:rPr>
        <w:t>הסבר</w:t>
      </w:r>
      <w:r w:rsidRPr="00815A61">
        <w:rPr>
          <w:rFonts w:ascii="David" w:hAnsi="David" w:cs="David"/>
          <w:sz w:val="24"/>
          <w:szCs w:val="24"/>
        </w:rPr>
        <w:t xml:space="preserve"> </w:t>
      </w:r>
      <w:r w:rsidRPr="00815A61">
        <w:rPr>
          <w:rFonts w:ascii="David" w:hAnsi="David" w:cs="David"/>
          <w:sz w:val="24"/>
          <w:szCs w:val="24"/>
          <w:rtl/>
        </w:rPr>
        <w:t>או</w:t>
      </w:r>
      <w:r w:rsidRPr="00815A61">
        <w:rPr>
          <w:rFonts w:ascii="David" w:hAnsi="David" w:cs="David"/>
          <w:sz w:val="24"/>
          <w:szCs w:val="24"/>
        </w:rPr>
        <w:t xml:space="preserve"> </w:t>
      </w:r>
      <w:r w:rsidRPr="00815A61">
        <w:rPr>
          <w:rFonts w:ascii="David" w:hAnsi="David" w:cs="David"/>
          <w:sz w:val="24"/>
          <w:szCs w:val="24"/>
          <w:rtl/>
        </w:rPr>
        <w:t>פירוש</w:t>
      </w:r>
      <w:r w:rsidRPr="00815A61">
        <w:rPr>
          <w:rFonts w:ascii="David" w:hAnsi="David" w:cs="David"/>
          <w:sz w:val="24"/>
          <w:szCs w:val="24"/>
        </w:rPr>
        <w:t xml:space="preserve"> </w:t>
      </w:r>
      <w:r w:rsidRPr="00815A61">
        <w:rPr>
          <w:rFonts w:ascii="David" w:hAnsi="David" w:cs="David"/>
          <w:sz w:val="24"/>
          <w:szCs w:val="24"/>
          <w:rtl/>
        </w:rPr>
        <w:t>שניתן</w:t>
      </w:r>
      <w:r w:rsidRPr="00815A61">
        <w:rPr>
          <w:rFonts w:ascii="David" w:hAnsi="David" w:cs="David"/>
          <w:sz w:val="24"/>
          <w:szCs w:val="24"/>
        </w:rPr>
        <w:t xml:space="preserve"> </w:t>
      </w:r>
      <w:r w:rsidRPr="00815A61">
        <w:rPr>
          <w:rFonts w:ascii="David" w:hAnsi="David" w:cs="David"/>
          <w:sz w:val="24"/>
          <w:szCs w:val="24"/>
          <w:rtl/>
        </w:rPr>
        <w:t>בעל</w:t>
      </w:r>
      <w:r w:rsidRPr="00815A61">
        <w:rPr>
          <w:rFonts w:ascii="David" w:hAnsi="David" w:cs="David"/>
          <w:sz w:val="24"/>
          <w:szCs w:val="24"/>
        </w:rPr>
        <w:t xml:space="preserve"> </w:t>
      </w:r>
      <w:r w:rsidRPr="00815A61">
        <w:rPr>
          <w:rFonts w:ascii="David" w:hAnsi="David" w:cs="David"/>
          <w:sz w:val="24"/>
          <w:szCs w:val="24"/>
          <w:rtl/>
        </w:rPr>
        <w:t>פה</w:t>
      </w:r>
      <w:r w:rsidRPr="00815A61">
        <w:rPr>
          <w:rFonts w:ascii="David" w:hAnsi="David" w:cs="David"/>
          <w:sz w:val="24"/>
          <w:szCs w:val="24"/>
        </w:rPr>
        <w:t xml:space="preserve"> </w:t>
      </w:r>
      <w:r w:rsidRPr="00815A61">
        <w:rPr>
          <w:rFonts w:ascii="David" w:hAnsi="David" w:cs="David"/>
          <w:sz w:val="24"/>
          <w:szCs w:val="24"/>
          <w:rtl/>
        </w:rPr>
        <w:t>או</w:t>
      </w:r>
      <w:r w:rsidRPr="00815A61">
        <w:rPr>
          <w:rFonts w:ascii="David" w:hAnsi="David" w:cs="David"/>
          <w:sz w:val="24"/>
          <w:szCs w:val="24"/>
        </w:rPr>
        <w:t xml:space="preserve"> </w:t>
      </w:r>
      <w:r w:rsidRPr="00815A61">
        <w:rPr>
          <w:rFonts w:ascii="David" w:hAnsi="David" w:cs="David"/>
          <w:sz w:val="24"/>
          <w:szCs w:val="24"/>
          <w:rtl/>
        </w:rPr>
        <w:t>בכתב</w:t>
      </w:r>
      <w:r w:rsidRPr="00815A61">
        <w:rPr>
          <w:rFonts w:ascii="David" w:hAnsi="David" w:cs="David"/>
          <w:sz w:val="24"/>
          <w:szCs w:val="24"/>
        </w:rPr>
        <w:t xml:space="preserve"> </w:t>
      </w:r>
      <w:r w:rsidRPr="00815A61">
        <w:rPr>
          <w:rFonts w:ascii="David" w:hAnsi="David" w:cs="David"/>
          <w:sz w:val="24"/>
          <w:szCs w:val="24"/>
          <w:rtl/>
        </w:rPr>
        <w:t>או</w:t>
      </w:r>
      <w:r w:rsidRPr="00815A61">
        <w:rPr>
          <w:rFonts w:ascii="David" w:hAnsi="David" w:cs="David"/>
          <w:sz w:val="24"/>
          <w:szCs w:val="24"/>
        </w:rPr>
        <w:t xml:space="preserve"> </w:t>
      </w:r>
      <w:r w:rsidRPr="00815A61">
        <w:rPr>
          <w:rFonts w:ascii="David" w:hAnsi="David" w:cs="David"/>
          <w:sz w:val="24"/>
          <w:szCs w:val="24"/>
          <w:rtl/>
        </w:rPr>
        <w:t>בכל</w:t>
      </w:r>
      <w:r w:rsidRPr="00815A61">
        <w:rPr>
          <w:rFonts w:ascii="David" w:hAnsi="David" w:cs="David"/>
          <w:sz w:val="24"/>
          <w:szCs w:val="24"/>
        </w:rPr>
        <w:t xml:space="preserve"> </w:t>
      </w:r>
      <w:r w:rsidRPr="00815A61">
        <w:rPr>
          <w:rFonts w:ascii="David" w:hAnsi="David" w:cs="David"/>
          <w:sz w:val="24"/>
          <w:szCs w:val="24"/>
          <w:rtl/>
        </w:rPr>
        <w:t>דרך</w:t>
      </w:r>
      <w:r w:rsidRPr="00815A61">
        <w:rPr>
          <w:rFonts w:ascii="David" w:hAnsi="David" w:cs="David"/>
          <w:sz w:val="24"/>
          <w:szCs w:val="24"/>
        </w:rPr>
        <w:t xml:space="preserve"> </w:t>
      </w:r>
      <w:r w:rsidRPr="00815A61">
        <w:rPr>
          <w:rFonts w:ascii="David" w:hAnsi="David" w:cs="David"/>
          <w:sz w:val="24"/>
          <w:szCs w:val="24"/>
          <w:rtl/>
        </w:rPr>
        <w:t>אחרת</w:t>
      </w:r>
      <w:r w:rsidRPr="00815A61">
        <w:rPr>
          <w:rFonts w:ascii="David" w:hAnsi="David" w:cs="David"/>
          <w:sz w:val="24"/>
          <w:szCs w:val="24"/>
        </w:rPr>
        <w:t xml:space="preserve"> </w:t>
      </w:r>
      <w:r w:rsidRPr="00815A61">
        <w:rPr>
          <w:rFonts w:ascii="David" w:hAnsi="David" w:cs="David"/>
          <w:sz w:val="24"/>
          <w:szCs w:val="24"/>
          <w:rtl/>
        </w:rPr>
        <w:t>על</w:t>
      </w:r>
      <w:r w:rsidRPr="00815A61">
        <w:rPr>
          <w:rFonts w:ascii="David" w:hAnsi="David" w:cs="David"/>
          <w:sz w:val="24"/>
          <w:szCs w:val="24"/>
        </w:rPr>
        <w:t xml:space="preserve"> </w:t>
      </w:r>
      <w:r w:rsidRPr="00815A61">
        <w:rPr>
          <w:rFonts w:ascii="David" w:hAnsi="David" w:cs="David"/>
          <w:sz w:val="24"/>
          <w:szCs w:val="24"/>
          <w:rtl/>
        </w:rPr>
        <w:t>ידי</w:t>
      </w:r>
      <w:r w:rsidRPr="00815A61">
        <w:rPr>
          <w:rFonts w:ascii="David" w:hAnsi="David" w:cs="David"/>
          <w:sz w:val="24"/>
          <w:szCs w:val="24"/>
        </w:rPr>
        <w:t xml:space="preserve"> </w:t>
      </w:r>
      <w:r w:rsidRPr="00815A61">
        <w:rPr>
          <w:rFonts w:ascii="David" w:hAnsi="David" w:cs="David"/>
          <w:sz w:val="24"/>
          <w:szCs w:val="24"/>
          <w:rtl/>
        </w:rPr>
        <w:t>מי</w:t>
      </w:r>
      <w:r w:rsidRPr="00815A61">
        <w:rPr>
          <w:rFonts w:ascii="David" w:hAnsi="David" w:cs="David"/>
          <w:sz w:val="24"/>
          <w:szCs w:val="24"/>
        </w:rPr>
        <w:t xml:space="preserve"> </w:t>
      </w:r>
      <w:r w:rsidRPr="00815A61">
        <w:rPr>
          <w:rFonts w:ascii="David" w:hAnsi="David" w:cs="David"/>
          <w:sz w:val="24"/>
          <w:szCs w:val="24"/>
          <w:rtl/>
        </w:rPr>
        <w:t>מטעם</w:t>
      </w:r>
      <w:r w:rsidRPr="00815A61">
        <w:rPr>
          <w:rFonts w:ascii="David" w:hAnsi="David" w:cs="David"/>
          <w:sz w:val="24"/>
          <w:szCs w:val="24"/>
        </w:rPr>
        <w:t xml:space="preserve"> </w:t>
      </w:r>
      <w:r w:rsidRPr="00815A61">
        <w:rPr>
          <w:rFonts w:ascii="David" w:hAnsi="David" w:cs="David"/>
          <w:sz w:val="24"/>
          <w:szCs w:val="24"/>
          <w:rtl/>
        </w:rPr>
        <w:t>המזמין</w:t>
      </w:r>
      <w:r w:rsidRPr="00815A61">
        <w:rPr>
          <w:rFonts w:ascii="David" w:hAnsi="David" w:cs="David"/>
          <w:sz w:val="24"/>
          <w:szCs w:val="24"/>
        </w:rPr>
        <w:t xml:space="preserve"> </w:t>
      </w:r>
      <w:r w:rsidRPr="00815A61">
        <w:rPr>
          <w:rFonts w:ascii="David" w:hAnsi="David" w:cs="David"/>
          <w:sz w:val="24"/>
          <w:szCs w:val="24"/>
          <w:rtl/>
        </w:rPr>
        <w:t>או</w:t>
      </w:r>
      <w:r w:rsidRPr="00815A61">
        <w:rPr>
          <w:rFonts w:ascii="David" w:hAnsi="David" w:cs="David"/>
          <w:sz w:val="24"/>
          <w:szCs w:val="24"/>
        </w:rPr>
        <w:t xml:space="preserve"> </w:t>
      </w:r>
      <w:r w:rsidRPr="00815A61">
        <w:rPr>
          <w:rFonts w:ascii="David" w:hAnsi="David" w:cs="David"/>
          <w:sz w:val="24"/>
          <w:szCs w:val="24"/>
          <w:rtl/>
        </w:rPr>
        <w:t>ועדת</w:t>
      </w:r>
      <w:r w:rsidRPr="00815A61">
        <w:rPr>
          <w:rFonts w:ascii="David" w:hAnsi="David" w:cs="David"/>
          <w:sz w:val="24"/>
          <w:szCs w:val="24"/>
        </w:rPr>
        <w:t xml:space="preserve"> </w:t>
      </w:r>
      <w:r w:rsidRPr="00815A61">
        <w:rPr>
          <w:rFonts w:ascii="David" w:hAnsi="David" w:cs="David"/>
          <w:sz w:val="24"/>
          <w:szCs w:val="24"/>
          <w:rtl/>
        </w:rPr>
        <w:t>המכרזים</w:t>
      </w:r>
      <w:r w:rsidR="008E4291">
        <w:rPr>
          <w:rFonts w:ascii="David" w:hAnsi="David" w:cs="David" w:hint="cs"/>
          <w:sz w:val="24"/>
          <w:szCs w:val="24"/>
          <w:rtl/>
        </w:rPr>
        <w:t>,</w:t>
      </w:r>
      <w:r w:rsidRPr="00815A61">
        <w:rPr>
          <w:rFonts w:ascii="David" w:hAnsi="David" w:cs="David"/>
          <w:sz w:val="24"/>
          <w:szCs w:val="24"/>
        </w:rPr>
        <w:t xml:space="preserve"> </w:t>
      </w:r>
      <w:r w:rsidRPr="00815A61">
        <w:rPr>
          <w:rFonts w:ascii="David" w:hAnsi="David" w:cs="David"/>
          <w:sz w:val="24"/>
          <w:szCs w:val="24"/>
          <w:rtl/>
        </w:rPr>
        <w:t>כל</w:t>
      </w:r>
      <w:r w:rsidRPr="00815A61">
        <w:rPr>
          <w:rFonts w:ascii="David" w:hAnsi="David" w:cs="David"/>
          <w:sz w:val="24"/>
          <w:szCs w:val="24"/>
        </w:rPr>
        <w:t xml:space="preserve"> </w:t>
      </w:r>
      <w:r w:rsidRPr="00815A61">
        <w:rPr>
          <w:rFonts w:ascii="David" w:hAnsi="David" w:cs="David"/>
          <w:sz w:val="24"/>
          <w:szCs w:val="24"/>
          <w:rtl/>
        </w:rPr>
        <w:t>כשניתן</w:t>
      </w:r>
      <w:r w:rsidRPr="00815A61">
        <w:rPr>
          <w:rFonts w:ascii="David" w:hAnsi="David" w:cs="David"/>
          <w:sz w:val="24"/>
          <w:szCs w:val="24"/>
        </w:rPr>
        <w:t>,</w:t>
      </w:r>
      <w:r w:rsidR="008E4291">
        <w:rPr>
          <w:rFonts w:ascii="David" w:hAnsi="David" w:cs="David" w:hint="cs"/>
          <w:sz w:val="24"/>
          <w:szCs w:val="24"/>
          <w:rtl/>
        </w:rPr>
        <w:t xml:space="preserve"> </w:t>
      </w:r>
      <w:r w:rsidRPr="00815A61">
        <w:rPr>
          <w:rFonts w:ascii="David" w:hAnsi="David" w:cs="David"/>
          <w:sz w:val="24"/>
          <w:szCs w:val="24"/>
          <w:rtl/>
        </w:rPr>
        <w:t>בכל</w:t>
      </w:r>
      <w:r w:rsidRPr="00815A61">
        <w:rPr>
          <w:rFonts w:ascii="David" w:hAnsi="David" w:cs="David"/>
          <w:sz w:val="24"/>
          <w:szCs w:val="24"/>
        </w:rPr>
        <w:t xml:space="preserve"> </w:t>
      </w:r>
      <w:r w:rsidRPr="00815A61">
        <w:rPr>
          <w:rFonts w:ascii="David" w:hAnsi="David" w:cs="David"/>
          <w:sz w:val="24"/>
          <w:szCs w:val="24"/>
          <w:rtl/>
        </w:rPr>
        <w:t>פורום או</w:t>
      </w:r>
      <w:r w:rsidRPr="00815A61">
        <w:rPr>
          <w:rFonts w:ascii="David" w:hAnsi="David" w:cs="David"/>
          <w:sz w:val="24"/>
          <w:szCs w:val="24"/>
        </w:rPr>
        <w:t xml:space="preserve"> </w:t>
      </w:r>
      <w:r w:rsidRPr="00815A61">
        <w:rPr>
          <w:rFonts w:ascii="David" w:hAnsi="David" w:cs="David"/>
          <w:sz w:val="24"/>
          <w:szCs w:val="24"/>
          <w:rtl/>
        </w:rPr>
        <w:t>צורה</w:t>
      </w:r>
      <w:r w:rsidRPr="00815A61">
        <w:rPr>
          <w:rFonts w:ascii="David" w:hAnsi="David" w:cs="David"/>
          <w:sz w:val="24"/>
          <w:szCs w:val="24"/>
        </w:rPr>
        <w:t xml:space="preserve"> </w:t>
      </w:r>
      <w:r w:rsidRPr="00815A61">
        <w:rPr>
          <w:rFonts w:ascii="David" w:hAnsi="David" w:cs="David"/>
          <w:sz w:val="24"/>
          <w:szCs w:val="24"/>
          <w:rtl/>
        </w:rPr>
        <w:t>שהיא.</w:t>
      </w:r>
      <w:r w:rsidR="00441D83" w:rsidRPr="00815A61">
        <w:rPr>
          <w:rFonts w:ascii="David" w:hAnsi="David" w:cs="David"/>
          <w:sz w:val="24"/>
          <w:szCs w:val="24"/>
          <w:rtl/>
        </w:rPr>
        <w:t xml:space="preserve"> </w:t>
      </w:r>
      <w:r w:rsidRPr="00815A61">
        <w:rPr>
          <w:rFonts w:ascii="David" w:hAnsi="David" w:cs="David"/>
          <w:sz w:val="24"/>
          <w:szCs w:val="24"/>
          <w:rtl/>
        </w:rPr>
        <w:t>השינויים</w:t>
      </w:r>
      <w:r w:rsidRPr="00815A61">
        <w:rPr>
          <w:rFonts w:ascii="David" w:hAnsi="David" w:cs="David"/>
          <w:sz w:val="24"/>
          <w:szCs w:val="24"/>
        </w:rPr>
        <w:t xml:space="preserve"> </w:t>
      </w:r>
      <w:r w:rsidRPr="00815A61">
        <w:rPr>
          <w:rFonts w:ascii="David" w:hAnsi="David" w:cs="David"/>
          <w:sz w:val="24"/>
          <w:szCs w:val="24"/>
          <w:rtl/>
        </w:rPr>
        <w:t>היחידים</w:t>
      </w:r>
      <w:r w:rsidRPr="00815A61">
        <w:rPr>
          <w:rFonts w:ascii="David" w:hAnsi="David" w:cs="David"/>
          <w:sz w:val="24"/>
          <w:szCs w:val="24"/>
        </w:rPr>
        <w:t xml:space="preserve"> </w:t>
      </w:r>
      <w:r w:rsidRPr="00815A61">
        <w:rPr>
          <w:rFonts w:ascii="David" w:hAnsi="David" w:cs="David"/>
          <w:sz w:val="24"/>
          <w:szCs w:val="24"/>
          <w:rtl/>
        </w:rPr>
        <w:t>מהאמור</w:t>
      </w:r>
      <w:r w:rsidRPr="00815A61">
        <w:rPr>
          <w:rFonts w:ascii="David" w:hAnsi="David" w:cs="David"/>
          <w:sz w:val="24"/>
          <w:szCs w:val="24"/>
        </w:rPr>
        <w:t xml:space="preserve"> </w:t>
      </w:r>
      <w:r w:rsidRPr="00815A61">
        <w:rPr>
          <w:rFonts w:ascii="David" w:hAnsi="David" w:cs="David"/>
          <w:sz w:val="24"/>
          <w:szCs w:val="24"/>
          <w:rtl/>
        </w:rPr>
        <w:t>במסמכי</w:t>
      </w:r>
      <w:r w:rsidRPr="00815A61">
        <w:rPr>
          <w:rFonts w:ascii="David" w:hAnsi="David" w:cs="David"/>
          <w:sz w:val="24"/>
          <w:szCs w:val="24"/>
        </w:rPr>
        <w:t xml:space="preserve"> </w:t>
      </w:r>
      <w:r w:rsidRPr="00815A61">
        <w:rPr>
          <w:rFonts w:ascii="David" w:hAnsi="David" w:cs="David"/>
          <w:sz w:val="24"/>
          <w:szCs w:val="24"/>
          <w:rtl/>
        </w:rPr>
        <w:t>המכרז</w:t>
      </w:r>
      <w:r w:rsidRPr="00815A61">
        <w:rPr>
          <w:rFonts w:ascii="David" w:hAnsi="David" w:cs="David"/>
          <w:sz w:val="24"/>
          <w:szCs w:val="24"/>
        </w:rPr>
        <w:t xml:space="preserve"> </w:t>
      </w:r>
      <w:r w:rsidRPr="00815A61">
        <w:rPr>
          <w:rFonts w:ascii="David" w:hAnsi="David" w:cs="David"/>
          <w:sz w:val="24"/>
          <w:szCs w:val="24"/>
          <w:rtl/>
        </w:rPr>
        <w:t>וכן</w:t>
      </w:r>
      <w:r w:rsidRPr="00815A61">
        <w:rPr>
          <w:rFonts w:ascii="David" w:hAnsi="David" w:cs="David"/>
          <w:sz w:val="24"/>
          <w:szCs w:val="24"/>
        </w:rPr>
        <w:t xml:space="preserve"> </w:t>
      </w:r>
      <w:r w:rsidRPr="00815A61">
        <w:rPr>
          <w:rFonts w:ascii="David" w:hAnsi="David" w:cs="David"/>
          <w:sz w:val="24"/>
          <w:szCs w:val="24"/>
          <w:rtl/>
        </w:rPr>
        <w:t>כל</w:t>
      </w:r>
      <w:r w:rsidRPr="00815A61">
        <w:rPr>
          <w:rFonts w:ascii="David" w:hAnsi="David" w:cs="David"/>
          <w:sz w:val="24"/>
          <w:szCs w:val="24"/>
        </w:rPr>
        <w:t xml:space="preserve"> </w:t>
      </w:r>
      <w:r w:rsidRPr="00815A61">
        <w:rPr>
          <w:rFonts w:ascii="David" w:hAnsi="David" w:cs="David"/>
          <w:sz w:val="24"/>
          <w:szCs w:val="24"/>
          <w:rtl/>
        </w:rPr>
        <w:t>הפירושים</w:t>
      </w:r>
      <w:r w:rsidRPr="00815A61">
        <w:rPr>
          <w:rFonts w:ascii="David" w:hAnsi="David" w:cs="David"/>
          <w:sz w:val="24"/>
          <w:szCs w:val="24"/>
        </w:rPr>
        <w:t xml:space="preserve"> </w:t>
      </w:r>
      <w:r w:rsidRPr="00815A61">
        <w:rPr>
          <w:rFonts w:ascii="David" w:hAnsi="David" w:cs="David"/>
          <w:sz w:val="24"/>
          <w:szCs w:val="24"/>
          <w:rtl/>
        </w:rPr>
        <w:t>וההבהרות</w:t>
      </w:r>
      <w:r w:rsidRPr="00815A61">
        <w:rPr>
          <w:rFonts w:ascii="David" w:hAnsi="David" w:cs="David"/>
          <w:sz w:val="24"/>
          <w:szCs w:val="24"/>
        </w:rPr>
        <w:t xml:space="preserve"> </w:t>
      </w:r>
      <w:r w:rsidRPr="00815A61">
        <w:rPr>
          <w:rFonts w:ascii="David" w:hAnsi="David" w:cs="David"/>
          <w:sz w:val="24"/>
          <w:szCs w:val="24"/>
          <w:rtl/>
        </w:rPr>
        <w:t>להם</w:t>
      </w:r>
      <w:r w:rsidRPr="00815A61">
        <w:rPr>
          <w:rFonts w:ascii="David" w:hAnsi="David" w:cs="David"/>
          <w:sz w:val="24"/>
          <w:szCs w:val="24"/>
        </w:rPr>
        <w:t xml:space="preserve"> </w:t>
      </w:r>
      <w:r w:rsidRPr="00815A61">
        <w:rPr>
          <w:rFonts w:ascii="David" w:hAnsi="David" w:cs="David"/>
          <w:sz w:val="24"/>
          <w:szCs w:val="24"/>
          <w:rtl/>
        </w:rPr>
        <w:t>הינם</w:t>
      </w:r>
      <w:r w:rsidRPr="00815A61">
        <w:rPr>
          <w:rFonts w:ascii="David" w:hAnsi="David" w:cs="David"/>
          <w:sz w:val="24"/>
          <w:szCs w:val="24"/>
        </w:rPr>
        <w:t xml:space="preserve"> </w:t>
      </w:r>
      <w:r w:rsidRPr="00815A61">
        <w:rPr>
          <w:rFonts w:ascii="David" w:hAnsi="David" w:cs="David"/>
          <w:sz w:val="24"/>
          <w:szCs w:val="24"/>
          <w:rtl/>
        </w:rPr>
        <w:t>כמפורט</w:t>
      </w:r>
      <w:r w:rsidRPr="00815A61">
        <w:rPr>
          <w:rFonts w:ascii="David" w:hAnsi="David" w:cs="David"/>
          <w:sz w:val="24"/>
          <w:szCs w:val="24"/>
        </w:rPr>
        <w:t xml:space="preserve"> </w:t>
      </w:r>
      <w:r w:rsidRPr="00815A61">
        <w:rPr>
          <w:rFonts w:ascii="David" w:hAnsi="David" w:cs="David"/>
          <w:sz w:val="24"/>
          <w:szCs w:val="24"/>
          <w:rtl/>
        </w:rPr>
        <w:t>במסמך</w:t>
      </w:r>
      <w:r w:rsidRPr="00815A61">
        <w:rPr>
          <w:rFonts w:ascii="David" w:hAnsi="David" w:cs="David"/>
          <w:sz w:val="24"/>
          <w:szCs w:val="24"/>
        </w:rPr>
        <w:t xml:space="preserve"> </w:t>
      </w:r>
      <w:r w:rsidRPr="00815A61">
        <w:rPr>
          <w:rFonts w:ascii="David" w:hAnsi="David" w:cs="David"/>
          <w:sz w:val="24"/>
          <w:szCs w:val="24"/>
          <w:rtl/>
        </w:rPr>
        <w:t>הבהרה</w:t>
      </w:r>
      <w:r w:rsidRPr="00815A61">
        <w:rPr>
          <w:rFonts w:ascii="David" w:hAnsi="David" w:cs="David"/>
          <w:sz w:val="24"/>
          <w:szCs w:val="24"/>
        </w:rPr>
        <w:t xml:space="preserve"> </w:t>
      </w:r>
      <w:r w:rsidRPr="00815A61">
        <w:rPr>
          <w:rFonts w:ascii="David" w:hAnsi="David" w:cs="David"/>
          <w:sz w:val="24"/>
          <w:szCs w:val="24"/>
          <w:rtl/>
        </w:rPr>
        <w:t>זה</w:t>
      </w:r>
      <w:r w:rsidRPr="00815A61">
        <w:rPr>
          <w:rFonts w:ascii="David" w:hAnsi="David" w:cs="David"/>
          <w:sz w:val="24"/>
          <w:szCs w:val="24"/>
        </w:rPr>
        <w:t xml:space="preserve"> </w:t>
      </w:r>
      <w:r w:rsidRPr="00815A61">
        <w:rPr>
          <w:rFonts w:ascii="David" w:hAnsi="David" w:cs="David"/>
          <w:sz w:val="24"/>
          <w:szCs w:val="24"/>
          <w:rtl/>
        </w:rPr>
        <w:t>בלבד</w:t>
      </w:r>
      <w:r w:rsidRPr="00815A61">
        <w:rPr>
          <w:rFonts w:ascii="David" w:hAnsi="David" w:cs="David"/>
          <w:sz w:val="24"/>
          <w:szCs w:val="24"/>
        </w:rPr>
        <w:t>.</w:t>
      </w:r>
    </w:p>
    <w:p w14:paraId="542D206E" w14:textId="77777777" w:rsidR="00E87E60" w:rsidRPr="00815A61" w:rsidRDefault="00E87E60" w:rsidP="00F6213A">
      <w:pPr>
        <w:pStyle w:val="a4"/>
        <w:numPr>
          <w:ilvl w:val="0"/>
          <w:numId w:val="26"/>
        </w:numPr>
        <w:spacing w:after="0" w:line="360" w:lineRule="auto"/>
        <w:rPr>
          <w:rFonts w:ascii="David" w:hAnsi="David" w:cs="David"/>
          <w:sz w:val="24"/>
          <w:szCs w:val="24"/>
        </w:rPr>
      </w:pPr>
      <w:r w:rsidRPr="00815A61">
        <w:rPr>
          <w:rFonts w:ascii="David" w:hAnsi="David" w:cs="David"/>
          <w:sz w:val="24"/>
          <w:szCs w:val="24"/>
          <w:rtl/>
        </w:rPr>
        <w:t>האמור</w:t>
      </w:r>
      <w:r w:rsidRPr="00815A61">
        <w:rPr>
          <w:rFonts w:ascii="David" w:hAnsi="David" w:cs="David"/>
          <w:sz w:val="24"/>
          <w:szCs w:val="24"/>
        </w:rPr>
        <w:t xml:space="preserve"> </w:t>
      </w:r>
      <w:r w:rsidRPr="00815A61">
        <w:rPr>
          <w:rFonts w:ascii="David" w:hAnsi="David" w:cs="David"/>
          <w:sz w:val="24"/>
          <w:szCs w:val="24"/>
          <w:rtl/>
        </w:rPr>
        <w:t>במסמך</w:t>
      </w:r>
      <w:r w:rsidRPr="00815A61">
        <w:rPr>
          <w:rFonts w:ascii="David" w:hAnsi="David" w:cs="David"/>
          <w:sz w:val="24"/>
          <w:szCs w:val="24"/>
        </w:rPr>
        <w:t xml:space="preserve"> </w:t>
      </w:r>
      <w:r w:rsidRPr="00815A61">
        <w:rPr>
          <w:rFonts w:ascii="David" w:hAnsi="David" w:cs="David"/>
          <w:sz w:val="24"/>
          <w:szCs w:val="24"/>
          <w:rtl/>
        </w:rPr>
        <w:t>הבהרה</w:t>
      </w:r>
      <w:r w:rsidRPr="00815A61">
        <w:rPr>
          <w:rFonts w:ascii="David" w:hAnsi="David" w:cs="David"/>
          <w:sz w:val="24"/>
          <w:szCs w:val="24"/>
        </w:rPr>
        <w:t xml:space="preserve"> </w:t>
      </w:r>
      <w:r w:rsidRPr="00815A61">
        <w:rPr>
          <w:rFonts w:ascii="David" w:hAnsi="David" w:cs="David"/>
          <w:sz w:val="24"/>
          <w:szCs w:val="24"/>
          <w:rtl/>
        </w:rPr>
        <w:t>זה</w:t>
      </w:r>
      <w:r w:rsidRPr="00815A61">
        <w:rPr>
          <w:rFonts w:ascii="David" w:hAnsi="David" w:cs="David"/>
          <w:sz w:val="24"/>
          <w:szCs w:val="24"/>
        </w:rPr>
        <w:t xml:space="preserve"> </w:t>
      </w:r>
      <w:r w:rsidRPr="00815A61">
        <w:rPr>
          <w:rFonts w:ascii="David" w:hAnsi="David" w:cs="David"/>
          <w:sz w:val="24"/>
          <w:szCs w:val="24"/>
          <w:rtl/>
        </w:rPr>
        <w:t>אינו</w:t>
      </w:r>
      <w:r w:rsidRPr="00815A61">
        <w:rPr>
          <w:rFonts w:ascii="David" w:hAnsi="David" w:cs="David"/>
          <w:sz w:val="24"/>
          <w:szCs w:val="24"/>
        </w:rPr>
        <w:t xml:space="preserve"> </w:t>
      </w:r>
      <w:r w:rsidRPr="00815A61">
        <w:rPr>
          <w:rFonts w:ascii="David" w:hAnsi="David" w:cs="David"/>
          <w:sz w:val="24"/>
          <w:szCs w:val="24"/>
          <w:rtl/>
        </w:rPr>
        <w:t>משנה</w:t>
      </w:r>
      <w:r w:rsidRPr="00815A61">
        <w:rPr>
          <w:rFonts w:ascii="David" w:hAnsi="David" w:cs="David"/>
          <w:sz w:val="24"/>
          <w:szCs w:val="24"/>
        </w:rPr>
        <w:t xml:space="preserve"> </w:t>
      </w:r>
      <w:r w:rsidRPr="00815A61">
        <w:rPr>
          <w:rFonts w:ascii="David" w:hAnsi="David" w:cs="David"/>
          <w:sz w:val="24"/>
          <w:szCs w:val="24"/>
          <w:rtl/>
        </w:rPr>
        <w:t>או</w:t>
      </w:r>
      <w:r w:rsidRPr="00815A61">
        <w:rPr>
          <w:rFonts w:ascii="David" w:hAnsi="David" w:cs="David"/>
          <w:sz w:val="24"/>
          <w:szCs w:val="24"/>
        </w:rPr>
        <w:t xml:space="preserve"> </w:t>
      </w:r>
      <w:r w:rsidRPr="00815A61">
        <w:rPr>
          <w:rFonts w:ascii="David" w:hAnsi="David" w:cs="David"/>
          <w:sz w:val="24"/>
          <w:szCs w:val="24"/>
          <w:rtl/>
        </w:rPr>
        <w:t>גורע</w:t>
      </w:r>
      <w:r w:rsidRPr="00815A61">
        <w:rPr>
          <w:rFonts w:ascii="David" w:hAnsi="David" w:cs="David"/>
          <w:sz w:val="24"/>
          <w:szCs w:val="24"/>
        </w:rPr>
        <w:t xml:space="preserve"> </w:t>
      </w:r>
      <w:r w:rsidRPr="00815A61">
        <w:rPr>
          <w:rFonts w:ascii="David" w:hAnsi="David" w:cs="David"/>
          <w:sz w:val="24"/>
          <w:szCs w:val="24"/>
          <w:rtl/>
        </w:rPr>
        <w:t>מהאמור</w:t>
      </w:r>
      <w:r w:rsidRPr="00815A61">
        <w:rPr>
          <w:rFonts w:ascii="David" w:hAnsi="David" w:cs="David"/>
          <w:sz w:val="24"/>
          <w:szCs w:val="24"/>
        </w:rPr>
        <w:t xml:space="preserve"> </w:t>
      </w:r>
      <w:r w:rsidRPr="00815A61">
        <w:rPr>
          <w:rFonts w:ascii="David" w:hAnsi="David" w:cs="David"/>
          <w:sz w:val="24"/>
          <w:szCs w:val="24"/>
          <w:rtl/>
        </w:rPr>
        <w:t>במסמכי</w:t>
      </w:r>
      <w:r w:rsidRPr="00815A61">
        <w:rPr>
          <w:rFonts w:ascii="David" w:hAnsi="David" w:cs="David"/>
          <w:sz w:val="24"/>
          <w:szCs w:val="24"/>
        </w:rPr>
        <w:t xml:space="preserve"> </w:t>
      </w:r>
      <w:r w:rsidRPr="00815A61">
        <w:rPr>
          <w:rFonts w:ascii="David" w:hAnsi="David" w:cs="David"/>
          <w:sz w:val="24"/>
          <w:szCs w:val="24"/>
          <w:rtl/>
        </w:rPr>
        <w:t>המכר</w:t>
      </w:r>
      <w:r w:rsidR="008E4291">
        <w:rPr>
          <w:rFonts w:ascii="David" w:hAnsi="David" w:cs="David" w:hint="cs"/>
          <w:sz w:val="24"/>
          <w:szCs w:val="24"/>
          <w:rtl/>
        </w:rPr>
        <w:t>ז,</w:t>
      </w:r>
      <w:r w:rsidRPr="00815A61">
        <w:rPr>
          <w:rFonts w:ascii="David" w:hAnsi="David" w:cs="David"/>
          <w:sz w:val="24"/>
          <w:szCs w:val="24"/>
        </w:rPr>
        <w:t xml:space="preserve"> </w:t>
      </w:r>
      <w:r w:rsidRPr="00815A61">
        <w:rPr>
          <w:rFonts w:ascii="David" w:hAnsi="David" w:cs="David"/>
          <w:sz w:val="24"/>
          <w:szCs w:val="24"/>
          <w:rtl/>
        </w:rPr>
        <w:t>אלא</w:t>
      </w:r>
      <w:r w:rsidRPr="00815A61">
        <w:rPr>
          <w:rFonts w:ascii="David" w:hAnsi="David" w:cs="David"/>
          <w:sz w:val="24"/>
          <w:szCs w:val="24"/>
        </w:rPr>
        <w:t xml:space="preserve"> </w:t>
      </w:r>
      <w:r w:rsidRPr="00815A61">
        <w:rPr>
          <w:rFonts w:ascii="David" w:hAnsi="David" w:cs="David"/>
          <w:sz w:val="24"/>
          <w:szCs w:val="24"/>
          <w:rtl/>
        </w:rPr>
        <w:t>אם</w:t>
      </w:r>
      <w:r w:rsidRPr="00815A61">
        <w:rPr>
          <w:rFonts w:ascii="David" w:hAnsi="David" w:cs="David"/>
          <w:sz w:val="24"/>
          <w:szCs w:val="24"/>
        </w:rPr>
        <w:t xml:space="preserve"> </w:t>
      </w:r>
      <w:r w:rsidRPr="00815A61">
        <w:rPr>
          <w:rFonts w:ascii="David" w:hAnsi="David" w:cs="David"/>
          <w:sz w:val="24"/>
          <w:szCs w:val="24"/>
          <w:rtl/>
        </w:rPr>
        <w:t>נאמר</w:t>
      </w:r>
      <w:r w:rsidRPr="00815A61">
        <w:rPr>
          <w:rFonts w:ascii="David" w:hAnsi="David" w:cs="David"/>
          <w:sz w:val="24"/>
          <w:szCs w:val="24"/>
        </w:rPr>
        <w:t xml:space="preserve"> </w:t>
      </w:r>
      <w:r w:rsidRPr="00815A61">
        <w:rPr>
          <w:rFonts w:ascii="David" w:hAnsi="David" w:cs="David"/>
          <w:sz w:val="24"/>
          <w:szCs w:val="24"/>
          <w:rtl/>
        </w:rPr>
        <w:t>במפורש</w:t>
      </w:r>
      <w:r w:rsidRPr="00815A61">
        <w:rPr>
          <w:rFonts w:ascii="David" w:hAnsi="David" w:cs="David"/>
          <w:sz w:val="24"/>
          <w:szCs w:val="24"/>
        </w:rPr>
        <w:t xml:space="preserve"> </w:t>
      </w:r>
      <w:r w:rsidRPr="00815A61">
        <w:rPr>
          <w:rFonts w:ascii="David" w:hAnsi="David" w:cs="David"/>
          <w:sz w:val="24"/>
          <w:szCs w:val="24"/>
          <w:rtl/>
        </w:rPr>
        <w:t>אחרת</w:t>
      </w:r>
      <w:r w:rsidRPr="00815A61">
        <w:rPr>
          <w:rFonts w:ascii="David" w:hAnsi="David" w:cs="David"/>
          <w:sz w:val="24"/>
          <w:szCs w:val="24"/>
        </w:rPr>
        <w:t>.</w:t>
      </w:r>
    </w:p>
    <w:p w14:paraId="62420768" w14:textId="77777777" w:rsidR="00845B8D" w:rsidRDefault="00D716F6" w:rsidP="00D716F6">
      <w:pPr>
        <w:pStyle w:val="a4"/>
        <w:numPr>
          <w:ilvl w:val="0"/>
          <w:numId w:val="26"/>
        </w:numPr>
        <w:spacing w:after="0" w:line="360" w:lineRule="auto"/>
        <w:rPr>
          <w:rFonts w:ascii="David" w:hAnsi="David" w:cs="David"/>
          <w:sz w:val="24"/>
          <w:szCs w:val="24"/>
        </w:rPr>
      </w:pPr>
      <w:r w:rsidRPr="00D716F6">
        <w:rPr>
          <w:rFonts w:ascii="David" w:hAnsi="David" w:cs="David"/>
          <w:sz w:val="24"/>
          <w:szCs w:val="24"/>
          <w:rtl/>
        </w:rPr>
        <w:t>תשומת לב מיוחדת של הפונים לכך שבמסגרת התשובות לשאלות הבהרה, הוחלט על השינויים הבאים</w:t>
      </w:r>
      <w:r w:rsidR="00E87E60" w:rsidRPr="00815A61">
        <w:rPr>
          <w:rFonts w:ascii="David" w:hAnsi="David" w:cs="David"/>
          <w:sz w:val="24"/>
          <w:szCs w:val="24"/>
          <w:rtl/>
        </w:rPr>
        <w:t>:</w:t>
      </w:r>
    </w:p>
    <w:p w14:paraId="1D4778AC" w14:textId="557C6B22" w:rsidR="004F757E" w:rsidRDefault="004F757E" w:rsidP="004F757E">
      <w:pPr>
        <w:pStyle w:val="a4"/>
        <w:numPr>
          <w:ilvl w:val="1"/>
          <w:numId w:val="27"/>
        </w:numPr>
        <w:spacing w:after="0" w:line="360" w:lineRule="auto"/>
        <w:ind w:left="1342" w:hanging="644"/>
        <w:rPr>
          <w:rFonts w:ascii="David" w:hAnsi="David" w:cs="David"/>
          <w:sz w:val="24"/>
          <w:szCs w:val="24"/>
        </w:rPr>
      </w:pPr>
      <w:r>
        <w:rPr>
          <w:rFonts w:ascii="David" w:hAnsi="David" w:cs="David" w:hint="cs"/>
          <w:sz w:val="24"/>
          <w:szCs w:val="24"/>
          <w:rtl/>
        </w:rPr>
        <w:t>תשומת לב המציעים להגדלת היקף היעדים השנתי הנדרש, לצמצום תקופת ההתקשרות לשנתיים והגדלת האופציות להארכה ל-4 שנים במקום   (סעיף 7 למכרז, וסעיף 3 להסכם).</w:t>
      </w:r>
    </w:p>
    <w:p w14:paraId="1A230CC1" w14:textId="45104C2F" w:rsidR="00585E94" w:rsidRPr="00815A61" w:rsidRDefault="00585E94" w:rsidP="00675BEB">
      <w:pPr>
        <w:pStyle w:val="a4"/>
        <w:numPr>
          <w:ilvl w:val="1"/>
          <w:numId w:val="27"/>
        </w:numPr>
        <w:spacing w:after="0" w:line="360" w:lineRule="auto"/>
        <w:ind w:left="1342" w:hanging="644"/>
        <w:rPr>
          <w:rFonts w:ascii="David" w:hAnsi="David" w:cs="David"/>
          <w:sz w:val="24"/>
          <w:szCs w:val="24"/>
        </w:rPr>
      </w:pPr>
      <w:r w:rsidRPr="00815A61">
        <w:rPr>
          <w:rFonts w:ascii="David" w:hAnsi="David" w:cs="David"/>
          <w:sz w:val="24"/>
          <w:szCs w:val="24"/>
          <w:rtl/>
        </w:rPr>
        <w:t xml:space="preserve">תשומת לב המציעים לתיקוני ניסוח </w:t>
      </w:r>
      <w:r w:rsidR="000B3BFB" w:rsidRPr="00815A61">
        <w:rPr>
          <w:rFonts w:ascii="David" w:hAnsi="David" w:cs="David"/>
          <w:sz w:val="24"/>
          <w:szCs w:val="24"/>
          <w:rtl/>
        </w:rPr>
        <w:t>שבוצעו בסעיפי</w:t>
      </w:r>
      <w:r w:rsidR="008E5754" w:rsidRPr="00815A61">
        <w:rPr>
          <w:rFonts w:ascii="David" w:hAnsi="David" w:cs="David"/>
          <w:sz w:val="24"/>
          <w:szCs w:val="24"/>
          <w:rtl/>
        </w:rPr>
        <w:t xml:space="preserve"> תנאי הסף </w:t>
      </w:r>
      <w:r w:rsidR="008231B6" w:rsidRPr="00815A61">
        <w:rPr>
          <w:rFonts w:ascii="David" w:hAnsi="David" w:cs="David"/>
          <w:sz w:val="24"/>
          <w:szCs w:val="24"/>
          <w:rtl/>
        </w:rPr>
        <w:t>(סעיף 5 למכרז)</w:t>
      </w:r>
      <w:r w:rsidR="000B3BFB" w:rsidRPr="00815A61">
        <w:rPr>
          <w:rFonts w:ascii="David" w:hAnsi="David" w:cs="David"/>
          <w:sz w:val="24"/>
          <w:szCs w:val="24"/>
          <w:rtl/>
        </w:rPr>
        <w:t xml:space="preserve"> </w:t>
      </w:r>
      <w:r w:rsidR="008231B6" w:rsidRPr="00815A61">
        <w:rPr>
          <w:rFonts w:ascii="David" w:hAnsi="David" w:cs="David"/>
          <w:sz w:val="24"/>
          <w:szCs w:val="24"/>
          <w:rtl/>
        </w:rPr>
        <w:t>ו</w:t>
      </w:r>
      <w:r w:rsidR="000B3BFB" w:rsidRPr="00815A61">
        <w:rPr>
          <w:rFonts w:ascii="David" w:hAnsi="David" w:cs="David"/>
          <w:sz w:val="24"/>
          <w:szCs w:val="24"/>
          <w:rtl/>
        </w:rPr>
        <w:t>אמות המידה</w:t>
      </w:r>
      <w:r w:rsidR="008231B6" w:rsidRPr="00815A61">
        <w:rPr>
          <w:rFonts w:ascii="David" w:hAnsi="David" w:cs="David"/>
          <w:sz w:val="24"/>
          <w:szCs w:val="24"/>
          <w:rtl/>
        </w:rPr>
        <w:t xml:space="preserve"> (</w:t>
      </w:r>
      <w:r w:rsidR="005F32C7" w:rsidRPr="00815A61">
        <w:rPr>
          <w:rFonts w:ascii="David" w:hAnsi="David" w:cs="David"/>
          <w:sz w:val="24"/>
          <w:szCs w:val="24"/>
          <w:rtl/>
        </w:rPr>
        <w:t>סעיף 6 למכרז)</w:t>
      </w:r>
      <w:r w:rsidR="002E3E45" w:rsidRPr="00815A61">
        <w:rPr>
          <w:rFonts w:ascii="David" w:hAnsi="David" w:cs="David"/>
          <w:sz w:val="24"/>
          <w:szCs w:val="24"/>
          <w:rtl/>
        </w:rPr>
        <w:t>.</w:t>
      </w:r>
    </w:p>
    <w:p w14:paraId="4DAD1823" w14:textId="77777777" w:rsidR="002E3E45" w:rsidRPr="00815A61" w:rsidRDefault="002E3E45" w:rsidP="00675BEB">
      <w:pPr>
        <w:pStyle w:val="a4"/>
        <w:numPr>
          <w:ilvl w:val="1"/>
          <w:numId w:val="27"/>
        </w:numPr>
        <w:spacing w:after="0" w:line="360" w:lineRule="auto"/>
        <w:ind w:left="1342" w:hanging="644"/>
        <w:rPr>
          <w:rFonts w:ascii="David" w:hAnsi="David" w:cs="David"/>
          <w:sz w:val="24"/>
          <w:szCs w:val="24"/>
        </w:rPr>
      </w:pPr>
      <w:r w:rsidRPr="00815A61">
        <w:rPr>
          <w:rFonts w:ascii="David" w:hAnsi="David" w:cs="David"/>
          <w:sz w:val="24"/>
          <w:szCs w:val="24"/>
          <w:rtl/>
        </w:rPr>
        <w:t>תשומת לב המציעים לשינוי סעיף 5.1.3 למכרז</w:t>
      </w:r>
      <w:r w:rsidR="00812A90">
        <w:rPr>
          <w:rFonts w:ascii="David" w:hAnsi="David" w:cs="David" w:hint="cs"/>
          <w:sz w:val="24"/>
          <w:szCs w:val="24"/>
          <w:rtl/>
        </w:rPr>
        <w:t>,</w:t>
      </w:r>
      <w:r w:rsidRPr="00815A61">
        <w:rPr>
          <w:rFonts w:ascii="David" w:hAnsi="David" w:cs="David"/>
          <w:sz w:val="24"/>
          <w:szCs w:val="24"/>
          <w:rtl/>
        </w:rPr>
        <w:t xml:space="preserve"> </w:t>
      </w:r>
      <w:r w:rsidR="00702E52">
        <w:rPr>
          <w:rFonts w:ascii="David" w:hAnsi="David" w:cs="David" w:hint="cs"/>
          <w:sz w:val="24"/>
          <w:szCs w:val="24"/>
          <w:rtl/>
        </w:rPr>
        <w:t>אשר מבטל הכרח</w:t>
      </w:r>
      <w:r w:rsidRPr="00815A61">
        <w:rPr>
          <w:rFonts w:ascii="David" w:hAnsi="David" w:cs="David"/>
          <w:sz w:val="24"/>
          <w:szCs w:val="24"/>
          <w:rtl/>
        </w:rPr>
        <w:t xml:space="preserve"> </w:t>
      </w:r>
      <w:r w:rsidR="00702E52">
        <w:rPr>
          <w:rFonts w:ascii="David" w:hAnsi="David" w:cs="David" w:hint="cs"/>
          <w:sz w:val="24"/>
          <w:szCs w:val="24"/>
          <w:rtl/>
        </w:rPr>
        <w:t>ב</w:t>
      </w:r>
      <w:r w:rsidRPr="00815A61">
        <w:rPr>
          <w:rFonts w:ascii="David" w:hAnsi="David" w:cs="David"/>
          <w:sz w:val="24"/>
          <w:szCs w:val="24"/>
          <w:rtl/>
        </w:rPr>
        <w:t xml:space="preserve">הקמת </w:t>
      </w:r>
      <w:r w:rsidRPr="00815A61">
        <w:rPr>
          <w:rFonts w:ascii="David" w:hAnsi="David" w:cs="David"/>
          <w:sz w:val="24"/>
          <w:szCs w:val="24"/>
        </w:rPr>
        <w:t>SPC</w:t>
      </w:r>
      <w:r w:rsidRPr="00815A61">
        <w:rPr>
          <w:rFonts w:ascii="David" w:hAnsi="David" w:cs="David"/>
          <w:sz w:val="24"/>
          <w:szCs w:val="24"/>
          <w:rtl/>
        </w:rPr>
        <w:t xml:space="preserve"> עבור מציע יחיד, וכן למחיקת סעיף </w:t>
      </w:r>
      <w:r w:rsidRPr="00815A61">
        <w:rPr>
          <w:rFonts w:ascii="David" w:hAnsi="David" w:cs="David"/>
          <w:sz w:val="24"/>
          <w:szCs w:val="24"/>
        </w:rPr>
        <w:t>10.1.2</w:t>
      </w:r>
      <w:r w:rsidRPr="00815A61">
        <w:rPr>
          <w:rFonts w:ascii="David" w:hAnsi="David" w:cs="David"/>
          <w:sz w:val="24"/>
          <w:szCs w:val="24"/>
          <w:rtl/>
        </w:rPr>
        <w:t xml:space="preserve"> </w:t>
      </w:r>
      <w:r w:rsidR="00812A90">
        <w:rPr>
          <w:rFonts w:ascii="David" w:hAnsi="David" w:cs="David" w:hint="cs"/>
          <w:sz w:val="24"/>
          <w:szCs w:val="24"/>
          <w:rtl/>
        </w:rPr>
        <w:t>ב</w:t>
      </w:r>
      <w:r w:rsidRPr="00815A61">
        <w:rPr>
          <w:rFonts w:ascii="David" w:hAnsi="David" w:cs="David"/>
          <w:sz w:val="24"/>
          <w:szCs w:val="24"/>
          <w:rtl/>
        </w:rPr>
        <w:t>מכרז.</w:t>
      </w:r>
    </w:p>
    <w:p w14:paraId="0483D042" w14:textId="7B4243FD" w:rsidR="00284B24" w:rsidRDefault="0032045A" w:rsidP="004F757E">
      <w:pPr>
        <w:pStyle w:val="a4"/>
        <w:numPr>
          <w:ilvl w:val="1"/>
          <w:numId w:val="27"/>
        </w:numPr>
        <w:spacing w:after="0" w:line="360" w:lineRule="auto"/>
        <w:ind w:left="1342" w:hanging="644"/>
        <w:rPr>
          <w:rFonts w:ascii="David" w:hAnsi="David" w:cs="David"/>
          <w:sz w:val="24"/>
          <w:szCs w:val="24"/>
        </w:rPr>
      </w:pPr>
      <w:r w:rsidRPr="00815A61">
        <w:rPr>
          <w:rFonts w:ascii="David" w:hAnsi="David" w:cs="David"/>
          <w:sz w:val="24"/>
          <w:szCs w:val="24"/>
          <w:rtl/>
        </w:rPr>
        <w:t>תשומת לב המציעים ל</w:t>
      </w:r>
      <w:r w:rsidR="008F2E5D" w:rsidRPr="00815A61">
        <w:rPr>
          <w:rFonts w:ascii="David" w:hAnsi="David" w:cs="David"/>
          <w:sz w:val="24"/>
          <w:szCs w:val="24"/>
          <w:rtl/>
        </w:rPr>
        <w:t>שינו</w:t>
      </w:r>
      <w:r w:rsidR="00057A61">
        <w:rPr>
          <w:rFonts w:ascii="David" w:hAnsi="David" w:cs="David" w:hint="cs"/>
          <w:sz w:val="24"/>
          <w:szCs w:val="24"/>
          <w:rtl/>
        </w:rPr>
        <w:t>י</w:t>
      </w:r>
      <w:r w:rsidR="008F2E5D" w:rsidRPr="00815A61">
        <w:rPr>
          <w:rFonts w:ascii="David" w:hAnsi="David" w:cs="David"/>
          <w:sz w:val="24"/>
          <w:szCs w:val="24"/>
          <w:rtl/>
        </w:rPr>
        <w:t>י</w:t>
      </w:r>
      <w:r w:rsidR="000A7680">
        <w:rPr>
          <w:rFonts w:ascii="David" w:hAnsi="David" w:cs="David" w:hint="cs"/>
          <w:sz w:val="24"/>
          <w:szCs w:val="24"/>
          <w:rtl/>
        </w:rPr>
        <w:t>ם</w:t>
      </w:r>
      <w:r w:rsidR="00C17FF1" w:rsidRPr="00815A61">
        <w:rPr>
          <w:rFonts w:ascii="David" w:hAnsi="David" w:cs="David"/>
          <w:sz w:val="24"/>
          <w:szCs w:val="24"/>
          <w:rtl/>
        </w:rPr>
        <w:t xml:space="preserve"> </w:t>
      </w:r>
      <w:r w:rsidR="001D37D9" w:rsidRPr="00815A61">
        <w:rPr>
          <w:rFonts w:ascii="David" w:hAnsi="David" w:cs="David"/>
          <w:sz w:val="24"/>
          <w:szCs w:val="24"/>
          <w:rtl/>
        </w:rPr>
        <w:t>בסעי</w:t>
      </w:r>
      <w:r w:rsidR="000A7680">
        <w:rPr>
          <w:rFonts w:ascii="David" w:hAnsi="David" w:cs="David" w:hint="cs"/>
          <w:sz w:val="24"/>
          <w:szCs w:val="24"/>
          <w:rtl/>
        </w:rPr>
        <w:t>פים</w:t>
      </w:r>
      <w:r w:rsidR="001D37D9" w:rsidRPr="00815A61">
        <w:rPr>
          <w:rFonts w:ascii="David" w:hAnsi="David" w:cs="David"/>
          <w:sz w:val="24"/>
          <w:szCs w:val="24"/>
          <w:rtl/>
        </w:rPr>
        <w:t xml:space="preserve"> 6.7.5.1 </w:t>
      </w:r>
      <w:r w:rsidR="00F64E7C">
        <w:rPr>
          <w:rFonts w:ascii="David" w:hAnsi="David" w:cs="David" w:hint="cs"/>
          <w:sz w:val="24"/>
          <w:szCs w:val="24"/>
          <w:rtl/>
        </w:rPr>
        <w:t>ב</w:t>
      </w:r>
      <w:r w:rsidR="00F64E7C" w:rsidRPr="00815A61">
        <w:rPr>
          <w:rFonts w:ascii="David" w:hAnsi="David" w:cs="David"/>
          <w:sz w:val="24"/>
          <w:szCs w:val="24"/>
          <w:rtl/>
        </w:rPr>
        <w:t>מכרז</w:t>
      </w:r>
      <w:r w:rsidR="001D37D9">
        <w:rPr>
          <w:rFonts w:ascii="David" w:hAnsi="David" w:cs="David" w:hint="cs"/>
          <w:sz w:val="24"/>
          <w:szCs w:val="24"/>
          <w:rtl/>
        </w:rPr>
        <w:t>,</w:t>
      </w:r>
      <w:r w:rsidR="000A7680">
        <w:rPr>
          <w:rFonts w:ascii="David" w:hAnsi="David" w:cs="David" w:hint="cs"/>
          <w:sz w:val="24"/>
          <w:szCs w:val="24"/>
          <w:rtl/>
        </w:rPr>
        <w:t xml:space="preserve"> </w:t>
      </w:r>
      <w:r w:rsidR="00F64E7C">
        <w:rPr>
          <w:rFonts w:ascii="David" w:hAnsi="David" w:cs="David" w:hint="cs"/>
          <w:sz w:val="24"/>
          <w:szCs w:val="24"/>
          <w:rtl/>
        </w:rPr>
        <w:t>ב</w:t>
      </w:r>
      <w:r w:rsidR="000A7680">
        <w:rPr>
          <w:rFonts w:ascii="David" w:hAnsi="David" w:cs="David" w:hint="cs"/>
          <w:sz w:val="24"/>
          <w:szCs w:val="24"/>
          <w:rtl/>
        </w:rPr>
        <w:t xml:space="preserve">נספח </w:t>
      </w:r>
      <w:r w:rsidR="00F64E7C">
        <w:rPr>
          <w:rFonts w:ascii="David" w:hAnsi="David" w:cs="David" w:hint="cs"/>
          <w:sz w:val="24"/>
          <w:szCs w:val="24"/>
          <w:rtl/>
        </w:rPr>
        <w:t xml:space="preserve">הצעת המחיר (נספח </w:t>
      </w:r>
      <w:r w:rsidR="0096128E">
        <w:rPr>
          <w:rFonts w:ascii="David" w:hAnsi="David" w:cs="David" w:hint="cs"/>
          <w:sz w:val="24"/>
          <w:szCs w:val="24"/>
          <w:rtl/>
        </w:rPr>
        <w:t>ו' למכרז</w:t>
      </w:r>
      <w:r w:rsidR="00F64E7C">
        <w:rPr>
          <w:rFonts w:ascii="David" w:hAnsi="David" w:cs="David" w:hint="cs"/>
          <w:sz w:val="24"/>
          <w:szCs w:val="24"/>
          <w:rtl/>
        </w:rPr>
        <w:t>)</w:t>
      </w:r>
      <w:r w:rsidR="000A7680">
        <w:rPr>
          <w:rFonts w:ascii="David" w:hAnsi="David" w:cs="David" w:hint="cs"/>
          <w:sz w:val="24"/>
          <w:szCs w:val="24"/>
          <w:rtl/>
        </w:rPr>
        <w:t>,</w:t>
      </w:r>
      <w:r w:rsidR="00591A9F">
        <w:rPr>
          <w:rFonts w:ascii="David" w:hAnsi="David" w:cs="David" w:hint="cs"/>
          <w:sz w:val="24"/>
          <w:szCs w:val="24"/>
          <w:rtl/>
        </w:rPr>
        <w:t xml:space="preserve"> סעיף 16 להסכם, </w:t>
      </w:r>
      <w:r w:rsidR="000A7680">
        <w:rPr>
          <w:rFonts w:ascii="David" w:hAnsi="David" w:cs="David" w:hint="cs"/>
          <w:sz w:val="24"/>
          <w:szCs w:val="24"/>
          <w:rtl/>
        </w:rPr>
        <w:t xml:space="preserve"> </w:t>
      </w:r>
      <w:r w:rsidR="00214D93">
        <w:rPr>
          <w:rFonts w:ascii="David" w:hAnsi="David" w:cs="David" w:hint="cs"/>
          <w:sz w:val="24"/>
          <w:szCs w:val="24"/>
          <w:rtl/>
        </w:rPr>
        <w:t>ו</w:t>
      </w:r>
      <w:r w:rsidR="004C4581">
        <w:rPr>
          <w:rFonts w:ascii="David" w:hAnsi="David" w:cs="David" w:hint="cs"/>
          <w:sz w:val="24"/>
          <w:szCs w:val="24"/>
          <w:rtl/>
        </w:rPr>
        <w:t>ב</w:t>
      </w:r>
      <w:r w:rsidR="00214D93">
        <w:rPr>
          <w:rFonts w:ascii="David" w:hAnsi="David" w:cs="David" w:hint="cs"/>
          <w:sz w:val="24"/>
          <w:szCs w:val="24"/>
          <w:rtl/>
        </w:rPr>
        <w:t>סעיף 8.3.1 למפרט השירותים</w:t>
      </w:r>
      <w:r w:rsidR="004C4581">
        <w:rPr>
          <w:rFonts w:ascii="David" w:hAnsi="David" w:cs="David" w:hint="cs"/>
          <w:sz w:val="24"/>
          <w:szCs w:val="24"/>
          <w:rtl/>
        </w:rPr>
        <w:t xml:space="preserve"> (נספח ב' להסכם)</w:t>
      </w:r>
      <w:r w:rsidR="003879BE">
        <w:rPr>
          <w:rFonts w:ascii="David" w:hAnsi="David" w:cs="David" w:hint="cs"/>
          <w:sz w:val="24"/>
          <w:szCs w:val="24"/>
          <w:rtl/>
        </w:rPr>
        <w:t>,</w:t>
      </w:r>
      <w:r w:rsidR="001348D9">
        <w:rPr>
          <w:rFonts w:ascii="David" w:hAnsi="David" w:cs="David" w:hint="cs"/>
          <w:sz w:val="24"/>
          <w:szCs w:val="24"/>
          <w:rtl/>
        </w:rPr>
        <w:t xml:space="preserve"> </w:t>
      </w:r>
      <w:r w:rsidR="00591A9F">
        <w:rPr>
          <w:rFonts w:ascii="David" w:hAnsi="David" w:cs="David" w:hint="cs"/>
          <w:sz w:val="24"/>
          <w:szCs w:val="24"/>
          <w:rtl/>
        </w:rPr>
        <w:t xml:space="preserve">נספח ג' להסכם. </w:t>
      </w:r>
      <w:r w:rsidR="00D45BB8">
        <w:rPr>
          <w:rFonts w:ascii="David" w:hAnsi="David" w:cs="David" w:hint="cs"/>
          <w:sz w:val="24"/>
          <w:szCs w:val="24"/>
          <w:rtl/>
        </w:rPr>
        <w:t xml:space="preserve">בדגש על </w:t>
      </w:r>
      <w:r w:rsidR="004F757E">
        <w:rPr>
          <w:rFonts w:ascii="David" w:hAnsi="David" w:cs="David" w:hint="cs"/>
          <w:sz w:val="24"/>
          <w:szCs w:val="24"/>
          <w:rtl/>
        </w:rPr>
        <w:t>שינוי מודל התמורה עבור ביצוע כלים לפרט ולמעסיק - אבן דרך תפוקתית, ועבור  ביצוע השמות - אבן דרך תוצאתית.</w:t>
      </w:r>
    </w:p>
    <w:p w14:paraId="59247ACD" w14:textId="67B1A9AB" w:rsidR="000B3BFB" w:rsidRPr="00815A61" w:rsidRDefault="00CA0C47" w:rsidP="004F757E">
      <w:pPr>
        <w:pStyle w:val="a4"/>
        <w:numPr>
          <w:ilvl w:val="1"/>
          <w:numId w:val="27"/>
        </w:numPr>
        <w:spacing w:after="0" w:line="360" w:lineRule="auto"/>
        <w:ind w:left="1342" w:hanging="644"/>
        <w:rPr>
          <w:rFonts w:ascii="David" w:hAnsi="David" w:cs="David"/>
          <w:sz w:val="24"/>
          <w:szCs w:val="24"/>
        </w:rPr>
      </w:pPr>
      <w:r w:rsidRPr="00815A61">
        <w:rPr>
          <w:rFonts w:ascii="David" w:hAnsi="David" w:cs="David"/>
          <w:sz w:val="24"/>
          <w:szCs w:val="24"/>
          <w:rtl/>
        </w:rPr>
        <w:t>תשומת לב המציעים, במסגרת טבלת הפיצויים המוסכמים בסעיף</w:t>
      </w:r>
      <w:r w:rsidR="0051571F" w:rsidRPr="00815A61">
        <w:rPr>
          <w:rFonts w:ascii="David" w:hAnsi="David" w:cs="David"/>
          <w:sz w:val="24"/>
          <w:szCs w:val="24"/>
          <w:rtl/>
        </w:rPr>
        <w:t xml:space="preserve"> 30.4</w:t>
      </w:r>
      <w:r w:rsidR="00866D2B" w:rsidRPr="00815A61">
        <w:rPr>
          <w:rFonts w:ascii="David" w:hAnsi="David" w:cs="David"/>
          <w:sz w:val="24"/>
          <w:szCs w:val="24"/>
          <w:rtl/>
        </w:rPr>
        <w:t xml:space="preserve"> להסכם</w:t>
      </w:r>
    </w:p>
    <w:p w14:paraId="6787FD8F" w14:textId="7BEBE635" w:rsidR="00147C09" w:rsidRPr="00815A61" w:rsidRDefault="00147C09" w:rsidP="00675BEB">
      <w:pPr>
        <w:pStyle w:val="a4"/>
        <w:numPr>
          <w:ilvl w:val="1"/>
          <w:numId w:val="27"/>
        </w:numPr>
        <w:spacing w:after="0" w:line="360" w:lineRule="auto"/>
        <w:ind w:left="1342" w:hanging="644"/>
        <w:rPr>
          <w:rFonts w:ascii="David" w:hAnsi="David" w:cs="David"/>
          <w:sz w:val="24"/>
          <w:szCs w:val="24"/>
        </w:rPr>
      </w:pPr>
      <w:r w:rsidRPr="00815A61">
        <w:rPr>
          <w:rFonts w:ascii="David" w:hAnsi="David" w:cs="David"/>
          <w:sz w:val="24"/>
          <w:szCs w:val="24"/>
          <w:rtl/>
        </w:rPr>
        <w:t>תשומת לב המציעים לשינוי שבוצע בסעיף</w:t>
      </w:r>
      <w:r w:rsidR="003A18EA">
        <w:rPr>
          <w:rFonts w:ascii="David" w:hAnsi="David" w:cs="David"/>
          <w:sz w:val="24"/>
          <w:szCs w:val="24"/>
          <w:rtl/>
        </w:rPr>
        <w:t xml:space="preserve"> </w:t>
      </w:r>
      <w:r w:rsidRPr="00815A61">
        <w:rPr>
          <w:rFonts w:ascii="David" w:hAnsi="David" w:cs="David"/>
          <w:sz w:val="24"/>
          <w:szCs w:val="24"/>
          <w:rtl/>
        </w:rPr>
        <w:t xml:space="preserve">2.2.1 </w:t>
      </w:r>
      <w:r w:rsidR="000B0CD7">
        <w:rPr>
          <w:rFonts w:ascii="David" w:hAnsi="David" w:cs="David" w:hint="cs"/>
          <w:sz w:val="24"/>
          <w:szCs w:val="24"/>
          <w:rtl/>
        </w:rPr>
        <w:t>ב</w:t>
      </w:r>
      <w:r w:rsidRPr="00815A61">
        <w:rPr>
          <w:rFonts w:ascii="David" w:hAnsi="David" w:cs="David"/>
          <w:sz w:val="24"/>
          <w:szCs w:val="24"/>
          <w:rtl/>
        </w:rPr>
        <w:t xml:space="preserve">מפרט השירותים, תמהיל אוכ' היעד שונה </w:t>
      </w:r>
      <w:r w:rsidR="000F44B4">
        <w:rPr>
          <w:rFonts w:ascii="David" w:hAnsi="David" w:cs="David" w:hint="cs"/>
          <w:sz w:val="24"/>
          <w:szCs w:val="24"/>
          <w:rtl/>
        </w:rPr>
        <w:t>כך שבמקום</w:t>
      </w:r>
      <w:r w:rsidR="007B3F40">
        <w:rPr>
          <w:rFonts w:ascii="David" w:hAnsi="David" w:cs="David" w:hint="cs"/>
          <w:sz w:val="24"/>
          <w:szCs w:val="24"/>
          <w:rtl/>
        </w:rPr>
        <w:t xml:space="preserve"> שלכל הפחות</w:t>
      </w:r>
      <w:r w:rsidR="000F44B4">
        <w:rPr>
          <w:rFonts w:ascii="David" w:hAnsi="David" w:cs="David" w:hint="cs"/>
          <w:sz w:val="24"/>
          <w:szCs w:val="24"/>
          <w:rtl/>
        </w:rPr>
        <w:t xml:space="preserve"> </w:t>
      </w:r>
      <w:r w:rsidR="007B3F40">
        <w:rPr>
          <w:rFonts w:ascii="David" w:hAnsi="David" w:cs="David" w:hint="cs"/>
          <w:sz w:val="24"/>
          <w:szCs w:val="24"/>
          <w:rtl/>
        </w:rPr>
        <w:t>85% ממשתתפי התוכנית בפועל</w:t>
      </w:r>
      <w:r w:rsidR="0019005A">
        <w:rPr>
          <w:rFonts w:ascii="David" w:hAnsi="David" w:cs="David" w:hint="cs"/>
          <w:sz w:val="24"/>
          <w:szCs w:val="24"/>
          <w:rtl/>
        </w:rPr>
        <w:t xml:space="preserve"> </w:t>
      </w:r>
      <w:r w:rsidR="0019005A" w:rsidRPr="00815A61">
        <w:rPr>
          <w:rFonts w:ascii="David" w:hAnsi="David" w:cs="David"/>
          <w:sz w:val="24"/>
          <w:szCs w:val="24"/>
          <w:rtl/>
        </w:rPr>
        <w:t>יהיו בוגרי ממכללות אקדמיות ו/או מכללות המפוקחות ע"י מה"ט</w:t>
      </w:r>
      <w:r w:rsidR="0019005A">
        <w:rPr>
          <w:rFonts w:ascii="David" w:hAnsi="David" w:cs="David" w:hint="cs"/>
          <w:sz w:val="24"/>
          <w:szCs w:val="24"/>
          <w:rtl/>
        </w:rPr>
        <w:t xml:space="preserve">, הדרישה </w:t>
      </w:r>
      <w:r w:rsidR="00E844FF">
        <w:rPr>
          <w:rFonts w:ascii="David" w:hAnsi="David" w:cs="David" w:hint="cs"/>
          <w:sz w:val="24"/>
          <w:szCs w:val="24"/>
          <w:rtl/>
        </w:rPr>
        <w:t>תרד</w:t>
      </w:r>
      <w:r w:rsidR="007B3F40">
        <w:rPr>
          <w:rFonts w:ascii="David" w:hAnsi="David" w:cs="David" w:hint="cs"/>
          <w:sz w:val="24"/>
          <w:szCs w:val="24"/>
          <w:rtl/>
        </w:rPr>
        <w:t xml:space="preserve"> </w:t>
      </w:r>
      <w:r w:rsidRPr="00815A61">
        <w:rPr>
          <w:rFonts w:ascii="David" w:hAnsi="David" w:cs="David"/>
          <w:sz w:val="24"/>
          <w:szCs w:val="24"/>
          <w:rtl/>
        </w:rPr>
        <w:t>ל75% לכל הפחות.</w:t>
      </w:r>
    </w:p>
    <w:p w14:paraId="40828445" w14:textId="40ECFC1E" w:rsidR="009A06F0" w:rsidRPr="005A364B" w:rsidRDefault="00C669D7" w:rsidP="0021542E">
      <w:pPr>
        <w:pStyle w:val="a4"/>
        <w:numPr>
          <w:ilvl w:val="1"/>
          <w:numId w:val="27"/>
        </w:numPr>
        <w:spacing w:after="0" w:line="360" w:lineRule="auto"/>
        <w:ind w:left="1342" w:hanging="644"/>
        <w:rPr>
          <w:rFonts w:ascii="David" w:hAnsi="David" w:cs="David"/>
          <w:sz w:val="24"/>
          <w:szCs w:val="24"/>
        </w:rPr>
      </w:pPr>
      <w:r w:rsidRPr="00815A61">
        <w:rPr>
          <w:rFonts w:ascii="David" w:hAnsi="David" w:cs="David"/>
          <w:sz w:val="24"/>
          <w:szCs w:val="24"/>
          <w:rtl/>
        </w:rPr>
        <w:t xml:space="preserve">תשומת לב המציעים </w:t>
      </w:r>
      <w:r w:rsidR="002C45B7" w:rsidRPr="00815A61">
        <w:rPr>
          <w:rFonts w:ascii="David" w:hAnsi="David" w:cs="David"/>
          <w:sz w:val="24"/>
          <w:szCs w:val="24"/>
          <w:rtl/>
        </w:rPr>
        <w:t xml:space="preserve">להוספת </w:t>
      </w:r>
      <w:r w:rsidR="00A91FC6" w:rsidRPr="00815A61">
        <w:rPr>
          <w:rFonts w:ascii="David" w:hAnsi="David" w:cs="David"/>
          <w:sz w:val="24"/>
          <w:szCs w:val="24"/>
          <w:rtl/>
        </w:rPr>
        <w:t xml:space="preserve">הגדרת תפקיד </w:t>
      </w:r>
      <w:r w:rsidR="00680AC3" w:rsidRPr="007B59E2">
        <w:rPr>
          <w:rFonts w:ascii="David" w:hAnsi="David" w:cs="David" w:hint="eastAsia"/>
          <w:sz w:val="24"/>
          <w:szCs w:val="24"/>
          <w:rtl/>
        </w:rPr>
        <w:t>דרישות</w:t>
      </w:r>
      <w:r w:rsidR="00680AC3" w:rsidRPr="007B59E2">
        <w:rPr>
          <w:rFonts w:ascii="David" w:hAnsi="David" w:cs="David"/>
          <w:sz w:val="24"/>
          <w:szCs w:val="24"/>
          <w:rtl/>
        </w:rPr>
        <w:t xml:space="preserve"> </w:t>
      </w:r>
      <w:r w:rsidR="00680AC3" w:rsidRPr="007B59E2">
        <w:rPr>
          <w:rFonts w:ascii="David" w:hAnsi="David" w:cs="David" w:hint="eastAsia"/>
          <w:sz w:val="24"/>
          <w:szCs w:val="24"/>
          <w:rtl/>
        </w:rPr>
        <w:t>מינימום</w:t>
      </w:r>
      <w:r w:rsidR="00680AC3" w:rsidRPr="007B59E2">
        <w:rPr>
          <w:rFonts w:ascii="David" w:hAnsi="David" w:cs="David"/>
          <w:sz w:val="24"/>
          <w:szCs w:val="24"/>
          <w:rtl/>
        </w:rPr>
        <w:t xml:space="preserve"> </w:t>
      </w:r>
      <w:r w:rsidR="00680AC3" w:rsidRPr="007B59E2">
        <w:rPr>
          <w:rFonts w:ascii="David" w:hAnsi="David" w:cs="David" w:hint="eastAsia"/>
          <w:sz w:val="24"/>
          <w:szCs w:val="24"/>
          <w:rtl/>
        </w:rPr>
        <w:t>לכישורים</w:t>
      </w:r>
      <w:r w:rsidR="00680AC3" w:rsidRPr="007B59E2">
        <w:rPr>
          <w:rFonts w:ascii="David" w:hAnsi="David" w:cs="David"/>
          <w:sz w:val="24"/>
          <w:szCs w:val="24"/>
          <w:rtl/>
        </w:rPr>
        <w:t xml:space="preserve"> </w:t>
      </w:r>
      <w:r w:rsidR="00680AC3" w:rsidRPr="007B59E2">
        <w:rPr>
          <w:rFonts w:ascii="David" w:hAnsi="David" w:cs="David" w:hint="eastAsia"/>
          <w:sz w:val="24"/>
          <w:szCs w:val="24"/>
          <w:rtl/>
        </w:rPr>
        <w:t>נדרשים</w:t>
      </w:r>
      <w:r w:rsidR="00680AC3" w:rsidRPr="00815A61" w:rsidDel="00680AC3">
        <w:rPr>
          <w:rFonts w:ascii="David" w:hAnsi="David" w:cs="David"/>
          <w:sz w:val="24"/>
          <w:szCs w:val="24"/>
          <w:rtl/>
        </w:rPr>
        <w:t xml:space="preserve"> </w:t>
      </w:r>
      <w:r w:rsidR="00A91FC6" w:rsidRPr="00815A61">
        <w:rPr>
          <w:rFonts w:ascii="David" w:hAnsi="David" w:cs="David"/>
          <w:sz w:val="24"/>
          <w:szCs w:val="24"/>
          <w:rtl/>
        </w:rPr>
        <w:t>לתקן</w:t>
      </w:r>
      <w:r w:rsidR="002C45B7" w:rsidRPr="00815A61">
        <w:rPr>
          <w:rFonts w:ascii="David" w:hAnsi="David" w:cs="David"/>
          <w:sz w:val="24"/>
          <w:szCs w:val="24"/>
          <w:rtl/>
        </w:rPr>
        <w:t xml:space="preserve"> </w:t>
      </w:r>
      <w:r w:rsidR="00E45FB7" w:rsidRPr="00815A61">
        <w:rPr>
          <w:rFonts w:ascii="David" w:hAnsi="David" w:cs="David"/>
          <w:sz w:val="24"/>
          <w:szCs w:val="24"/>
          <w:rtl/>
        </w:rPr>
        <w:t>"רכז מנטורינג"</w:t>
      </w:r>
      <w:r w:rsidR="00A91FC6" w:rsidRPr="00815A61">
        <w:rPr>
          <w:rFonts w:ascii="David" w:hAnsi="David" w:cs="David"/>
          <w:sz w:val="24"/>
          <w:szCs w:val="24"/>
          <w:rtl/>
        </w:rPr>
        <w:t xml:space="preserve"> </w:t>
      </w:r>
      <w:r w:rsidR="006E70D0" w:rsidRPr="00815A61">
        <w:rPr>
          <w:rFonts w:ascii="David" w:hAnsi="David" w:cs="David"/>
          <w:sz w:val="24"/>
          <w:szCs w:val="24"/>
          <w:rtl/>
        </w:rPr>
        <w:t>בטבלה שבסעיף 5.1.6</w:t>
      </w:r>
      <w:r w:rsidR="00637429" w:rsidRPr="00815A61">
        <w:rPr>
          <w:rFonts w:ascii="David" w:hAnsi="David" w:cs="David"/>
          <w:sz w:val="24"/>
          <w:szCs w:val="24"/>
          <w:rtl/>
        </w:rPr>
        <w:t xml:space="preserve"> </w:t>
      </w:r>
      <w:r w:rsidR="00A14FE7">
        <w:rPr>
          <w:rFonts w:ascii="David" w:hAnsi="David" w:cs="David" w:hint="cs"/>
          <w:sz w:val="24"/>
          <w:szCs w:val="24"/>
          <w:rtl/>
        </w:rPr>
        <w:t>ב</w:t>
      </w:r>
      <w:r w:rsidR="00A14FE7" w:rsidRPr="00815A61">
        <w:rPr>
          <w:rFonts w:ascii="David" w:hAnsi="David" w:cs="David"/>
          <w:sz w:val="24"/>
          <w:szCs w:val="24"/>
          <w:rtl/>
        </w:rPr>
        <w:t xml:space="preserve">מפרט </w:t>
      </w:r>
      <w:r w:rsidR="00637429" w:rsidRPr="00815A61">
        <w:rPr>
          <w:rFonts w:ascii="David" w:hAnsi="David" w:cs="David"/>
          <w:sz w:val="24"/>
          <w:szCs w:val="24"/>
          <w:rtl/>
        </w:rPr>
        <w:t>השירותים.</w:t>
      </w:r>
    </w:p>
    <w:p w14:paraId="4B98C57F" w14:textId="107D9B02" w:rsidR="00AC339F" w:rsidRPr="005443F7" w:rsidRDefault="00407CC7" w:rsidP="00085B87">
      <w:pPr>
        <w:pStyle w:val="a4"/>
        <w:numPr>
          <w:ilvl w:val="1"/>
          <w:numId w:val="27"/>
        </w:numPr>
        <w:spacing w:after="0" w:line="360" w:lineRule="auto"/>
        <w:ind w:left="1342" w:hanging="644"/>
        <w:rPr>
          <w:rFonts w:ascii="David" w:hAnsi="David" w:cs="David"/>
          <w:sz w:val="24"/>
          <w:szCs w:val="24"/>
          <w:rtl/>
        </w:rPr>
      </w:pPr>
      <w:r w:rsidRPr="005443F7">
        <w:rPr>
          <w:rFonts w:ascii="David" w:hAnsi="David" w:cs="David"/>
          <w:sz w:val="24"/>
          <w:szCs w:val="24"/>
          <w:rtl/>
        </w:rPr>
        <w:t xml:space="preserve">המועד להגשת הצעות שונה </w:t>
      </w:r>
      <w:r w:rsidRPr="00675BEB">
        <w:rPr>
          <w:rFonts w:ascii="David" w:hAnsi="David" w:cs="David"/>
          <w:sz w:val="24"/>
          <w:szCs w:val="24"/>
          <w:highlight w:val="yellow"/>
          <w:rtl/>
        </w:rPr>
        <w:t xml:space="preserve">ליום </w:t>
      </w:r>
      <w:r w:rsidR="00085B87">
        <w:rPr>
          <w:rFonts w:ascii="David" w:hAnsi="David" w:cs="David" w:hint="cs"/>
          <w:sz w:val="24"/>
          <w:szCs w:val="24"/>
          <w:highlight w:val="yellow"/>
        </w:rPr>
        <w:t>XXX</w:t>
      </w:r>
      <w:r w:rsidR="00085B87">
        <w:rPr>
          <w:rFonts w:ascii="David" w:hAnsi="David" w:cs="David" w:hint="cs"/>
          <w:sz w:val="24"/>
          <w:szCs w:val="24"/>
          <w:highlight w:val="yellow"/>
          <w:rtl/>
        </w:rPr>
        <w:t xml:space="preserve"> </w:t>
      </w:r>
      <w:r w:rsidRPr="00675BEB">
        <w:rPr>
          <w:rFonts w:ascii="David" w:hAnsi="David" w:cs="David"/>
          <w:sz w:val="24"/>
          <w:szCs w:val="24"/>
          <w:highlight w:val="yellow"/>
          <w:rtl/>
        </w:rPr>
        <w:t>עד השעה 12:00.</w:t>
      </w:r>
    </w:p>
    <w:p w14:paraId="3EDD675D" w14:textId="77777777" w:rsidR="00AC339F" w:rsidRPr="00AC339F" w:rsidRDefault="00AC339F" w:rsidP="00AC339F">
      <w:pPr>
        <w:spacing w:after="0" w:line="360" w:lineRule="auto"/>
        <w:rPr>
          <w:rFonts w:ascii="David" w:hAnsi="David" w:cs="David"/>
          <w:sz w:val="24"/>
          <w:szCs w:val="24"/>
        </w:rPr>
      </w:pPr>
    </w:p>
    <w:tbl>
      <w:tblPr>
        <w:bidiVisual/>
        <w:tblW w:w="0" w:type="auto"/>
        <w:jc w:val="center"/>
        <w:tblLayout w:type="fixed"/>
        <w:tblLook w:val="06A0" w:firstRow="1" w:lastRow="0" w:firstColumn="1" w:lastColumn="0" w:noHBand="1" w:noVBand="1"/>
      </w:tblPr>
      <w:tblGrid>
        <w:gridCol w:w="814"/>
        <w:gridCol w:w="754"/>
        <w:gridCol w:w="1232"/>
        <w:gridCol w:w="927"/>
        <w:gridCol w:w="535"/>
        <w:gridCol w:w="4019"/>
        <w:gridCol w:w="5509"/>
      </w:tblGrid>
      <w:tr w:rsidR="00D00A89" w:rsidRPr="00F43B32" w14:paraId="4F03A0BA" w14:textId="77777777" w:rsidTr="00085B87">
        <w:trPr>
          <w:trHeight w:val="945"/>
          <w:tblHeader/>
          <w:jc w:val="center"/>
        </w:trPr>
        <w:tc>
          <w:tcPr>
            <w:tcW w:w="814" w:type="dxa"/>
            <w:tcBorders>
              <w:top w:val="single" w:sz="4" w:space="0" w:color="auto"/>
              <w:left w:val="single" w:sz="4" w:space="0" w:color="auto"/>
              <w:bottom w:val="single" w:sz="4" w:space="0" w:color="auto"/>
              <w:right w:val="single" w:sz="4" w:space="0" w:color="auto"/>
            </w:tcBorders>
            <w:shd w:val="clear" w:color="000000" w:fill="4D93D9"/>
            <w:vAlign w:val="center"/>
            <w:hideMark/>
          </w:tcPr>
          <w:p w14:paraId="4ED32689" w14:textId="77777777" w:rsidR="00F43B32" w:rsidRPr="00F43B32" w:rsidRDefault="00F43B32" w:rsidP="00A04449">
            <w:pPr>
              <w:spacing w:after="0" w:line="240" w:lineRule="auto"/>
              <w:jc w:val="center"/>
              <w:rPr>
                <w:rFonts w:ascii="David" w:eastAsia="Times New Roman" w:hAnsi="David" w:cs="David"/>
                <w:b/>
                <w:bCs/>
                <w:color w:val="FFFFFF"/>
                <w:sz w:val="24"/>
                <w:szCs w:val="24"/>
              </w:rPr>
            </w:pPr>
            <w:r w:rsidRPr="00F43B32">
              <w:rPr>
                <w:rFonts w:ascii="David" w:eastAsia="Times New Roman" w:hAnsi="David" w:cs="David"/>
                <w:b/>
                <w:bCs/>
                <w:color w:val="FFFFFF"/>
                <w:sz w:val="24"/>
                <w:szCs w:val="24"/>
                <w:rtl/>
              </w:rPr>
              <w:lastRenderedPageBreak/>
              <w:t>מספר סידורי</w:t>
            </w:r>
          </w:p>
        </w:tc>
        <w:tc>
          <w:tcPr>
            <w:tcW w:w="754" w:type="dxa"/>
            <w:tcBorders>
              <w:top w:val="single" w:sz="4" w:space="0" w:color="auto"/>
              <w:left w:val="single" w:sz="4" w:space="0" w:color="auto"/>
              <w:bottom w:val="single" w:sz="4" w:space="0" w:color="auto"/>
              <w:right w:val="single" w:sz="4" w:space="0" w:color="auto"/>
            </w:tcBorders>
            <w:shd w:val="clear" w:color="000000" w:fill="4D93D9"/>
            <w:vAlign w:val="center"/>
            <w:hideMark/>
          </w:tcPr>
          <w:p w14:paraId="157A481D" w14:textId="77777777" w:rsidR="00F43B32" w:rsidRPr="00F43B32" w:rsidRDefault="00F43B32" w:rsidP="00A04449">
            <w:pPr>
              <w:spacing w:after="0" w:line="240" w:lineRule="auto"/>
              <w:jc w:val="center"/>
              <w:rPr>
                <w:rFonts w:ascii="David" w:eastAsia="Times New Roman" w:hAnsi="David" w:cs="David"/>
                <w:b/>
                <w:bCs/>
                <w:color w:val="FFFFFF"/>
                <w:sz w:val="24"/>
                <w:szCs w:val="24"/>
                <w:rtl/>
              </w:rPr>
            </w:pPr>
            <w:r w:rsidRPr="00F43B32">
              <w:rPr>
                <w:rFonts w:ascii="David" w:eastAsia="Times New Roman" w:hAnsi="David" w:cs="David"/>
                <w:b/>
                <w:bCs/>
                <w:color w:val="FFFFFF"/>
                <w:sz w:val="24"/>
                <w:szCs w:val="24"/>
                <w:rtl/>
              </w:rPr>
              <w:t>מסמך</w:t>
            </w:r>
          </w:p>
        </w:tc>
        <w:tc>
          <w:tcPr>
            <w:tcW w:w="1232" w:type="dxa"/>
            <w:tcBorders>
              <w:top w:val="single" w:sz="4" w:space="0" w:color="auto"/>
              <w:left w:val="single" w:sz="4" w:space="0" w:color="auto"/>
              <w:bottom w:val="single" w:sz="4" w:space="0" w:color="auto"/>
              <w:right w:val="single" w:sz="4" w:space="0" w:color="auto"/>
            </w:tcBorders>
            <w:shd w:val="clear" w:color="000000" w:fill="4D93D9"/>
            <w:vAlign w:val="center"/>
            <w:hideMark/>
          </w:tcPr>
          <w:p w14:paraId="0F2D3B0F" w14:textId="77777777" w:rsidR="00F43B32" w:rsidRPr="00F43B32" w:rsidRDefault="00F43B32" w:rsidP="00A04449">
            <w:pPr>
              <w:spacing w:after="0" w:line="240" w:lineRule="auto"/>
              <w:jc w:val="center"/>
              <w:rPr>
                <w:rFonts w:ascii="David" w:eastAsia="Times New Roman" w:hAnsi="David" w:cs="David"/>
                <w:b/>
                <w:bCs/>
                <w:color w:val="FFFFFF"/>
                <w:sz w:val="24"/>
                <w:szCs w:val="24"/>
                <w:rtl/>
              </w:rPr>
            </w:pPr>
            <w:r w:rsidRPr="00F43B32">
              <w:rPr>
                <w:rFonts w:ascii="David" w:eastAsia="Times New Roman" w:hAnsi="David" w:cs="David"/>
                <w:b/>
                <w:bCs/>
                <w:color w:val="FFFFFF"/>
                <w:sz w:val="24"/>
                <w:szCs w:val="24"/>
                <w:rtl/>
              </w:rPr>
              <w:t>נושא</w:t>
            </w:r>
          </w:p>
        </w:tc>
        <w:tc>
          <w:tcPr>
            <w:tcW w:w="927" w:type="dxa"/>
            <w:tcBorders>
              <w:top w:val="single" w:sz="4" w:space="0" w:color="auto"/>
              <w:left w:val="single" w:sz="4" w:space="0" w:color="auto"/>
              <w:bottom w:val="single" w:sz="4" w:space="0" w:color="auto"/>
              <w:right w:val="single" w:sz="4" w:space="0" w:color="auto"/>
            </w:tcBorders>
            <w:shd w:val="clear" w:color="000000" w:fill="4D93D9"/>
            <w:vAlign w:val="center"/>
            <w:hideMark/>
          </w:tcPr>
          <w:p w14:paraId="553F5C9B" w14:textId="77777777" w:rsidR="00F43B32" w:rsidRPr="00F43B32" w:rsidRDefault="00F43B32" w:rsidP="00A04449">
            <w:pPr>
              <w:spacing w:after="0" w:line="240" w:lineRule="auto"/>
              <w:jc w:val="center"/>
              <w:rPr>
                <w:rFonts w:ascii="David" w:eastAsia="Times New Roman" w:hAnsi="David" w:cs="David"/>
                <w:b/>
                <w:bCs/>
                <w:color w:val="FFFFFF"/>
                <w:sz w:val="24"/>
                <w:szCs w:val="24"/>
                <w:rtl/>
              </w:rPr>
            </w:pPr>
            <w:r w:rsidRPr="00F43B32">
              <w:rPr>
                <w:rFonts w:ascii="David" w:eastAsia="Times New Roman" w:hAnsi="David" w:cs="David"/>
                <w:b/>
                <w:bCs/>
                <w:color w:val="FFFFFF"/>
                <w:sz w:val="24"/>
                <w:szCs w:val="24"/>
                <w:rtl/>
              </w:rPr>
              <w:t>סעיף</w:t>
            </w:r>
          </w:p>
        </w:tc>
        <w:tc>
          <w:tcPr>
            <w:tcW w:w="535" w:type="dxa"/>
            <w:tcBorders>
              <w:top w:val="single" w:sz="4" w:space="0" w:color="auto"/>
              <w:left w:val="single" w:sz="4" w:space="0" w:color="auto"/>
              <w:bottom w:val="single" w:sz="4" w:space="0" w:color="auto"/>
              <w:right w:val="single" w:sz="4" w:space="0" w:color="auto"/>
            </w:tcBorders>
            <w:shd w:val="clear" w:color="000000" w:fill="4D93D9"/>
            <w:vAlign w:val="center"/>
            <w:hideMark/>
          </w:tcPr>
          <w:p w14:paraId="7AD07BF3" w14:textId="77777777" w:rsidR="00F43B32" w:rsidRPr="00F43B32" w:rsidRDefault="00F43B32" w:rsidP="00A04449">
            <w:pPr>
              <w:spacing w:after="0" w:line="240" w:lineRule="auto"/>
              <w:jc w:val="center"/>
              <w:rPr>
                <w:rFonts w:ascii="David" w:eastAsia="Times New Roman" w:hAnsi="David" w:cs="David"/>
                <w:b/>
                <w:bCs/>
                <w:color w:val="FFFFFF"/>
                <w:sz w:val="24"/>
                <w:szCs w:val="24"/>
                <w:rtl/>
              </w:rPr>
            </w:pPr>
            <w:r w:rsidRPr="00F43B32">
              <w:rPr>
                <w:rFonts w:ascii="David" w:eastAsia="Times New Roman" w:hAnsi="David" w:cs="David"/>
                <w:b/>
                <w:bCs/>
                <w:color w:val="FFFFFF"/>
                <w:sz w:val="24"/>
                <w:szCs w:val="24"/>
                <w:rtl/>
              </w:rPr>
              <w:t>עמ'</w:t>
            </w:r>
          </w:p>
        </w:tc>
        <w:tc>
          <w:tcPr>
            <w:tcW w:w="4019" w:type="dxa"/>
            <w:tcBorders>
              <w:top w:val="single" w:sz="4" w:space="0" w:color="auto"/>
              <w:left w:val="single" w:sz="4" w:space="0" w:color="auto"/>
              <w:bottom w:val="single" w:sz="4" w:space="0" w:color="auto"/>
              <w:right w:val="single" w:sz="4" w:space="0" w:color="auto"/>
            </w:tcBorders>
            <w:shd w:val="clear" w:color="000000" w:fill="4D93D9"/>
            <w:vAlign w:val="center"/>
            <w:hideMark/>
          </w:tcPr>
          <w:p w14:paraId="2B300AB8" w14:textId="77777777" w:rsidR="00F43B32" w:rsidRPr="00F43B32" w:rsidRDefault="00F43B32" w:rsidP="005F2CD5">
            <w:pPr>
              <w:spacing w:after="0" w:line="240" w:lineRule="auto"/>
              <w:jc w:val="center"/>
              <w:rPr>
                <w:rFonts w:ascii="David" w:eastAsia="Times New Roman" w:hAnsi="David" w:cs="David"/>
                <w:b/>
                <w:bCs/>
                <w:color w:val="FFFFFF"/>
                <w:sz w:val="24"/>
                <w:szCs w:val="24"/>
                <w:rtl/>
              </w:rPr>
            </w:pPr>
            <w:r w:rsidRPr="00F43B32">
              <w:rPr>
                <w:rFonts w:ascii="David" w:eastAsia="Times New Roman" w:hAnsi="David" w:cs="David"/>
                <w:b/>
                <w:bCs/>
                <w:color w:val="FFFFFF"/>
                <w:sz w:val="24"/>
                <w:szCs w:val="24"/>
                <w:rtl/>
              </w:rPr>
              <w:t>שאלת הבהרה</w:t>
            </w:r>
          </w:p>
        </w:tc>
        <w:tc>
          <w:tcPr>
            <w:tcW w:w="5509" w:type="dxa"/>
            <w:tcBorders>
              <w:top w:val="single" w:sz="4" w:space="0" w:color="auto"/>
              <w:left w:val="single" w:sz="4" w:space="0" w:color="auto"/>
              <w:bottom w:val="single" w:sz="4" w:space="0" w:color="auto"/>
              <w:right w:val="single" w:sz="4" w:space="0" w:color="auto"/>
            </w:tcBorders>
            <w:shd w:val="clear" w:color="000000" w:fill="4D93D9"/>
            <w:vAlign w:val="center"/>
            <w:hideMark/>
          </w:tcPr>
          <w:p w14:paraId="6D180EFB" w14:textId="77777777" w:rsidR="00F43B32" w:rsidRPr="00F43B32" w:rsidRDefault="00F43B32" w:rsidP="005F2CD5">
            <w:pPr>
              <w:spacing w:after="0" w:line="240" w:lineRule="auto"/>
              <w:jc w:val="center"/>
              <w:rPr>
                <w:rFonts w:ascii="David" w:eastAsia="Times New Roman" w:hAnsi="David" w:cs="David"/>
                <w:b/>
                <w:bCs/>
                <w:color w:val="FFFFFF"/>
                <w:sz w:val="24"/>
                <w:szCs w:val="24"/>
                <w:rtl/>
              </w:rPr>
            </w:pPr>
            <w:r w:rsidRPr="00F43B32">
              <w:rPr>
                <w:rFonts w:ascii="David" w:eastAsia="Times New Roman" w:hAnsi="David" w:cs="David"/>
                <w:b/>
                <w:bCs/>
                <w:color w:val="FFFFFF"/>
                <w:sz w:val="24"/>
                <w:szCs w:val="24"/>
                <w:rtl/>
              </w:rPr>
              <w:t>תשובה</w:t>
            </w:r>
          </w:p>
        </w:tc>
      </w:tr>
      <w:tr w:rsidR="00060764" w:rsidRPr="00F43B32" w14:paraId="7CEEB39C" w14:textId="77777777" w:rsidTr="00085B87">
        <w:trPr>
          <w:trHeight w:val="630"/>
          <w:jc w:val="center"/>
        </w:trPr>
        <w:tc>
          <w:tcPr>
            <w:tcW w:w="814" w:type="dxa"/>
            <w:tcBorders>
              <w:top w:val="nil"/>
              <w:left w:val="single" w:sz="4" w:space="0" w:color="auto"/>
              <w:bottom w:val="single" w:sz="4" w:space="0" w:color="auto"/>
              <w:right w:val="single" w:sz="4" w:space="0" w:color="auto"/>
            </w:tcBorders>
            <w:shd w:val="clear" w:color="auto" w:fill="auto"/>
            <w:hideMark/>
          </w:tcPr>
          <w:p w14:paraId="5939EEFD"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w:t>
            </w:r>
          </w:p>
        </w:tc>
        <w:tc>
          <w:tcPr>
            <w:tcW w:w="754" w:type="dxa"/>
            <w:tcBorders>
              <w:top w:val="nil"/>
              <w:left w:val="single" w:sz="4" w:space="0" w:color="auto"/>
              <w:bottom w:val="single" w:sz="4" w:space="0" w:color="auto"/>
              <w:right w:val="single" w:sz="4" w:space="0" w:color="auto"/>
            </w:tcBorders>
            <w:shd w:val="clear" w:color="auto" w:fill="auto"/>
            <w:hideMark/>
          </w:tcPr>
          <w:p w14:paraId="1E923D93" w14:textId="77777777" w:rsidR="00F43B32" w:rsidRPr="00F43B32" w:rsidRDefault="00F43B32" w:rsidP="00746156">
            <w:pPr>
              <w:spacing w:after="0" w:line="240" w:lineRule="auto"/>
              <w:jc w:val="center"/>
              <w:rPr>
                <w:rFonts w:ascii="David" w:eastAsia="Times New Roman" w:hAnsi="David" w:cs="David"/>
                <w:sz w:val="24"/>
                <w:szCs w:val="24"/>
                <w:rtl/>
              </w:rPr>
            </w:pPr>
          </w:p>
        </w:tc>
        <w:tc>
          <w:tcPr>
            <w:tcW w:w="1232" w:type="dxa"/>
            <w:tcBorders>
              <w:top w:val="nil"/>
              <w:left w:val="single" w:sz="4" w:space="0" w:color="auto"/>
              <w:bottom w:val="single" w:sz="4" w:space="0" w:color="auto"/>
              <w:right w:val="single" w:sz="4" w:space="0" w:color="auto"/>
            </w:tcBorders>
            <w:shd w:val="clear" w:color="auto" w:fill="auto"/>
            <w:hideMark/>
          </w:tcPr>
          <w:p w14:paraId="6B50E5D3"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כללי</w:t>
            </w:r>
          </w:p>
        </w:tc>
        <w:tc>
          <w:tcPr>
            <w:tcW w:w="927" w:type="dxa"/>
            <w:tcBorders>
              <w:top w:val="nil"/>
              <w:left w:val="single" w:sz="4" w:space="0" w:color="auto"/>
              <w:bottom w:val="single" w:sz="4" w:space="0" w:color="auto"/>
              <w:right w:val="single" w:sz="4" w:space="0" w:color="auto"/>
            </w:tcBorders>
            <w:shd w:val="clear" w:color="auto" w:fill="auto"/>
            <w:hideMark/>
          </w:tcPr>
          <w:p w14:paraId="198DBD0D"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w:t>
            </w:r>
          </w:p>
        </w:tc>
        <w:tc>
          <w:tcPr>
            <w:tcW w:w="535" w:type="dxa"/>
            <w:tcBorders>
              <w:top w:val="nil"/>
              <w:left w:val="single" w:sz="4" w:space="0" w:color="auto"/>
              <w:bottom w:val="single" w:sz="4" w:space="0" w:color="auto"/>
              <w:right w:val="single" w:sz="4" w:space="0" w:color="auto"/>
            </w:tcBorders>
            <w:shd w:val="clear" w:color="auto" w:fill="auto"/>
            <w:hideMark/>
          </w:tcPr>
          <w:p w14:paraId="6D9A56B0"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w:t>
            </w:r>
          </w:p>
        </w:tc>
        <w:tc>
          <w:tcPr>
            <w:tcW w:w="4019" w:type="dxa"/>
            <w:tcBorders>
              <w:top w:val="nil"/>
              <w:left w:val="single" w:sz="4" w:space="0" w:color="auto"/>
              <w:bottom w:val="single" w:sz="4" w:space="0" w:color="auto"/>
              <w:right w:val="single" w:sz="4" w:space="0" w:color="auto"/>
            </w:tcBorders>
            <w:shd w:val="clear" w:color="auto" w:fill="auto"/>
            <w:hideMark/>
          </w:tcPr>
          <w:p w14:paraId="54FC9C44"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נודה להבהרתכם האם הספק הזוכה יהיה רשאי לגבות תשלום ממשתתפים ומקבלי שירותים בגין מתן השירותים?</w:t>
            </w:r>
          </w:p>
        </w:tc>
        <w:tc>
          <w:tcPr>
            <w:tcW w:w="5509" w:type="dxa"/>
            <w:tcBorders>
              <w:top w:val="nil"/>
              <w:left w:val="single" w:sz="4" w:space="0" w:color="auto"/>
              <w:bottom w:val="single" w:sz="4" w:space="0" w:color="auto"/>
              <w:right w:val="single" w:sz="4" w:space="0" w:color="auto"/>
            </w:tcBorders>
            <w:shd w:val="clear" w:color="auto" w:fill="auto"/>
            <w:hideMark/>
          </w:tcPr>
          <w:p w14:paraId="7A03C021"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יצוין כי אין לגבות תשלום ממשתפי התוכנית, אלא אם כן אושר ע"י המשרד במסגרת נוהל ייעודי.</w:t>
            </w:r>
          </w:p>
        </w:tc>
      </w:tr>
      <w:tr w:rsidR="00060764" w:rsidRPr="00F43B32" w14:paraId="710A984E" w14:textId="77777777" w:rsidTr="00085B87">
        <w:trPr>
          <w:trHeight w:val="315"/>
          <w:jc w:val="center"/>
        </w:trPr>
        <w:tc>
          <w:tcPr>
            <w:tcW w:w="814" w:type="dxa"/>
            <w:tcBorders>
              <w:top w:val="nil"/>
              <w:left w:val="single" w:sz="4" w:space="0" w:color="auto"/>
              <w:bottom w:val="single" w:sz="4" w:space="0" w:color="auto"/>
              <w:right w:val="single" w:sz="4" w:space="0" w:color="auto"/>
            </w:tcBorders>
            <w:shd w:val="clear" w:color="auto" w:fill="auto"/>
            <w:hideMark/>
          </w:tcPr>
          <w:p w14:paraId="6C6D712A"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w:t>
            </w:r>
          </w:p>
        </w:tc>
        <w:tc>
          <w:tcPr>
            <w:tcW w:w="754" w:type="dxa"/>
            <w:tcBorders>
              <w:top w:val="nil"/>
              <w:left w:val="single" w:sz="4" w:space="0" w:color="auto"/>
              <w:bottom w:val="single" w:sz="4" w:space="0" w:color="auto"/>
              <w:right w:val="single" w:sz="4" w:space="0" w:color="auto"/>
            </w:tcBorders>
            <w:shd w:val="clear" w:color="auto" w:fill="auto"/>
            <w:hideMark/>
          </w:tcPr>
          <w:p w14:paraId="3D9B3E16" w14:textId="77777777" w:rsidR="00F43B32" w:rsidRPr="00F43B32" w:rsidRDefault="00F43B32" w:rsidP="00746156">
            <w:pPr>
              <w:spacing w:after="0" w:line="240" w:lineRule="auto"/>
              <w:jc w:val="center"/>
              <w:rPr>
                <w:rFonts w:ascii="David" w:eastAsia="Times New Roman" w:hAnsi="David" w:cs="David"/>
                <w:sz w:val="24"/>
                <w:szCs w:val="24"/>
                <w:rtl/>
              </w:rPr>
            </w:pPr>
          </w:p>
        </w:tc>
        <w:tc>
          <w:tcPr>
            <w:tcW w:w="1232" w:type="dxa"/>
            <w:tcBorders>
              <w:top w:val="nil"/>
              <w:left w:val="single" w:sz="4" w:space="0" w:color="auto"/>
              <w:bottom w:val="single" w:sz="4" w:space="0" w:color="auto"/>
              <w:right w:val="single" w:sz="4" w:space="0" w:color="auto"/>
            </w:tcBorders>
            <w:shd w:val="clear" w:color="auto" w:fill="auto"/>
            <w:hideMark/>
          </w:tcPr>
          <w:p w14:paraId="07A9A624"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כללי</w:t>
            </w:r>
          </w:p>
        </w:tc>
        <w:tc>
          <w:tcPr>
            <w:tcW w:w="927" w:type="dxa"/>
            <w:tcBorders>
              <w:top w:val="nil"/>
              <w:left w:val="single" w:sz="4" w:space="0" w:color="auto"/>
              <w:bottom w:val="single" w:sz="4" w:space="0" w:color="auto"/>
              <w:right w:val="single" w:sz="4" w:space="0" w:color="auto"/>
            </w:tcBorders>
            <w:shd w:val="clear" w:color="auto" w:fill="auto"/>
            <w:hideMark/>
          </w:tcPr>
          <w:p w14:paraId="125765E2"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w:t>
            </w:r>
          </w:p>
        </w:tc>
        <w:tc>
          <w:tcPr>
            <w:tcW w:w="535" w:type="dxa"/>
            <w:tcBorders>
              <w:top w:val="nil"/>
              <w:left w:val="single" w:sz="4" w:space="0" w:color="auto"/>
              <w:bottom w:val="single" w:sz="4" w:space="0" w:color="auto"/>
              <w:right w:val="single" w:sz="4" w:space="0" w:color="auto"/>
            </w:tcBorders>
            <w:shd w:val="clear" w:color="auto" w:fill="auto"/>
            <w:hideMark/>
          </w:tcPr>
          <w:p w14:paraId="3DEC486C"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w:t>
            </w:r>
          </w:p>
        </w:tc>
        <w:tc>
          <w:tcPr>
            <w:tcW w:w="4019" w:type="dxa"/>
            <w:tcBorders>
              <w:top w:val="nil"/>
              <w:left w:val="single" w:sz="4" w:space="0" w:color="auto"/>
              <w:bottom w:val="single" w:sz="4" w:space="0" w:color="auto"/>
              <w:right w:val="single" w:sz="4" w:space="0" w:color="auto"/>
            </w:tcBorders>
            <w:shd w:val="clear" w:color="auto" w:fill="auto"/>
            <w:hideMark/>
          </w:tcPr>
          <w:p w14:paraId="2CA32F5A"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 xml:space="preserve">האם השירותים ניתנים למשתתפי התוכנית ללא עלות? </w:t>
            </w:r>
          </w:p>
        </w:tc>
        <w:tc>
          <w:tcPr>
            <w:tcW w:w="5509" w:type="dxa"/>
            <w:tcBorders>
              <w:top w:val="nil"/>
              <w:left w:val="single" w:sz="4" w:space="0" w:color="auto"/>
              <w:bottom w:val="single" w:sz="4" w:space="0" w:color="auto"/>
              <w:right w:val="single" w:sz="4" w:space="0" w:color="auto"/>
            </w:tcBorders>
            <w:shd w:val="clear" w:color="auto" w:fill="auto"/>
            <w:noWrap/>
            <w:hideMark/>
          </w:tcPr>
          <w:p w14:paraId="0B5C5A8D"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ראו תשובה לשאלה 1 לעיל</w:t>
            </w:r>
            <w:r w:rsidR="002A0440">
              <w:rPr>
                <w:rFonts w:ascii="David" w:eastAsia="Times New Roman" w:hAnsi="David" w:cs="David" w:hint="cs"/>
                <w:sz w:val="24"/>
                <w:szCs w:val="24"/>
                <w:rtl/>
              </w:rPr>
              <w:t>.</w:t>
            </w:r>
          </w:p>
        </w:tc>
      </w:tr>
      <w:tr w:rsidR="00060764" w:rsidRPr="00F43B32" w14:paraId="40E735A5" w14:textId="77777777" w:rsidTr="00085B87">
        <w:trPr>
          <w:trHeight w:val="315"/>
          <w:jc w:val="center"/>
        </w:trPr>
        <w:tc>
          <w:tcPr>
            <w:tcW w:w="814" w:type="dxa"/>
            <w:tcBorders>
              <w:top w:val="nil"/>
              <w:left w:val="single" w:sz="4" w:space="0" w:color="auto"/>
              <w:bottom w:val="single" w:sz="4" w:space="0" w:color="auto"/>
              <w:right w:val="single" w:sz="4" w:space="0" w:color="auto"/>
            </w:tcBorders>
            <w:shd w:val="clear" w:color="auto" w:fill="auto"/>
            <w:hideMark/>
          </w:tcPr>
          <w:p w14:paraId="3E81D44F"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3</w:t>
            </w:r>
          </w:p>
        </w:tc>
        <w:tc>
          <w:tcPr>
            <w:tcW w:w="754" w:type="dxa"/>
            <w:tcBorders>
              <w:top w:val="nil"/>
              <w:left w:val="single" w:sz="4" w:space="0" w:color="auto"/>
              <w:bottom w:val="single" w:sz="4" w:space="0" w:color="auto"/>
              <w:right w:val="single" w:sz="4" w:space="0" w:color="auto"/>
            </w:tcBorders>
            <w:shd w:val="clear" w:color="auto" w:fill="auto"/>
            <w:hideMark/>
          </w:tcPr>
          <w:p w14:paraId="15BAAACD" w14:textId="77777777" w:rsidR="00F43B32" w:rsidRPr="00F43B32" w:rsidRDefault="00F43B32" w:rsidP="00746156">
            <w:pPr>
              <w:spacing w:after="0" w:line="240" w:lineRule="auto"/>
              <w:jc w:val="center"/>
              <w:rPr>
                <w:rFonts w:ascii="David" w:eastAsia="Times New Roman" w:hAnsi="David" w:cs="David"/>
                <w:sz w:val="24"/>
                <w:szCs w:val="24"/>
                <w:rtl/>
              </w:rPr>
            </w:pPr>
          </w:p>
        </w:tc>
        <w:tc>
          <w:tcPr>
            <w:tcW w:w="1232" w:type="dxa"/>
            <w:tcBorders>
              <w:top w:val="nil"/>
              <w:left w:val="single" w:sz="4" w:space="0" w:color="auto"/>
              <w:bottom w:val="single" w:sz="4" w:space="0" w:color="auto"/>
              <w:right w:val="single" w:sz="4" w:space="0" w:color="auto"/>
            </w:tcBorders>
            <w:shd w:val="clear" w:color="auto" w:fill="auto"/>
            <w:hideMark/>
          </w:tcPr>
          <w:p w14:paraId="3537349E"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כללי</w:t>
            </w:r>
          </w:p>
        </w:tc>
        <w:tc>
          <w:tcPr>
            <w:tcW w:w="927" w:type="dxa"/>
            <w:tcBorders>
              <w:top w:val="nil"/>
              <w:left w:val="single" w:sz="4" w:space="0" w:color="auto"/>
              <w:bottom w:val="single" w:sz="4" w:space="0" w:color="auto"/>
              <w:right w:val="single" w:sz="4" w:space="0" w:color="auto"/>
            </w:tcBorders>
            <w:shd w:val="clear" w:color="auto" w:fill="auto"/>
            <w:hideMark/>
          </w:tcPr>
          <w:p w14:paraId="21EA6971"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w:t>
            </w:r>
          </w:p>
        </w:tc>
        <w:tc>
          <w:tcPr>
            <w:tcW w:w="535" w:type="dxa"/>
            <w:tcBorders>
              <w:top w:val="nil"/>
              <w:left w:val="single" w:sz="4" w:space="0" w:color="auto"/>
              <w:bottom w:val="single" w:sz="4" w:space="0" w:color="auto"/>
              <w:right w:val="single" w:sz="4" w:space="0" w:color="auto"/>
            </w:tcBorders>
            <w:shd w:val="clear" w:color="auto" w:fill="auto"/>
            <w:hideMark/>
          </w:tcPr>
          <w:p w14:paraId="38DBD7F0"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w:t>
            </w:r>
          </w:p>
        </w:tc>
        <w:tc>
          <w:tcPr>
            <w:tcW w:w="4019" w:type="dxa"/>
            <w:tcBorders>
              <w:top w:val="nil"/>
              <w:left w:val="single" w:sz="4" w:space="0" w:color="auto"/>
              <w:bottom w:val="single" w:sz="4" w:space="0" w:color="auto"/>
              <w:right w:val="single" w:sz="4" w:space="0" w:color="auto"/>
            </w:tcBorders>
            <w:shd w:val="clear" w:color="auto" w:fill="auto"/>
            <w:hideMark/>
          </w:tcPr>
          <w:p w14:paraId="64F7DB64"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האם תתאפשר תשלום מקדמה לטובת מימון הפעילות המבוקשת?</w:t>
            </w:r>
          </w:p>
        </w:tc>
        <w:tc>
          <w:tcPr>
            <w:tcW w:w="5509" w:type="dxa"/>
            <w:tcBorders>
              <w:top w:val="nil"/>
              <w:left w:val="single" w:sz="4" w:space="0" w:color="auto"/>
              <w:bottom w:val="single" w:sz="4" w:space="0" w:color="auto"/>
              <w:right w:val="single" w:sz="4" w:space="0" w:color="auto"/>
            </w:tcBorders>
            <w:shd w:val="clear" w:color="auto" w:fill="auto"/>
            <w:hideMark/>
          </w:tcPr>
          <w:p w14:paraId="13A876EE"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לא</w:t>
            </w:r>
          </w:p>
        </w:tc>
      </w:tr>
      <w:tr w:rsidR="00060764" w:rsidRPr="00F43B32" w14:paraId="2665B0B1" w14:textId="77777777" w:rsidTr="00085B87">
        <w:trPr>
          <w:trHeight w:val="630"/>
          <w:jc w:val="center"/>
        </w:trPr>
        <w:tc>
          <w:tcPr>
            <w:tcW w:w="814" w:type="dxa"/>
            <w:tcBorders>
              <w:top w:val="nil"/>
              <w:left w:val="single" w:sz="4" w:space="0" w:color="auto"/>
              <w:bottom w:val="single" w:sz="4" w:space="0" w:color="auto"/>
              <w:right w:val="single" w:sz="4" w:space="0" w:color="auto"/>
            </w:tcBorders>
            <w:shd w:val="clear" w:color="auto" w:fill="auto"/>
            <w:hideMark/>
          </w:tcPr>
          <w:p w14:paraId="0101C2BA"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4</w:t>
            </w:r>
          </w:p>
        </w:tc>
        <w:tc>
          <w:tcPr>
            <w:tcW w:w="754" w:type="dxa"/>
            <w:tcBorders>
              <w:top w:val="nil"/>
              <w:left w:val="single" w:sz="4" w:space="0" w:color="auto"/>
              <w:bottom w:val="single" w:sz="4" w:space="0" w:color="auto"/>
              <w:right w:val="single" w:sz="4" w:space="0" w:color="auto"/>
            </w:tcBorders>
            <w:shd w:val="clear" w:color="auto" w:fill="auto"/>
            <w:hideMark/>
          </w:tcPr>
          <w:p w14:paraId="3B980D7F" w14:textId="77777777" w:rsidR="00F43B32" w:rsidRPr="00F43B32" w:rsidRDefault="00F43B32" w:rsidP="00746156">
            <w:pPr>
              <w:spacing w:after="0" w:line="240" w:lineRule="auto"/>
              <w:jc w:val="center"/>
              <w:rPr>
                <w:rFonts w:ascii="David" w:eastAsia="Times New Roman" w:hAnsi="David" w:cs="David"/>
                <w:sz w:val="24"/>
                <w:szCs w:val="24"/>
                <w:rtl/>
              </w:rPr>
            </w:pPr>
          </w:p>
        </w:tc>
        <w:tc>
          <w:tcPr>
            <w:tcW w:w="1232" w:type="dxa"/>
            <w:tcBorders>
              <w:top w:val="nil"/>
              <w:left w:val="single" w:sz="4" w:space="0" w:color="auto"/>
              <w:bottom w:val="single" w:sz="4" w:space="0" w:color="auto"/>
              <w:right w:val="single" w:sz="4" w:space="0" w:color="auto"/>
            </w:tcBorders>
            <w:shd w:val="clear" w:color="auto" w:fill="auto"/>
            <w:hideMark/>
          </w:tcPr>
          <w:p w14:paraId="534A9641"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כללי</w:t>
            </w:r>
          </w:p>
        </w:tc>
        <w:tc>
          <w:tcPr>
            <w:tcW w:w="927" w:type="dxa"/>
            <w:tcBorders>
              <w:top w:val="nil"/>
              <w:left w:val="single" w:sz="4" w:space="0" w:color="auto"/>
              <w:bottom w:val="single" w:sz="4" w:space="0" w:color="auto"/>
              <w:right w:val="single" w:sz="4" w:space="0" w:color="auto"/>
            </w:tcBorders>
            <w:shd w:val="clear" w:color="auto" w:fill="auto"/>
            <w:hideMark/>
          </w:tcPr>
          <w:p w14:paraId="6F732E1A"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w:t>
            </w:r>
          </w:p>
        </w:tc>
        <w:tc>
          <w:tcPr>
            <w:tcW w:w="535" w:type="dxa"/>
            <w:tcBorders>
              <w:top w:val="nil"/>
              <w:left w:val="single" w:sz="4" w:space="0" w:color="auto"/>
              <w:bottom w:val="single" w:sz="4" w:space="0" w:color="auto"/>
              <w:right w:val="single" w:sz="4" w:space="0" w:color="auto"/>
            </w:tcBorders>
            <w:shd w:val="clear" w:color="auto" w:fill="auto"/>
            <w:hideMark/>
          </w:tcPr>
          <w:p w14:paraId="30BC8A44"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w:t>
            </w:r>
          </w:p>
        </w:tc>
        <w:tc>
          <w:tcPr>
            <w:tcW w:w="4019" w:type="dxa"/>
            <w:tcBorders>
              <w:top w:val="nil"/>
              <w:left w:val="single" w:sz="4" w:space="0" w:color="auto"/>
              <w:bottom w:val="single" w:sz="4" w:space="0" w:color="auto"/>
              <w:right w:val="single" w:sz="4" w:space="0" w:color="auto"/>
            </w:tcBorders>
            <w:shd w:val="clear" w:color="auto" w:fill="auto"/>
            <w:hideMark/>
          </w:tcPr>
          <w:p w14:paraId="4C111F0E"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מה הצפי למתן תשובות למציעים ותחילת הפעלת התוכנית בפועל?</w:t>
            </w:r>
          </w:p>
        </w:tc>
        <w:tc>
          <w:tcPr>
            <w:tcW w:w="5509" w:type="dxa"/>
            <w:tcBorders>
              <w:top w:val="nil"/>
              <w:left w:val="single" w:sz="4" w:space="0" w:color="auto"/>
              <w:bottom w:val="single" w:sz="4" w:space="0" w:color="auto"/>
              <w:right w:val="single" w:sz="4" w:space="0" w:color="auto"/>
            </w:tcBorders>
            <w:shd w:val="clear" w:color="auto" w:fill="auto"/>
            <w:hideMark/>
          </w:tcPr>
          <w:p w14:paraId="47E13972"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מועד מתן התשובות מפורסם באתר מינהל הרכש.</w:t>
            </w:r>
            <w:r w:rsidR="003A18EA">
              <w:rPr>
                <w:rFonts w:ascii="David" w:eastAsia="Times New Roman" w:hAnsi="David" w:cs="David"/>
                <w:sz w:val="24"/>
                <w:szCs w:val="24"/>
                <w:rtl/>
              </w:rPr>
              <w:t xml:space="preserve">    </w:t>
            </w:r>
            <w:r w:rsidRPr="00F43B32">
              <w:rPr>
                <w:rFonts w:ascii="David" w:eastAsia="Times New Roman" w:hAnsi="David" w:cs="David"/>
                <w:sz w:val="24"/>
                <w:szCs w:val="24"/>
                <w:rtl/>
              </w:rPr>
              <w:t xml:space="preserve">תחילת התוכנית בפועל בתום תקופת ההיערכות (ראו גם סעיף 3 להסכם.), בהתאם למועד חתימה על ההסכם. </w:t>
            </w:r>
          </w:p>
        </w:tc>
      </w:tr>
      <w:tr w:rsidR="00060764" w:rsidRPr="00F43B32" w14:paraId="1C63EBE5" w14:textId="77777777" w:rsidTr="00085B87">
        <w:trPr>
          <w:trHeight w:val="315"/>
          <w:jc w:val="center"/>
        </w:trPr>
        <w:tc>
          <w:tcPr>
            <w:tcW w:w="814" w:type="dxa"/>
            <w:tcBorders>
              <w:top w:val="nil"/>
              <w:left w:val="single" w:sz="4" w:space="0" w:color="auto"/>
              <w:bottom w:val="single" w:sz="4" w:space="0" w:color="auto"/>
              <w:right w:val="single" w:sz="4" w:space="0" w:color="auto"/>
            </w:tcBorders>
            <w:shd w:val="clear" w:color="auto" w:fill="auto"/>
            <w:hideMark/>
          </w:tcPr>
          <w:p w14:paraId="26384DD2"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5</w:t>
            </w:r>
          </w:p>
        </w:tc>
        <w:tc>
          <w:tcPr>
            <w:tcW w:w="754" w:type="dxa"/>
            <w:tcBorders>
              <w:top w:val="nil"/>
              <w:left w:val="single" w:sz="4" w:space="0" w:color="auto"/>
              <w:bottom w:val="single" w:sz="4" w:space="0" w:color="auto"/>
              <w:right w:val="single" w:sz="4" w:space="0" w:color="auto"/>
            </w:tcBorders>
            <w:shd w:val="clear" w:color="auto" w:fill="auto"/>
            <w:hideMark/>
          </w:tcPr>
          <w:p w14:paraId="590E2AC2" w14:textId="77777777" w:rsidR="00F43B32" w:rsidRPr="00F43B32" w:rsidRDefault="00F43B32" w:rsidP="00746156">
            <w:pPr>
              <w:spacing w:after="0" w:line="240" w:lineRule="auto"/>
              <w:jc w:val="center"/>
              <w:rPr>
                <w:rFonts w:ascii="David" w:eastAsia="Times New Roman" w:hAnsi="David" w:cs="David"/>
                <w:sz w:val="24"/>
                <w:szCs w:val="24"/>
                <w:rtl/>
              </w:rPr>
            </w:pPr>
          </w:p>
        </w:tc>
        <w:tc>
          <w:tcPr>
            <w:tcW w:w="1232" w:type="dxa"/>
            <w:tcBorders>
              <w:top w:val="nil"/>
              <w:left w:val="single" w:sz="4" w:space="0" w:color="auto"/>
              <w:bottom w:val="single" w:sz="4" w:space="0" w:color="auto"/>
              <w:right w:val="single" w:sz="4" w:space="0" w:color="auto"/>
            </w:tcBorders>
            <w:shd w:val="clear" w:color="auto" w:fill="auto"/>
            <w:hideMark/>
          </w:tcPr>
          <w:p w14:paraId="0F8B3A8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כללי</w:t>
            </w:r>
          </w:p>
        </w:tc>
        <w:tc>
          <w:tcPr>
            <w:tcW w:w="927" w:type="dxa"/>
            <w:tcBorders>
              <w:top w:val="nil"/>
              <w:left w:val="single" w:sz="4" w:space="0" w:color="auto"/>
              <w:bottom w:val="single" w:sz="4" w:space="0" w:color="auto"/>
              <w:right w:val="single" w:sz="4" w:space="0" w:color="auto"/>
            </w:tcBorders>
            <w:shd w:val="clear" w:color="auto" w:fill="auto"/>
            <w:hideMark/>
          </w:tcPr>
          <w:p w14:paraId="6B513604"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w:t>
            </w:r>
          </w:p>
        </w:tc>
        <w:tc>
          <w:tcPr>
            <w:tcW w:w="535" w:type="dxa"/>
            <w:tcBorders>
              <w:top w:val="nil"/>
              <w:left w:val="single" w:sz="4" w:space="0" w:color="auto"/>
              <w:bottom w:val="single" w:sz="4" w:space="0" w:color="auto"/>
              <w:right w:val="single" w:sz="4" w:space="0" w:color="auto"/>
            </w:tcBorders>
            <w:shd w:val="clear" w:color="auto" w:fill="auto"/>
            <w:hideMark/>
          </w:tcPr>
          <w:p w14:paraId="259223A7"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w:t>
            </w:r>
          </w:p>
        </w:tc>
        <w:tc>
          <w:tcPr>
            <w:tcW w:w="4019" w:type="dxa"/>
            <w:tcBorders>
              <w:top w:val="nil"/>
              <w:left w:val="single" w:sz="4" w:space="0" w:color="auto"/>
              <w:bottom w:val="single" w:sz="4" w:space="0" w:color="auto"/>
              <w:right w:val="single" w:sz="4" w:space="0" w:color="auto"/>
            </w:tcBorders>
            <w:shd w:val="clear" w:color="auto" w:fill="auto"/>
            <w:hideMark/>
          </w:tcPr>
          <w:p w14:paraId="726E7C3B"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האם מתוכנן להתקיים מפגש מציעים לטובת הדרכה ומענה על שאלות?</w:t>
            </w:r>
          </w:p>
        </w:tc>
        <w:tc>
          <w:tcPr>
            <w:tcW w:w="5509" w:type="dxa"/>
            <w:tcBorders>
              <w:top w:val="nil"/>
              <w:left w:val="single" w:sz="4" w:space="0" w:color="auto"/>
              <w:bottom w:val="single" w:sz="4" w:space="0" w:color="auto"/>
              <w:right w:val="single" w:sz="4" w:space="0" w:color="auto"/>
            </w:tcBorders>
            <w:shd w:val="clear" w:color="auto" w:fill="auto"/>
            <w:hideMark/>
          </w:tcPr>
          <w:p w14:paraId="13A0D6FA"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לא יתקיים מפגש מציעים במסגרת מכרז זה.</w:t>
            </w:r>
          </w:p>
        </w:tc>
      </w:tr>
      <w:tr w:rsidR="00060764" w:rsidRPr="00F43B32" w14:paraId="1CB71285" w14:textId="77777777" w:rsidTr="00085B87">
        <w:trPr>
          <w:trHeight w:val="630"/>
          <w:jc w:val="center"/>
        </w:trPr>
        <w:tc>
          <w:tcPr>
            <w:tcW w:w="814" w:type="dxa"/>
            <w:tcBorders>
              <w:top w:val="nil"/>
              <w:left w:val="single" w:sz="4" w:space="0" w:color="auto"/>
              <w:bottom w:val="single" w:sz="4" w:space="0" w:color="auto"/>
              <w:right w:val="single" w:sz="4" w:space="0" w:color="auto"/>
            </w:tcBorders>
            <w:shd w:val="clear" w:color="auto" w:fill="auto"/>
            <w:hideMark/>
          </w:tcPr>
          <w:p w14:paraId="405D7713"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6</w:t>
            </w:r>
          </w:p>
        </w:tc>
        <w:tc>
          <w:tcPr>
            <w:tcW w:w="754" w:type="dxa"/>
            <w:tcBorders>
              <w:top w:val="nil"/>
              <w:left w:val="single" w:sz="4" w:space="0" w:color="auto"/>
              <w:bottom w:val="single" w:sz="4" w:space="0" w:color="auto"/>
              <w:right w:val="single" w:sz="4" w:space="0" w:color="auto"/>
            </w:tcBorders>
            <w:shd w:val="clear" w:color="auto" w:fill="auto"/>
            <w:hideMark/>
          </w:tcPr>
          <w:p w14:paraId="5CADE74C" w14:textId="77777777" w:rsidR="00F43B32" w:rsidRPr="00F43B32" w:rsidRDefault="00F43B32" w:rsidP="00746156">
            <w:pPr>
              <w:spacing w:after="0" w:line="240" w:lineRule="auto"/>
              <w:jc w:val="center"/>
              <w:rPr>
                <w:rFonts w:ascii="David" w:eastAsia="Times New Roman" w:hAnsi="David" w:cs="David"/>
                <w:sz w:val="24"/>
                <w:szCs w:val="24"/>
                <w:rtl/>
              </w:rPr>
            </w:pPr>
          </w:p>
        </w:tc>
        <w:tc>
          <w:tcPr>
            <w:tcW w:w="1232" w:type="dxa"/>
            <w:tcBorders>
              <w:top w:val="nil"/>
              <w:left w:val="single" w:sz="4" w:space="0" w:color="auto"/>
              <w:bottom w:val="single" w:sz="4" w:space="0" w:color="auto"/>
              <w:right w:val="single" w:sz="4" w:space="0" w:color="auto"/>
            </w:tcBorders>
            <w:shd w:val="clear" w:color="auto" w:fill="auto"/>
            <w:hideMark/>
          </w:tcPr>
          <w:p w14:paraId="168F2ED2"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כללי</w:t>
            </w:r>
          </w:p>
        </w:tc>
        <w:tc>
          <w:tcPr>
            <w:tcW w:w="927" w:type="dxa"/>
            <w:tcBorders>
              <w:top w:val="nil"/>
              <w:left w:val="single" w:sz="4" w:space="0" w:color="auto"/>
              <w:bottom w:val="single" w:sz="4" w:space="0" w:color="auto"/>
              <w:right w:val="single" w:sz="4" w:space="0" w:color="auto"/>
            </w:tcBorders>
            <w:shd w:val="clear" w:color="auto" w:fill="auto"/>
            <w:hideMark/>
          </w:tcPr>
          <w:p w14:paraId="0E03EA76"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w:t>
            </w:r>
          </w:p>
        </w:tc>
        <w:tc>
          <w:tcPr>
            <w:tcW w:w="535" w:type="dxa"/>
            <w:tcBorders>
              <w:top w:val="nil"/>
              <w:left w:val="single" w:sz="4" w:space="0" w:color="auto"/>
              <w:bottom w:val="single" w:sz="4" w:space="0" w:color="auto"/>
              <w:right w:val="single" w:sz="4" w:space="0" w:color="auto"/>
            </w:tcBorders>
            <w:shd w:val="clear" w:color="auto" w:fill="auto"/>
            <w:hideMark/>
          </w:tcPr>
          <w:p w14:paraId="47465EDF"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w:t>
            </w:r>
          </w:p>
        </w:tc>
        <w:tc>
          <w:tcPr>
            <w:tcW w:w="4019" w:type="dxa"/>
            <w:tcBorders>
              <w:top w:val="nil"/>
              <w:left w:val="single" w:sz="4" w:space="0" w:color="auto"/>
              <w:bottom w:val="single" w:sz="4" w:space="0" w:color="auto"/>
              <w:right w:val="single" w:sz="4" w:space="0" w:color="auto"/>
            </w:tcBorders>
            <w:shd w:val="clear" w:color="auto" w:fill="auto"/>
            <w:hideMark/>
          </w:tcPr>
          <w:p w14:paraId="71B27F14"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אנא הבהירו האם ניתן לגבות דמי השתתפות בפעילויות המוצעות במסגרת התוכנית?</w:t>
            </w:r>
          </w:p>
        </w:tc>
        <w:tc>
          <w:tcPr>
            <w:tcW w:w="5509" w:type="dxa"/>
            <w:tcBorders>
              <w:top w:val="nil"/>
              <w:left w:val="single" w:sz="4" w:space="0" w:color="auto"/>
              <w:bottom w:val="single" w:sz="4" w:space="0" w:color="auto"/>
              <w:right w:val="single" w:sz="4" w:space="0" w:color="auto"/>
            </w:tcBorders>
            <w:shd w:val="clear" w:color="auto" w:fill="auto"/>
            <w:hideMark/>
          </w:tcPr>
          <w:p w14:paraId="67C21BF2" w14:textId="5B9FFF52" w:rsidR="00F43B32" w:rsidRPr="00F43B32" w:rsidRDefault="00F43B32" w:rsidP="004F757E">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 xml:space="preserve">ראו תשובה לשאלה </w:t>
            </w:r>
            <w:r w:rsidR="004F757E">
              <w:rPr>
                <w:rFonts w:ascii="David" w:eastAsia="Times New Roman" w:hAnsi="David" w:cs="David" w:hint="cs"/>
                <w:sz w:val="24"/>
                <w:szCs w:val="24"/>
                <w:rtl/>
              </w:rPr>
              <w:t>1</w:t>
            </w:r>
            <w:r w:rsidR="004F757E" w:rsidRPr="00F43B32">
              <w:rPr>
                <w:rFonts w:ascii="David" w:eastAsia="Times New Roman" w:hAnsi="David" w:cs="David"/>
                <w:sz w:val="24"/>
                <w:szCs w:val="24"/>
                <w:rtl/>
              </w:rPr>
              <w:t xml:space="preserve"> </w:t>
            </w:r>
            <w:r w:rsidRPr="00F43B32">
              <w:rPr>
                <w:rFonts w:ascii="David" w:eastAsia="Times New Roman" w:hAnsi="David" w:cs="David"/>
                <w:sz w:val="24"/>
                <w:szCs w:val="24"/>
                <w:rtl/>
              </w:rPr>
              <w:t>לעיל</w:t>
            </w:r>
            <w:r w:rsidR="002A0440">
              <w:rPr>
                <w:rFonts w:ascii="David" w:eastAsia="Times New Roman" w:hAnsi="David" w:cs="David" w:hint="cs"/>
                <w:sz w:val="24"/>
                <w:szCs w:val="24"/>
                <w:rtl/>
              </w:rPr>
              <w:t>.</w:t>
            </w:r>
          </w:p>
        </w:tc>
      </w:tr>
      <w:tr w:rsidR="00060764" w:rsidRPr="00F43B32" w14:paraId="7D223C1C" w14:textId="77777777" w:rsidTr="00085B87">
        <w:trPr>
          <w:trHeight w:val="1260"/>
          <w:jc w:val="center"/>
        </w:trPr>
        <w:tc>
          <w:tcPr>
            <w:tcW w:w="814" w:type="dxa"/>
            <w:tcBorders>
              <w:top w:val="nil"/>
              <w:left w:val="single" w:sz="4" w:space="0" w:color="auto"/>
              <w:bottom w:val="single" w:sz="4" w:space="0" w:color="auto"/>
              <w:right w:val="single" w:sz="4" w:space="0" w:color="auto"/>
            </w:tcBorders>
            <w:shd w:val="clear" w:color="auto" w:fill="auto"/>
            <w:hideMark/>
          </w:tcPr>
          <w:p w14:paraId="364E389B"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7</w:t>
            </w:r>
          </w:p>
        </w:tc>
        <w:tc>
          <w:tcPr>
            <w:tcW w:w="754" w:type="dxa"/>
            <w:tcBorders>
              <w:top w:val="nil"/>
              <w:left w:val="single" w:sz="4" w:space="0" w:color="auto"/>
              <w:bottom w:val="single" w:sz="4" w:space="0" w:color="auto"/>
              <w:right w:val="single" w:sz="4" w:space="0" w:color="auto"/>
            </w:tcBorders>
            <w:shd w:val="clear" w:color="auto" w:fill="auto"/>
            <w:hideMark/>
          </w:tcPr>
          <w:p w14:paraId="71DE664D" w14:textId="77777777" w:rsidR="00F43B32" w:rsidRPr="00F43B32" w:rsidRDefault="00F43B32" w:rsidP="00746156">
            <w:pPr>
              <w:spacing w:after="0" w:line="240" w:lineRule="auto"/>
              <w:jc w:val="center"/>
              <w:rPr>
                <w:rFonts w:ascii="David" w:eastAsia="Times New Roman" w:hAnsi="David" w:cs="David"/>
                <w:sz w:val="24"/>
                <w:szCs w:val="24"/>
                <w:rtl/>
              </w:rPr>
            </w:pPr>
          </w:p>
        </w:tc>
        <w:tc>
          <w:tcPr>
            <w:tcW w:w="1232" w:type="dxa"/>
            <w:tcBorders>
              <w:top w:val="nil"/>
              <w:left w:val="single" w:sz="4" w:space="0" w:color="auto"/>
              <w:bottom w:val="single" w:sz="4" w:space="0" w:color="auto"/>
              <w:right w:val="single" w:sz="4" w:space="0" w:color="auto"/>
            </w:tcBorders>
            <w:shd w:val="clear" w:color="auto" w:fill="auto"/>
            <w:hideMark/>
          </w:tcPr>
          <w:p w14:paraId="7C078990"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כללי</w:t>
            </w:r>
          </w:p>
        </w:tc>
        <w:tc>
          <w:tcPr>
            <w:tcW w:w="927" w:type="dxa"/>
            <w:tcBorders>
              <w:top w:val="nil"/>
              <w:left w:val="single" w:sz="4" w:space="0" w:color="auto"/>
              <w:bottom w:val="single" w:sz="4" w:space="0" w:color="auto"/>
              <w:right w:val="single" w:sz="4" w:space="0" w:color="auto"/>
            </w:tcBorders>
            <w:shd w:val="clear" w:color="auto" w:fill="auto"/>
            <w:hideMark/>
          </w:tcPr>
          <w:p w14:paraId="4835413D"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w:t>
            </w:r>
          </w:p>
        </w:tc>
        <w:tc>
          <w:tcPr>
            <w:tcW w:w="535" w:type="dxa"/>
            <w:tcBorders>
              <w:top w:val="nil"/>
              <w:left w:val="single" w:sz="4" w:space="0" w:color="auto"/>
              <w:bottom w:val="single" w:sz="4" w:space="0" w:color="auto"/>
              <w:right w:val="single" w:sz="4" w:space="0" w:color="auto"/>
            </w:tcBorders>
            <w:shd w:val="clear" w:color="auto" w:fill="auto"/>
            <w:hideMark/>
          </w:tcPr>
          <w:p w14:paraId="3E14989A"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w:t>
            </w:r>
          </w:p>
        </w:tc>
        <w:tc>
          <w:tcPr>
            <w:tcW w:w="4019" w:type="dxa"/>
            <w:tcBorders>
              <w:top w:val="nil"/>
              <w:left w:val="single" w:sz="4" w:space="0" w:color="auto"/>
              <w:bottom w:val="single" w:sz="4" w:space="0" w:color="auto"/>
              <w:right w:val="single" w:sz="4" w:space="0" w:color="auto"/>
            </w:tcBorders>
            <w:shd w:val="clear" w:color="auto" w:fill="auto"/>
            <w:hideMark/>
          </w:tcPr>
          <w:p w14:paraId="372F24D0"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מהו פוטנציאל הבוגרים האקדמאים במקצועות מדעי המחשב / מהנדסי תוכנה מהחברה הערבית כל שנה</w:t>
            </w:r>
            <w:r w:rsidR="00A722BF">
              <w:rPr>
                <w:rFonts w:ascii="David" w:eastAsia="Times New Roman" w:hAnsi="David" w:cs="David" w:hint="cs"/>
                <w:sz w:val="24"/>
                <w:szCs w:val="24"/>
                <w:rtl/>
              </w:rPr>
              <w:t>.</w:t>
            </w:r>
          </w:p>
        </w:tc>
        <w:tc>
          <w:tcPr>
            <w:tcW w:w="5509" w:type="dxa"/>
            <w:tcBorders>
              <w:top w:val="nil"/>
              <w:left w:val="single" w:sz="4" w:space="0" w:color="auto"/>
              <w:bottom w:val="single" w:sz="4" w:space="0" w:color="auto"/>
              <w:right w:val="single" w:sz="4" w:space="0" w:color="auto"/>
            </w:tcBorders>
            <w:shd w:val="clear" w:color="auto" w:fill="auto"/>
            <w:hideMark/>
          </w:tcPr>
          <w:p w14:paraId="1FC5618B" w14:textId="30DA18C0" w:rsidR="00F43B32" w:rsidRPr="00036F06" w:rsidRDefault="00F43B32" w:rsidP="0021542E">
            <w:pPr>
              <w:spacing w:after="0" w:line="240" w:lineRule="auto"/>
              <w:rPr>
                <w:rFonts w:ascii="David" w:eastAsia="Times New Roman" w:hAnsi="David" w:cs="David"/>
                <w:sz w:val="24"/>
                <w:szCs w:val="24"/>
                <w:rtl/>
              </w:rPr>
            </w:pPr>
            <w:r w:rsidRPr="00036F06">
              <w:rPr>
                <w:rFonts w:ascii="David" w:eastAsia="Times New Roman" w:hAnsi="David" w:cs="David"/>
                <w:sz w:val="24"/>
                <w:szCs w:val="24"/>
                <w:rtl/>
              </w:rPr>
              <w:t>ניתן לראות נתונים מעודכנים: דשבורד אקדמאים מאוכלוסיות מגוונות בהיי-טק, הדשבורד מציג את כמות ושיעור הסטודנטים ומקבלי תארים ממגוון אוכלוסיות באקדמיה – בחלוקה למקצועות ההיי-טק ולכלל המקצועות.</w:t>
            </w:r>
            <w:r w:rsidRPr="00036F06">
              <w:rPr>
                <w:rFonts w:ascii="David" w:eastAsia="Times New Roman" w:hAnsi="David" w:cs="David"/>
                <w:sz w:val="24"/>
                <w:szCs w:val="24"/>
                <w:rtl/>
              </w:rPr>
              <w:br/>
              <w:t xml:space="preserve">כמו כן מצורף לינק: </w:t>
            </w:r>
            <w:hyperlink r:id="rId7" w:history="1">
              <w:r w:rsidR="004F757E" w:rsidRPr="00036F06">
                <w:rPr>
                  <w:rStyle w:val="Hyperlink"/>
                  <w:rFonts w:ascii="David" w:eastAsia="Times New Roman" w:hAnsi="David" w:cs="David"/>
                  <w:sz w:val="24"/>
                  <w:szCs w:val="24"/>
                </w:rPr>
                <w:t>https://www.gov.il/he/pages/academics-dash</w:t>
              </w:r>
            </w:hyperlink>
            <w:r w:rsidR="004F757E" w:rsidRPr="00036F06">
              <w:rPr>
                <w:rFonts w:ascii="David" w:eastAsia="Times New Roman" w:hAnsi="David" w:cs="David"/>
                <w:sz w:val="24"/>
                <w:szCs w:val="24"/>
                <w:rtl/>
              </w:rPr>
              <w:br/>
            </w:r>
            <w:r w:rsidR="004F757E" w:rsidRPr="00036F06">
              <w:rPr>
                <w:rFonts w:ascii="David" w:eastAsia="Times New Roman" w:hAnsi="David" w:cs="David" w:hint="eastAsia"/>
                <w:sz w:val="24"/>
                <w:szCs w:val="24"/>
                <w:rtl/>
              </w:rPr>
              <w:t>וכן</w:t>
            </w:r>
            <w:r w:rsidR="004F757E" w:rsidRPr="00036F06">
              <w:rPr>
                <w:rFonts w:ascii="David" w:eastAsia="Times New Roman" w:hAnsi="David" w:cs="David"/>
                <w:sz w:val="24"/>
                <w:szCs w:val="24"/>
                <w:rtl/>
              </w:rPr>
              <w:t xml:space="preserve"> </w:t>
            </w:r>
            <w:r w:rsidR="004F757E" w:rsidRPr="00036F06">
              <w:rPr>
                <w:rFonts w:ascii="David" w:eastAsia="Times New Roman" w:hAnsi="David" w:cs="David" w:hint="eastAsia"/>
                <w:sz w:val="24"/>
                <w:szCs w:val="24"/>
                <w:rtl/>
              </w:rPr>
              <w:t>בדשבורד</w:t>
            </w:r>
            <w:r w:rsidR="004F757E" w:rsidRPr="00036F06">
              <w:rPr>
                <w:rFonts w:ascii="David" w:eastAsia="Times New Roman" w:hAnsi="David" w:cs="David"/>
                <w:sz w:val="24"/>
                <w:szCs w:val="24"/>
                <w:rtl/>
              </w:rPr>
              <w:t xml:space="preserve"> </w:t>
            </w:r>
            <w:r w:rsidR="004F757E" w:rsidRPr="00036F06">
              <w:rPr>
                <w:rFonts w:ascii="David" w:eastAsia="Times New Roman" w:hAnsi="David" w:cs="David" w:hint="eastAsia"/>
                <w:sz w:val="24"/>
                <w:szCs w:val="24"/>
                <w:rtl/>
              </w:rPr>
              <w:t>פוטנציאל</w:t>
            </w:r>
            <w:r w:rsidR="004F757E" w:rsidRPr="00036F06">
              <w:rPr>
                <w:rFonts w:ascii="David" w:eastAsia="Times New Roman" w:hAnsi="David" w:cs="David"/>
                <w:sz w:val="24"/>
                <w:szCs w:val="24"/>
                <w:rtl/>
              </w:rPr>
              <w:t xml:space="preserve"> </w:t>
            </w:r>
            <w:r w:rsidR="004F757E" w:rsidRPr="00036F06">
              <w:rPr>
                <w:rFonts w:ascii="David" w:eastAsia="Times New Roman" w:hAnsi="David" w:cs="David" w:hint="eastAsia"/>
                <w:sz w:val="24"/>
                <w:szCs w:val="24"/>
                <w:rtl/>
              </w:rPr>
              <w:t>הון</w:t>
            </w:r>
            <w:r w:rsidR="004F757E" w:rsidRPr="00036F06">
              <w:rPr>
                <w:rFonts w:ascii="David" w:eastAsia="Times New Roman" w:hAnsi="David" w:cs="David"/>
                <w:sz w:val="24"/>
                <w:szCs w:val="24"/>
                <w:rtl/>
              </w:rPr>
              <w:t xml:space="preserve"> אנושי בחברה </w:t>
            </w:r>
            <w:r w:rsidR="004F757E" w:rsidRPr="00036F06">
              <w:rPr>
                <w:rFonts w:ascii="David" w:eastAsia="Times New Roman" w:hAnsi="David" w:cs="David" w:hint="eastAsia"/>
                <w:sz w:val="24"/>
                <w:szCs w:val="24"/>
                <w:rtl/>
              </w:rPr>
              <w:t>הערבית</w:t>
            </w:r>
            <w:r w:rsidR="004F757E" w:rsidRPr="00036F06">
              <w:rPr>
                <w:rFonts w:ascii="David" w:eastAsia="Times New Roman" w:hAnsi="David" w:cs="David"/>
                <w:sz w:val="24"/>
                <w:szCs w:val="24"/>
                <w:rtl/>
              </w:rPr>
              <w:t xml:space="preserve"> </w:t>
            </w:r>
            <w:r w:rsidR="004F757E" w:rsidRPr="00036F06">
              <w:rPr>
                <w:rFonts w:ascii="David" w:eastAsia="Times New Roman" w:hAnsi="David" w:cs="David" w:hint="eastAsia"/>
                <w:sz w:val="24"/>
                <w:szCs w:val="24"/>
                <w:rtl/>
              </w:rPr>
              <w:t>שהוקם</w:t>
            </w:r>
            <w:r w:rsidR="00CA506F" w:rsidRPr="00036F06">
              <w:rPr>
                <w:rFonts w:ascii="David" w:eastAsia="Times New Roman" w:hAnsi="David" w:cs="David"/>
                <w:sz w:val="24"/>
                <w:szCs w:val="24"/>
              </w:rPr>
              <w:t xml:space="preserve"> </w:t>
            </w:r>
            <w:r w:rsidR="00CA506F" w:rsidRPr="00036F06">
              <w:rPr>
                <w:rFonts w:ascii="David" w:eastAsia="Times New Roman" w:hAnsi="David" w:cs="David" w:hint="eastAsia"/>
                <w:sz w:val="24"/>
                <w:szCs w:val="24"/>
                <w:rtl/>
              </w:rPr>
              <w:t>ע</w:t>
            </w:r>
            <w:r w:rsidR="00CA506F" w:rsidRPr="00036F06">
              <w:rPr>
                <w:rFonts w:ascii="David" w:eastAsia="Times New Roman" w:hAnsi="David" w:cs="David"/>
                <w:sz w:val="24"/>
                <w:szCs w:val="24"/>
                <w:rtl/>
              </w:rPr>
              <w:t>"י</w:t>
            </w:r>
            <w:r w:rsidR="004F757E" w:rsidRPr="00036F06">
              <w:rPr>
                <w:rFonts w:ascii="David" w:eastAsia="Times New Roman" w:hAnsi="David" w:cs="David"/>
                <w:sz w:val="24"/>
                <w:szCs w:val="24"/>
                <w:rtl/>
              </w:rPr>
              <w:t xml:space="preserve"> </w:t>
            </w:r>
            <w:r w:rsidR="004F757E" w:rsidRPr="00036F06">
              <w:rPr>
                <w:rFonts w:ascii="David" w:eastAsia="Times New Roman" w:hAnsi="David" w:cs="David"/>
                <w:sz w:val="24"/>
                <w:szCs w:val="24"/>
              </w:rPr>
              <w:t>SFI</w:t>
            </w:r>
            <w:r w:rsidR="004F757E" w:rsidRPr="00036F06">
              <w:rPr>
                <w:rFonts w:ascii="David" w:eastAsia="Times New Roman" w:hAnsi="David" w:cs="David"/>
                <w:sz w:val="24"/>
                <w:szCs w:val="24"/>
                <w:rtl/>
              </w:rPr>
              <w:t xml:space="preserve"> </w:t>
            </w:r>
            <w:r w:rsidR="004F757E" w:rsidRPr="00036F06">
              <w:rPr>
                <w:rFonts w:ascii="David" w:eastAsia="Times New Roman" w:hAnsi="David" w:cs="David" w:hint="eastAsia"/>
                <w:sz w:val="24"/>
                <w:szCs w:val="24"/>
                <w:rtl/>
              </w:rPr>
              <w:t>מטעם</w:t>
            </w:r>
            <w:r w:rsidR="004F757E" w:rsidRPr="00036F06">
              <w:rPr>
                <w:rFonts w:ascii="David" w:eastAsia="Times New Roman" w:hAnsi="David" w:cs="David"/>
                <w:sz w:val="24"/>
                <w:szCs w:val="24"/>
                <w:rtl/>
              </w:rPr>
              <w:t xml:space="preserve"> משרד העבודה ורשות החדשנות </w:t>
            </w:r>
            <w:hyperlink r:id="rId8" w:history="1">
              <w:r w:rsidR="004F757E" w:rsidRPr="00036F06">
                <w:rPr>
                  <w:rStyle w:val="Hyperlink"/>
                  <w:rFonts w:ascii="David" w:eastAsia="Times New Roman" w:hAnsi="David" w:cs="David"/>
                  <w:sz w:val="24"/>
                  <w:szCs w:val="24"/>
                </w:rPr>
                <w:t>https://arabtech-data.org.il</w:t>
              </w:r>
              <w:r w:rsidR="004F757E" w:rsidRPr="00036F06">
                <w:rPr>
                  <w:rStyle w:val="Hyperlink"/>
                  <w:rFonts w:ascii="David" w:eastAsia="Times New Roman" w:hAnsi="David" w:cs="David"/>
                  <w:sz w:val="24"/>
                  <w:szCs w:val="24"/>
                  <w:rtl/>
                </w:rPr>
                <w:t>/</w:t>
              </w:r>
            </w:hyperlink>
            <w:r w:rsidR="00036F06" w:rsidRPr="00036F06">
              <w:rPr>
                <w:rFonts w:ascii="David" w:eastAsia="Times New Roman" w:hAnsi="David" w:cs="David"/>
                <w:sz w:val="24"/>
                <w:szCs w:val="24"/>
                <w:rtl/>
              </w:rPr>
              <w:t xml:space="preserve"> עולה כי:</w:t>
            </w:r>
            <w:r w:rsidR="00036F06" w:rsidRPr="00036F06">
              <w:rPr>
                <w:rFonts w:ascii="David" w:eastAsia="Times New Roman" w:hAnsi="David" w:cs="David"/>
                <w:sz w:val="24"/>
                <w:szCs w:val="24"/>
                <w:rtl/>
              </w:rPr>
              <w:br/>
            </w:r>
            <w:r w:rsidR="00036F06" w:rsidRPr="005A364B">
              <w:rPr>
                <w:rFonts w:ascii="David" w:hAnsi="David" w:cs="David"/>
                <w:sz w:val="24"/>
                <w:szCs w:val="24"/>
                <w:rtl/>
              </w:rPr>
              <w:t xml:space="preserve">1. בכל שנה לומדים מעל 3,000 סטודנטים מהחברה הערבית למקצועות ההייטק </w:t>
            </w:r>
            <w:r w:rsidR="00036F06" w:rsidRPr="005A364B">
              <w:rPr>
                <w:rFonts w:ascii="David" w:hAnsi="David" w:cs="David"/>
                <w:b/>
                <w:bCs/>
                <w:sz w:val="24"/>
                <w:szCs w:val="24"/>
                <w:rtl/>
              </w:rPr>
              <w:t xml:space="preserve">במה"ט </w:t>
            </w:r>
            <w:r w:rsidR="00036F06" w:rsidRPr="005A364B">
              <w:rPr>
                <w:rFonts w:ascii="David" w:hAnsi="David" w:cs="David"/>
                <w:sz w:val="24"/>
                <w:szCs w:val="24"/>
                <w:rtl/>
              </w:rPr>
              <w:t>בלבד.</w:t>
            </w:r>
            <w:r w:rsidR="00036F06" w:rsidRPr="005A364B">
              <w:rPr>
                <w:rFonts w:ascii="David" w:hAnsi="David" w:cs="David"/>
                <w:sz w:val="24"/>
                <w:szCs w:val="24"/>
                <w:rtl/>
              </w:rPr>
              <w:br/>
              <w:t>2. בכל שנה לומדים לומדים מעל 6,000 סטונטים תואר ראשון במקצועות הייטק, מתוכם מעל 2,000 לומדים במכללות האקדמיות.</w:t>
            </w:r>
            <w:r w:rsidR="00036F06" w:rsidRPr="005A364B">
              <w:rPr>
                <w:rFonts w:ascii="David" w:hAnsi="David" w:cs="David"/>
                <w:sz w:val="24"/>
                <w:szCs w:val="24"/>
                <w:rtl/>
              </w:rPr>
              <w:br/>
              <w:t>3. בין השנים 2020 -2024 ישנם כ2,000 בוגרים במקצועות הייטק, מתוכם כ600 מתוך המכללות האקדמיות.</w:t>
            </w:r>
            <w:r w:rsidR="00036F06" w:rsidRPr="005A364B">
              <w:rPr>
                <w:rFonts w:ascii="David" w:hAnsi="David" w:cs="David"/>
                <w:sz w:val="24"/>
                <w:szCs w:val="24"/>
                <w:rtl/>
              </w:rPr>
              <w:br/>
              <w:t>נתונים אלו מבהירים כי ישנו פוטנציאל רב של אוכלוסיית סטודנטים ובוגרים מקרב החברה הערבית לקבלת מענה מקרב תכנית פורסאטק ולהשתלבות בתעסוקה</w:t>
            </w:r>
          </w:p>
          <w:p w14:paraId="26A40360" w14:textId="67ED904A" w:rsidR="004F757E" w:rsidRPr="00036F06" w:rsidRDefault="004F757E" w:rsidP="0021542E">
            <w:pPr>
              <w:spacing w:after="0" w:line="240" w:lineRule="auto"/>
              <w:rPr>
                <w:rFonts w:ascii="David" w:eastAsia="Times New Roman" w:hAnsi="David" w:cs="David"/>
                <w:sz w:val="24"/>
                <w:szCs w:val="24"/>
                <w:rtl/>
              </w:rPr>
            </w:pPr>
          </w:p>
        </w:tc>
      </w:tr>
      <w:tr w:rsidR="00060764" w:rsidRPr="00F43B32" w14:paraId="5BA8D05A" w14:textId="77777777" w:rsidTr="00085B87">
        <w:trPr>
          <w:trHeight w:val="630"/>
          <w:jc w:val="center"/>
        </w:trPr>
        <w:tc>
          <w:tcPr>
            <w:tcW w:w="814" w:type="dxa"/>
            <w:tcBorders>
              <w:top w:val="nil"/>
              <w:left w:val="single" w:sz="4" w:space="0" w:color="auto"/>
              <w:bottom w:val="single" w:sz="4" w:space="0" w:color="auto"/>
              <w:right w:val="single" w:sz="4" w:space="0" w:color="auto"/>
            </w:tcBorders>
            <w:shd w:val="clear" w:color="auto" w:fill="auto"/>
            <w:hideMark/>
          </w:tcPr>
          <w:p w14:paraId="2568EDE4"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8</w:t>
            </w:r>
          </w:p>
        </w:tc>
        <w:tc>
          <w:tcPr>
            <w:tcW w:w="754" w:type="dxa"/>
            <w:tcBorders>
              <w:top w:val="nil"/>
              <w:left w:val="single" w:sz="4" w:space="0" w:color="auto"/>
              <w:bottom w:val="single" w:sz="4" w:space="0" w:color="auto"/>
              <w:right w:val="single" w:sz="4" w:space="0" w:color="auto"/>
            </w:tcBorders>
            <w:shd w:val="clear" w:color="auto" w:fill="auto"/>
            <w:hideMark/>
          </w:tcPr>
          <w:p w14:paraId="457B1713" w14:textId="77777777" w:rsidR="00F43B32" w:rsidRPr="00F43B32" w:rsidRDefault="00F43B32" w:rsidP="00746156">
            <w:pPr>
              <w:spacing w:after="0" w:line="240" w:lineRule="auto"/>
              <w:jc w:val="center"/>
              <w:rPr>
                <w:rFonts w:ascii="David" w:eastAsia="Times New Roman" w:hAnsi="David" w:cs="David"/>
                <w:sz w:val="24"/>
                <w:szCs w:val="24"/>
                <w:rtl/>
              </w:rPr>
            </w:pPr>
          </w:p>
        </w:tc>
        <w:tc>
          <w:tcPr>
            <w:tcW w:w="1232" w:type="dxa"/>
            <w:tcBorders>
              <w:top w:val="nil"/>
              <w:left w:val="single" w:sz="4" w:space="0" w:color="auto"/>
              <w:bottom w:val="single" w:sz="4" w:space="0" w:color="auto"/>
              <w:right w:val="single" w:sz="4" w:space="0" w:color="auto"/>
            </w:tcBorders>
            <w:shd w:val="clear" w:color="auto" w:fill="auto"/>
            <w:hideMark/>
          </w:tcPr>
          <w:p w14:paraId="1E31062D"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כללי</w:t>
            </w:r>
          </w:p>
        </w:tc>
        <w:tc>
          <w:tcPr>
            <w:tcW w:w="927" w:type="dxa"/>
            <w:tcBorders>
              <w:top w:val="nil"/>
              <w:left w:val="single" w:sz="4" w:space="0" w:color="auto"/>
              <w:bottom w:val="single" w:sz="4" w:space="0" w:color="auto"/>
              <w:right w:val="single" w:sz="4" w:space="0" w:color="auto"/>
            </w:tcBorders>
            <w:shd w:val="clear" w:color="auto" w:fill="auto"/>
            <w:hideMark/>
          </w:tcPr>
          <w:p w14:paraId="59C6B0C2"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w:t>
            </w:r>
          </w:p>
        </w:tc>
        <w:tc>
          <w:tcPr>
            <w:tcW w:w="535" w:type="dxa"/>
            <w:tcBorders>
              <w:top w:val="nil"/>
              <w:left w:val="single" w:sz="4" w:space="0" w:color="auto"/>
              <w:bottom w:val="single" w:sz="4" w:space="0" w:color="auto"/>
              <w:right w:val="single" w:sz="4" w:space="0" w:color="auto"/>
            </w:tcBorders>
            <w:shd w:val="clear" w:color="auto" w:fill="auto"/>
            <w:hideMark/>
          </w:tcPr>
          <w:p w14:paraId="3677D619"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w:t>
            </w:r>
          </w:p>
        </w:tc>
        <w:tc>
          <w:tcPr>
            <w:tcW w:w="4019" w:type="dxa"/>
            <w:tcBorders>
              <w:top w:val="nil"/>
              <w:left w:val="single" w:sz="4" w:space="0" w:color="auto"/>
              <w:bottom w:val="single" w:sz="4" w:space="0" w:color="auto"/>
              <w:right w:val="single" w:sz="4" w:space="0" w:color="auto"/>
            </w:tcBorders>
            <w:shd w:val="clear" w:color="auto" w:fill="auto"/>
            <w:hideMark/>
          </w:tcPr>
          <w:p w14:paraId="2E5D4BD5"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האם ניתן לגשת למכרז על תכולת עבודה חלקית לפי אזור גאוגרפי/ כמות שונה מהתכולה הכוללת?</w:t>
            </w:r>
          </w:p>
        </w:tc>
        <w:tc>
          <w:tcPr>
            <w:tcW w:w="5509" w:type="dxa"/>
            <w:tcBorders>
              <w:top w:val="nil"/>
              <w:left w:val="single" w:sz="4" w:space="0" w:color="auto"/>
              <w:bottom w:val="single" w:sz="4" w:space="0" w:color="auto"/>
              <w:right w:val="single" w:sz="4" w:space="0" w:color="auto"/>
            </w:tcBorders>
            <w:shd w:val="clear" w:color="auto" w:fill="auto"/>
            <w:hideMark/>
          </w:tcPr>
          <w:p w14:paraId="4C33008C"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אין אפשרות. עם זאת, יודגש כי אין מניעה לחבור מספר שותפים יחדיו (</w:t>
            </w:r>
            <w:r w:rsidRPr="00F43B32">
              <w:rPr>
                <w:rFonts w:ascii="David" w:eastAsia="Times New Roman" w:hAnsi="David" w:cs="David"/>
                <w:sz w:val="24"/>
                <w:szCs w:val="24"/>
              </w:rPr>
              <w:t>SPC</w:t>
            </w:r>
            <w:r w:rsidRPr="00F43B32">
              <w:rPr>
                <w:rFonts w:ascii="David" w:eastAsia="Times New Roman" w:hAnsi="David" w:cs="David"/>
                <w:sz w:val="24"/>
                <w:szCs w:val="24"/>
                <w:rtl/>
              </w:rPr>
              <w:t>)</w:t>
            </w:r>
            <w:r w:rsidR="00A722BF">
              <w:rPr>
                <w:rFonts w:ascii="David" w:eastAsia="Times New Roman" w:hAnsi="David" w:cs="David" w:hint="cs"/>
                <w:sz w:val="24"/>
                <w:szCs w:val="24"/>
                <w:rtl/>
              </w:rPr>
              <w:t>.</w:t>
            </w:r>
          </w:p>
        </w:tc>
      </w:tr>
      <w:tr w:rsidR="00060764" w:rsidRPr="00F43B32" w14:paraId="6FDD6409" w14:textId="77777777" w:rsidTr="00085B87">
        <w:trPr>
          <w:trHeight w:val="459"/>
          <w:jc w:val="center"/>
        </w:trPr>
        <w:tc>
          <w:tcPr>
            <w:tcW w:w="814" w:type="dxa"/>
            <w:tcBorders>
              <w:top w:val="nil"/>
              <w:left w:val="single" w:sz="4" w:space="0" w:color="auto"/>
              <w:bottom w:val="single" w:sz="4" w:space="0" w:color="auto"/>
              <w:right w:val="single" w:sz="4" w:space="0" w:color="auto"/>
            </w:tcBorders>
            <w:shd w:val="clear" w:color="auto" w:fill="auto"/>
            <w:hideMark/>
          </w:tcPr>
          <w:p w14:paraId="764DF032"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lastRenderedPageBreak/>
              <w:t>9</w:t>
            </w:r>
          </w:p>
        </w:tc>
        <w:tc>
          <w:tcPr>
            <w:tcW w:w="754" w:type="dxa"/>
            <w:tcBorders>
              <w:top w:val="nil"/>
              <w:left w:val="single" w:sz="4" w:space="0" w:color="auto"/>
              <w:bottom w:val="single" w:sz="4" w:space="0" w:color="auto"/>
              <w:right w:val="single" w:sz="4" w:space="0" w:color="auto"/>
            </w:tcBorders>
            <w:shd w:val="clear" w:color="auto" w:fill="auto"/>
            <w:hideMark/>
          </w:tcPr>
          <w:p w14:paraId="2704B6C3"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מכרז</w:t>
            </w:r>
          </w:p>
        </w:tc>
        <w:tc>
          <w:tcPr>
            <w:tcW w:w="1232" w:type="dxa"/>
            <w:tcBorders>
              <w:top w:val="nil"/>
              <w:left w:val="single" w:sz="4" w:space="0" w:color="auto"/>
              <w:bottom w:val="single" w:sz="4" w:space="0" w:color="auto"/>
              <w:right w:val="single" w:sz="4" w:space="0" w:color="auto"/>
            </w:tcBorders>
            <w:shd w:val="clear" w:color="auto" w:fill="auto"/>
            <w:hideMark/>
          </w:tcPr>
          <w:p w14:paraId="7AE40F6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הגדרות</w:t>
            </w:r>
          </w:p>
        </w:tc>
        <w:tc>
          <w:tcPr>
            <w:tcW w:w="927" w:type="dxa"/>
            <w:tcBorders>
              <w:top w:val="nil"/>
              <w:left w:val="single" w:sz="4" w:space="0" w:color="auto"/>
              <w:bottom w:val="single" w:sz="4" w:space="0" w:color="auto"/>
              <w:right w:val="single" w:sz="4" w:space="0" w:color="auto"/>
            </w:tcBorders>
            <w:shd w:val="clear" w:color="auto" w:fill="auto"/>
            <w:hideMark/>
          </w:tcPr>
          <w:p w14:paraId="1A300E4E"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w:t>
            </w:r>
          </w:p>
        </w:tc>
        <w:tc>
          <w:tcPr>
            <w:tcW w:w="535" w:type="dxa"/>
            <w:tcBorders>
              <w:top w:val="nil"/>
              <w:left w:val="single" w:sz="4" w:space="0" w:color="auto"/>
              <w:bottom w:val="single" w:sz="4" w:space="0" w:color="auto"/>
              <w:right w:val="single" w:sz="4" w:space="0" w:color="auto"/>
            </w:tcBorders>
            <w:shd w:val="clear" w:color="auto" w:fill="auto"/>
            <w:hideMark/>
          </w:tcPr>
          <w:p w14:paraId="40A19430"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3</w:t>
            </w:r>
          </w:p>
        </w:tc>
        <w:tc>
          <w:tcPr>
            <w:tcW w:w="4019" w:type="dxa"/>
            <w:tcBorders>
              <w:top w:val="nil"/>
              <w:left w:val="single" w:sz="4" w:space="0" w:color="auto"/>
              <w:bottom w:val="single" w:sz="4" w:space="0" w:color="auto"/>
              <w:right w:val="single" w:sz="4" w:space="0" w:color="auto"/>
            </w:tcBorders>
            <w:shd w:val="clear" w:color="auto" w:fill="auto"/>
            <w:hideMark/>
          </w:tcPr>
          <w:p w14:paraId="11BEC4B7"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 xml:space="preserve">השמה – נבקש לעדכן את נוסח ההגדרה ל: "...וקליטתו בה, </w:t>
            </w:r>
            <w:r w:rsidRPr="00F43B32">
              <w:rPr>
                <w:rFonts w:ascii="David" w:eastAsia="Times New Roman" w:hAnsi="David" w:cs="David"/>
                <w:b/>
                <w:bCs/>
                <w:sz w:val="24"/>
                <w:szCs w:val="24"/>
                <w:rtl/>
              </w:rPr>
              <w:t>או פתיחת עסק עצמאי (עוסק מורשה/פטור) על ידי משתתף</w:t>
            </w:r>
            <w:r w:rsidRPr="00F43B32">
              <w:rPr>
                <w:rFonts w:ascii="David" w:eastAsia="Times New Roman" w:hAnsi="David" w:cs="David"/>
                <w:sz w:val="24"/>
                <w:szCs w:val="24"/>
                <w:rtl/>
              </w:rPr>
              <w:t>, לאחר שנותן השירותים ווידא כי תנאי ההעסקה בעבודה..."</w:t>
            </w:r>
          </w:p>
        </w:tc>
        <w:tc>
          <w:tcPr>
            <w:tcW w:w="5509" w:type="dxa"/>
            <w:tcBorders>
              <w:top w:val="nil"/>
              <w:left w:val="single" w:sz="4" w:space="0" w:color="auto"/>
              <w:bottom w:val="single" w:sz="4" w:space="0" w:color="auto"/>
              <w:right w:val="single" w:sz="4" w:space="0" w:color="auto"/>
            </w:tcBorders>
            <w:shd w:val="clear" w:color="auto" w:fill="auto"/>
            <w:hideMark/>
          </w:tcPr>
          <w:p w14:paraId="5E8D5AB3" w14:textId="77777777" w:rsidR="00F43B32" w:rsidRPr="00F43B32" w:rsidRDefault="00ED17CB" w:rsidP="005F2CD5">
            <w:pPr>
              <w:spacing w:after="0" w:line="240" w:lineRule="auto"/>
              <w:rPr>
                <w:rFonts w:ascii="David" w:eastAsia="Times New Roman" w:hAnsi="David" w:cs="David"/>
                <w:sz w:val="24"/>
                <w:szCs w:val="24"/>
                <w:rtl/>
              </w:rPr>
            </w:pPr>
            <w:r>
              <w:rPr>
                <w:rFonts w:ascii="David" w:eastAsia="Times New Roman" w:hAnsi="David" w:cs="David"/>
                <w:sz w:val="24"/>
                <w:szCs w:val="24"/>
                <w:rtl/>
              </w:rPr>
              <w:t>לא יחול שינוי במסמכי המכרז.</w:t>
            </w:r>
          </w:p>
        </w:tc>
      </w:tr>
      <w:tr w:rsidR="00060764" w:rsidRPr="00F43B32" w14:paraId="0A296D31" w14:textId="77777777" w:rsidTr="00085B87">
        <w:trPr>
          <w:trHeight w:val="2520"/>
          <w:jc w:val="center"/>
        </w:trPr>
        <w:tc>
          <w:tcPr>
            <w:tcW w:w="814" w:type="dxa"/>
            <w:tcBorders>
              <w:top w:val="nil"/>
              <w:left w:val="single" w:sz="4" w:space="0" w:color="auto"/>
              <w:bottom w:val="single" w:sz="4" w:space="0" w:color="auto"/>
              <w:right w:val="single" w:sz="4" w:space="0" w:color="auto"/>
            </w:tcBorders>
            <w:shd w:val="clear" w:color="auto" w:fill="auto"/>
            <w:hideMark/>
          </w:tcPr>
          <w:p w14:paraId="1B539366"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10</w:t>
            </w:r>
          </w:p>
        </w:tc>
        <w:tc>
          <w:tcPr>
            <w:tcW w:w="754" w:type="dxa"/>
            <w:tcBorders>
              <w:top w:val="nil"/>
              <w:left w:val="single" w:sz="4" w:space="0" w:color="auto"/>
              <w:bottom w:val="single" w:sz="4" w:space="0" w:color="auto"/>
              <w:right w:val="single" w:sz="4" w:space="0" w:color="auto"/>
            </w:tcBorders>
            <w:shd w:val="clear" w:color="auto" w:fill="auto"/>
            <w:hideMark/>
          </w:tcPr>
          <w:p w14:paraId="704A79B5"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מכרז</w:t>
            </w:r>
          </w:p>
        </w:tc>
        <w:tc>
          <w:tcPr>
            <w:tcW w:w="1232" w:type="dxa"/>
            <w:tcBorders>
              <w:top w:val="nil"/>
              <w:left w:val="single" w:sz="4" w:space="0" w:color="auto"/>
              <w:bottom w:val="single" w:sz="4" w:space="0" w:color="auto"/>
              <w:right w:val="single" w:sz="4" w:space="0" w:color="auto"/>
            </w:tcBorders>
            <w:shd w:val="clear" w:color="auto" w:fill="auto"/>
            <w:hideMark/>
          </w:tcPr>
          <w:p w14:paraId="742C03CB"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הגדרות</w:t>
            </w:r>
          </w:p>
        </w:tc>
        <w:tc>
          <w:tcPr>
            <w:tcW w:w="927" w:type="dxa"/>
            <w:tcBorders>
              <w:top w:val="nil"/>
              <w:left w:val="single" w:sz="4" w:space="0" w:color="auto"/>
              <w:bottom w:val="single" w:sz="4" w:space="0" w:color="auto"/>
              <w:right w:val="single" w:sz="4" w:space="0" w:color="auto"/>
            </w:tcBorders>
            <w:shd w:val="clear" w:color="auto" w:fill="auto"/>
            <w:hideMark/>
          </w:tcPr>
          <w:p w14:paraId="579A8A71"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w:t>
            </w:r>
          </w:p>
        </w:tc>
        <w:tc>
          <w:tcPr>
            <w:tcW w:w="535" w:type="dxa"/>
            <w:tcBorders>
              <w:top w:val="nil"/>
              <w:left w:val="single" w:sz="4" w:space="0" w:color="auto"/>
              <w:bottom w:val="single" w:sz="4" w:space="0" w:color="auto"/>
              <w:right w:val="single" w:sz="4" w:space="0" w:color="auto"/>
            </w:tcBorders>
            <w:shd w:val="clear" w:color="auto" w:fill="auto"/>
            <w:hideMark/>
          </w:tcPr>
          <w:p w14:paraId="5EBDE917"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3</w:t>
            </w:r>
          </w:p>
        </w:tc>
        <w:tc>
          <w:tcPr>
            <w:tcW w:w="4019" w:type="dxa"/>
            <w:tcBorders>
              <w:top w:val="nil"/>
              <w:left w:val="single" w:sz="4" w:space="0" w:color="auto"/>
              <w:bottom w:val="single" w:sz="4" w:space="0" w:color="auto"/>
              <w:right w:val="single" w:sz="4" w:space="0" w:color="auto"/>
            </w:tcBorders>
            <w:shd w:val="clear" w:color="auto" w:fill="auto"/>
            <w:hideMark/>
          </w:tcPr>
          <w:p w14:paraId="36A4019B"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נבקש לכלול תחת הגדרת אוכלוסיית היעד גם את אוכלוסיית ערבי מזרח ירושלים שנכללו בתוכנית פורסאטק 2.0</w:t>
            </w:r>
            <w:r w:rsidR="003A18EA">
              <w:rPr>
                <w:rFonts w:ascii="David" w:eastAsia="Times New Roman" w:hAnsi="David" w:cs="David"/>
                <w:sz w:val="24"/>
                <w:szCs w:val="24"/>
                <w:rtl/>
              </w:rPr>
              <w:t xml:space="preserve"> </w:t>
            </w:r>
            <w:r w:rsidRPr="00F43B32">
              <w:rPr>
                <w:rFonts w:ascii="David" w:eastAsia="Times New Roman" w:hAnsi="David" w:cs="David"/>
                <w:sz w:val="24"/>
                <w:szCs w:val="24"/>
                <w:rtl/>
              </w:rPr>
              <w:t>על מנת להמשיך לתת מענה רציף לאוכלוסייה זו ולאור העובדה שמצבם התעסוקתי זהה לאלו של שאר ערביי ישראל, אם לא קשה יותר</w:t>
            </w:r>
            <w:r w:rsidR="00A722BF">
              <w:rPr>
                <w:rFonts w:ascii="David" w:eastAsia="Times New Roman" w:hAnsi="David" w:cs="David" w:hint="cs"/>
                <w:sz w:val="24"/>
                <w:szCs w:val="24"/>
                <w:rtl/>
              </w:rPr>
              <w:t>.</w:t>
            </w:r>
          </w:p>
        </w:tc>
        <w:tc>
          <w:tcPr>
            <w:tcW w:w="5509" w:type="dxa"/>
            <w:tcBorders>
              <w:top w:val="nil"/>
              <w:left w:val="single" w:sz="4" w:space="0" w:color="auto"/>
              <w:bottom w:val="single" w:sz="4" w:space="0" w:color="auto"/>
              <w:right w:val="single" w:sz="4" w:space="0" w:color="auto"/>
            </w:tcBorders>
            <w:shd w:val="clear" w:color="auto" w:fill="auto"/>
            <w:hideMark/>
          </w:tcPr>
          <w:p w14:paraId="4CDE6083" w14:textId="77777777" w:rsidR="00F43B32" w:rsidRPr="00F43B32" w:rsidRDefault="00ED17CB" w:rsidP="005F2CD5">
            <w:pPr>
              <w:spacing w:after="0" w:line="240" w:lineRule="auto"/>
              <w:rPr>
                <w:rFonts w:ascii="David" w:eastAsia="Times New Roman" w:hAnsi="David" w:cs="David"/>
                <w:sz w:val="24"/>
                <w:szCs w:val="24"/>
                <w:rtl/>
              </w:rPr>
            </w:pPr>
            <w:r>
              <w:rPr>
                <w:rFonts w:ascii="David" w:eastAsia="Times New Roman" w:hAnsi="David" w:cs="David"/>
                <w:sz w:val="24"/>
                <w:szCs w:val="24"/>
                <w:rtl/>
              </w:rPr>
              <w:t>לא יחול שינוי במסמכי המכרז.</w:t>
            </w:r>
            <w:r w:rsidR="00F43B32" w:rsidRPr="00F43B32">
              <w:rPr>
                <w:rFonts w:ascii="David" w:eastAsia="Times New Roman" w:hAnsi="David" w:cs="David"/>
                <w:sz w:val="24"/>
                <w:szCs w:val="24"/>
                <w:rtl/>
              </w:rPr>
              <w:br/>
              <w:t>אוכלוסיית היעד של המכרז, המפורטת בסעיף "אוכלוסיית היעד" שבסעיף 2 למכרז,</w:t>
            </w:r>
            <w:r w:rsidR="00060764">
              <w:rPr>
                <w:rFonts w:ascii="David" w:eastAsia="Times New Roman" w:hAnsi="David" w:cs="David" w:hint="cs"/>
                <w:sz w:val="24"/>
                <w:szCs w:val="24"/>
                <w:rtl/>
              </w:rPr>
              <w:t xml:space="preserve"> </w:t>
            </w:r>
            <w:r w:rsidR="00F43B32" w:rsidRPr="00F43B32">
              <w:rPr>
                <w:rFonts w:ascii="David" w:eastAsia="Times New Roman" w:hAnsi="David" w:cs="David"/>
                <w:sz w:val="24"/>
                <w:szCs w:val="24"/>
                <w:rtl/>
              </w:rPr>
              <w:t xml:space="preserve">תואמת להגדרות אוכלוסייה היעד מתוך החלטות ממשלה 550 והחלטת ממשלה 1297, שאינן כוללות את אוכלוסיית ערביי מזרח ירושלים. </w:t>
            </w:r>
            <w:r w:rsidR="00F43B32" w:rsidRPr="00F43B32">
              <w:rPr>
                <w:rFonts w:ascii="David" w:eastAsia="Times New Roman" w:hAnsi="David" w:cs="David"/>
                <w:sz w:val="24"/>
                <w:szCs w:val="24"/>
                <w:rtl/>
              </w:rPr>
              <w:br/>
              <w:t>עם זאת, כפי שנכתב בסעיף 2 "הגדרות" המכרז: מבלי לגרוע מכלליות האמור לעיל, למשרד שמורה הזכות, לפי שיקול דעתו, לעדכן ולשנות את הגדרת אוכלוסיית היעד מקבלת השירותים מעת לעת, וכן להוסיף עליה אוכלוסיות שאינן נכללות בתוכנית ו/או מקבוצות אוכלוסייה נוספות.</w:t>
            </w:r>
          </w:p>
        </w:tc>
      </w:tr>
      <w:tr w:rsidR="00060764" w:rsidRPr="00F43B32" w14:paraId="713D5880" w14:textId="77777777" w:rsidTr="00085B87">
        <w:trPr>
          <w:trHeight w:val="1575"/>
          <w:jc w:val="center"/>
        </w:trPr>
        <w:tc>
          <w:tcPr>
            <w:tcW w:w="814" w:type="dxa"/>
            <w:tcBorders>
              <w:top w:val="nil"/>
              <w:left w:val="single" w:sz="4" w:space="0" w:color="auto"/>
              <w:bottom w:val="single" w:sz="4" w:space="0" w:color="auto"/>
              <w:right w:val="single" w:sz="4" w:space="0" w:color="auto"/>
            </w:tcBorders>
            <w:shd w:val="clear" w:color="auto" w:fill="auto"/>
            <w:hideMark/>
          </w:tcPr>
          <w:p w14:paraId="724E9DFB"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11</w:t>
            </w:r>
          </w:p>
        </w:tc>
        <w:tc>
          <w:tcPr>
            <w:tcW w:w="754" w:type="dxa"/>
            <w:tcBorders>
              <w:top w:val="nil"/>
              <w:left w:val="single" w:sz="4" w:space="0" w:color="auto"/>
              <w:bottom w:val="single" w:sz="4" w:space="0" w:color="auto"/>
              <w:right w:val="single" w:sz="4" w:space="0" w:color="auto"/>
            </w:tcBorders>
            <w:shd w:val="clear" w:color="auto" w:fill="auto"/>
            <w:hideMark/>
          </w:tcPr>
          <w:p w14:paraId="4D0F9454"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מכרז</w:t>
            </w:r>
          </w:p>
        </w:tc>
        <w:tc>
          <w:tcPr>
            <w:tcW w:w="1232" w:type="dxa"/>
            <w:tcBorders>
              <w:top w:val="nil"/>
              <w:left w:val="single" w:sz="4" w:space="0" w:color="auto"/>
              <w:bottom w:val="single" w:sz="4" w:space="0" w:color="auto"/>
              <w:right w:val="single" w:sz="4" w:space="0" w:color="auto"/>
            </w:tcBorders>
            <w:shd w:val="clear" w:color="auto" w:fill="auto"/>
            <w:hideMark/>
          </w:tcPr>
          <w:p w14:paraId="69BA34F4"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הגדרות</w:t>
            </w:r>
          </w:p>
        </w:tc>
        <w:tc>
          <w:tcPr>
            <w:tcW w:w="927" w:type="dxa"/>
            <w:tcBorders>
              <w:top w:val="nil"/>
              <w:left w:val="single" w:sz="4" w:space="0" w:color="auto"/>
              <w:bottom w:val="single" w:sz="4" w:space="0" w:color="auto"/>
              <w:right w:val="single" w:sz="4" w:space="0" w:color="auto"/>
            </w:tcBorders>
            <w:shd w:val="clear" w:color="auto" w:fill="auto"/>
            <w:hideMark/>
          </w:tcPr>
          <w:p w14:paraId="278E57B3"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w:t>
            </w:r>
          </w:p>
        </w:tc>
        <w:tc>
          <w:tcPr>
            <w:tcW w:w="535" w:type="dxa"/>
            <w:tcBorders>
              <w:top w:val="nil"/>
              <w:left w:val="single" w:sz="4" w:space="0" w:color="auto"/>
              <w:bottom w:val="single" w:sz="4" w:space="0" w:color="auto"/>
              <w:right w:val="single" w:sz="4" w:space="0" w:color="auto"/>
            </w:tcBorders>
            <w:shd w:val="clear" w:color="auto" w:fill="auto"/>
            <w:hideMark/>
          </w:tcPr>
          <w:p w14:paraId="1AC72673"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4</w:t>
            </w:r>
          </w:p>
        </w:tc>
        <w:tc>
          <w:tcPr>
            <w:tcW w:w="4019" w:type="dxa"/>
            <w:tcBorders>
              <w:top w:val="nil"/>
              <w:left w:val="single" w:sz="4" w:space="0" w:color="auto"/>
              <w:bottom w:val="single" w:sz="4" w:space="0" w:color="auto"/>
              <w:right w:val="single" w:sz="4" w:space="0" w:color="auto"/>
            </w:tcBorders>
            <w:shd w:val="clear" w:color="auto" w:fill="auto"/>
            <w:hideMark/>
          </w:tcPr>
          <w:p w14:paraId="651ADAFF"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הגדרת 'משרה מלאה' – יש לקבוע טווח שעות של משרה מלאה בהתאם לנהוג בחברות הייטק (לא תמיד 182 שעות אלא לעיתים פחות).</w:t>
            </w:r>
            <w:r w:rsidRPr="00F43B32">
              <w:rPr>
                <w:rFonts w:ascii="David" w:eastAsia="Times New Roman" w:hAnsi="David" w:cs="David"/>
                <w:sz w:val="24"/>
                <w:szCs w:val="24"/>
                <w:rtl/>
              </w:rPr>
              <w:br/>
              <w:t>השמות – אנו מציעים כי המכרז יכיר גם בהשמות החל מ 50% משרה וכן במשרות סטודנט המהוות דלת כניסה להעסקה עתידית.</w:t>
            </w:r>
            <w:r w:rsidRPr="00F43B32">
              <w:rPr>
                <w:rFonts w:ascii="David" w:eastAsia="Times New Roman" w:hAnsi="David" w:cs="David"/>
                <w:sz w:val="24"/>
                <w:szCs w:val="24"/>
                <w:rtl/>
              </w:rPr>
              <w:br/>
              <w:t>יש לציין שהייתה לכך התייחסות במכרזים קודמים.</w:t>
            </w:r>
          </w:p>
        </w:tc>
        <w:tc>
          <w:tcPr>
            <w:tcW w:w="5509" w:type="dxa"/>
            <w:tcBorders>
              <w:top w:val="nil"/>
              <w:left w:val="single" w:sz="4" w:space="0" w:color="auto"/>
              <w:bottom w:val="single" w:sz="4" w:space="0" w:color="auto"/>
              <w:right w:val="single" w:sz="4" w:space="0" w:color="auto"/>
            </w:tcBorders>
            <w:shd w:val="clear" w:color="auto" w:fill="auto"/>
            <w:hideMark/>
          </w:tcPr>
          <w:p w14:paraId="525064F1" w14:textId="77777777" w:rsidR="00F43B32" w:rsidRPr="00F43B32" w:rsidRDefault="00ED17CB" w:rsidP="005F2CD5">
            <w:pPr>
              <w:spacing w:after="0" w:line="240" w:lineRule="auto"/>
              <w:rPr>
                <w:rFonts w:ascii="David" w:eastAsia="Times New Roman" w:hAnsi="David" w:cs="David"/>
                <w:sz w:val="24"/>
                <w:szCs w:val="24"/>
                <w:rtl/>
              </w:rPr>
            </w:pPr>
            <w:r>
              <w:rPr>
                <w:rFonts w:ascii="David" w:eastAsia="Times New Roman" w:hAnsi="David" w:cs="David"/>
                <w:sz w:val="24"/>
                <w:szCs w:val="24"/>
                <w:rtl/>
              </w:rPr>
              <w:t>לא יחול שינוי במסמכי המכרז.</w:t>
            </w:r>
            <w:r w:rsidR="00F43B32" w:rsidRPr="00F43B32">
              <w:rPr>
                <w:rFonts w:ascii="David" w:eastAsia="Times New Roman" w:hAnsi="David" w:cs="David"/>
                <w:sz w:val="24"/>
                <w:szCs w:val="24"/>
                <w:rtl/>
              </w:rPr>
              <w:br/>
              <w:t>הגדרת משרה מלאה, כמופיע בסעיף 2 למכרז, נותנת התייחסות למקרים בהם קיים הסכם קיבוצי, הסכם אישי או כל הסכם אחר אשר מגדיר משרה מלאה.</w:t>
            </w:r>
            <w:r w:rsidR="00F43B32" w:rsidRPr="00F43B32">
              <w:rPr>
                <w:rFonts w:ascii="David" w:eastAsia="Times New Roman" w:hAnsi="David" w:cs="David"/>
                <w:sz w:val="24"/>
                <w:szCs w:val="24"/>
                <w:rtl/>
              </w:rPr>
              <w:br/>
              <w:t>כמו כן, יודגש כי אין דרישת משרה מלאה ו/או היקף שעות עבודה עבור הגדרת "השמה" בסעיף 2 למכרז (עבור משתתפי התוכנית), אלא רק דרישת שכר.</w:t>
            </w:r>
          </w:p>
        </w:tc>
      </w:tr>
      <w:tr w:rsidR="00060764" w:rsidRPr="00F43B32" w14:paraId="518D6517" w14:textId="77777777" w:rsidTr="00085B87">
        <w:trPr>
          <w:trHeight w:val="630"/>
          <w:jc w:val="center"/>
        </w:trPr>
        <w:tc>
          <w:tcPr>
            <w:tcW w:w="814" w:type="dxa"/>
            <w:tcBorders>
              <w:top w:val="nil"/>
              <w:left w:val="single" w:sz="4" w:space="0" w:color="auto"/>
              <w:bottom w:val="single" w:sz="4" w:space="0" w:color="auto"/>
              <w:right w:val="single" w:sz="4" w:space="0" w:color="auto"/>
            </w:tcBorders>
            <w:shd w:val="clear" w:color="auto" w:fill="auto"/>
            <w:hideMark/>
          </w:tcPr>
          <w:p w14:paraId="5979165E"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12</w:t>
            </w:r>
          </w:p>
        </w:tc>
        <w:tc>
          <w:tcPr>
            <w:tcW w:w="754" w:type="dxa"/>
            <w:tcBorders>
              <w:top w:val="nil"/>
              <w:left w:val="single" w:sz="4" w:space="0" w:color="auto"/>
              <w:bottom w:val="single" w:sz="4" w:space="0" w:color="auto"/>
              <w:right w:val="single" w:sz="4" w:space="0" w:color="auto"/>
            </w:tcBorders>
            <w:shd w:val="clear" w:color="auto" w:fill="auto"/>
            <w:hideMark/>
          </w:tcPr>
          <w:p w14:paraId="155BF555"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מכרז</w:t>
            </w:r>
          </w:p>
        </w:tc>
        <w:tc>
          <w:tcPr>
            <w:tcW w:w="1232" w:type="dxa"/>
            <w:tcBorders>
              <w:top w:val="nil"/>
              <w:left w:val="single" w:sz="4" w:space="0" w:color="auto"/>
              <w:bottom w:val="single" w:sz="4" w:space="0" w:color="auto"/>
              <w:right w:val="single" w:sz="4" w:space="0" w:color="auto"/>
            </w:tcBorders>
            <w:shd w:val="clear" w:color="auto" w:fill="auto"/>
            <w:hideMark/>
          </w:tcPr>
          <w:p w14:paraId="03DF87E9"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רקע</w:t>
            </w:r>
          </w:p>
        </w:tc>
        <w:tc>
          <w:tcPr>
            <w:tcW w:w="927" w:type="dxa"/>
            <w:tcBorders>
              <w:top w:val="nil"/>
              <w:left w:val="single" w:sz="4" w:space="0" w:color="auto"/>
              <w:bottom w:val="single" w:sz="4" w:space="0" w:color="auto"/>
              <w:right w:val="single" w:sz="4" w:space="0" w:color="auto"/>
            </w:tcBorders>
            <w:shd w:val="clear" w:color="auto" w:fill="auto"/>
            <w:hideMark/>
          </w:tcPr>
          <w:p w14:paraId="316DBACE"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3</w:t>
            </w:r>
          </w:p>
        </w:tc>
        <w:tc>
          <w:tcPr>
            <w:tcW w:w="535" w:type="dxa"/>
            <w:tcBorders>
              <w:top w:val="nil"/>
              <w:left w:val="single" w:sz="4" w:space="0" w:color="auto"/>
              <w:bottom w:val="single" w:sz="4" w:space="0" w:color="auto"/>
              <w:right w:val="single" w:sz="4" w:space="0" w:color="auto"/>
            </w:tcBorders>
            <w:shd w:val="clear" w:color="auto" w:fill="auto"/>
            <w:hideMark/>
          </w:tcPr>
          <w:p w14:paraId="59A43D69"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6</w:t>
            </w:r>
          </w:p>
        </w:tc>
        <w:tc>
          <w:tcPr>
            <w:tcW w:w="4019" w:type="dxa"/>
            <w:tcBorders>
              <w:top w:val="nil"/>
              <w:left w:val="single" w:sz="4" w:space="0" w:color="auto"/>
              <w:bottom w:val="single" w:sz="4" w:space="0" w:color="auto"/>
              <w:right w:val="single" w:sz="4" w:space="0" w:color="auto"/>
            </w:tcBorders>
            <w:shd w:val="clear" w:color="auto" w:fill="auto"/>
            <w:hideMark/>
          </w:tcPr>
          <w:p w14:paraId="0CD4D76A"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 xml:space="preserve">האם הכוונה לתת מענה ל900 משתתפים בשנה או שניתן לפרוס על מספר שנות פעילות? </w:t>
            </w:r>
          </w:p>
        </w:tc>
        <w:tc>
          <w:tcPr>
            <w:tcW w:w="5509" w:type="dxa"/>
            <w:tcBorders>
              <w:top w:val="nil"/>
              <w:left w:val="single" w:sz="4" w:space="0" w:color="auto"/>
              <w:bottom w:val="single" w:sz="4" w:space="0" w:color="auto"/>
              <w:right w:val="single" w:sz="4" w:space="0" w:color="auto"/>
            </w:tcBorders>
            <w:shd w:val="clear" w:color="auto" w:fill="auto"/>
            <w:hideMark/>
          </w:tcPr>
          <w:p w14:paraId="5C58B10F" w14:textId="6784C749" w:rsidR="00F43B32" w:rsidRPr="00F43B32" w:rsidRDefault="00F43B32" w:rsidP="0021542E">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מדובר ביעד שנתי, כמפורט בסעיף 3 למפרט השירותים</w:t>
            </w:r>
            <w:r w:rsidR="00A722BF">
              <w:rPr>
                <w:rFonts w:ascii="David" w:eastAsia="Times New Roman" w:hAnsi="David" w:cs="David" w:hint="cs"/>
                <w:sz w:val="24"/>
                <w:szCs w:val="24"/>
                <w:rtl/>
              </w:rPr>
              <w:t>.</w:t>
            </w:r>
            <w:r w:rsidR="004F757E">
              <w:rPr>
                <w:rFonts w:ascii="David" w:eastAsia="Times New Roman" w:hAnsi="David" w:cs="David" w:hint="cs"/>
                <w:sz w:val="24"/>
                <w:szCs w:val="24"/>
                <w:rtl/>
              </w:rPr>
              <w:t xml:space="preserve"> תשומת לב להגדלת היקף היעדים השנתי ל1,000 משתתפים</w:t>
            </w:r>
          </w:p>
        </w:tc>
      </w:tr>
      <w:tr w:rsidR="00060764" w:rsidRPr="00F43B32" w14:paraId="09843C39" w14:textId="77777777" w:rsidTr="00085B87">
        <w:trPr>
          <w:trHeight w:val="1260"/>
          <w:jc w:val="center"/>
        </w:trPr>
        <w:tc>
          <w:tcPr>
            <w:tcW w:w="814" w:type="dxa"/>
            <w:tcBorders>
              <w:top w:val="nil"/>
              <w:left w:val="single" w:sz="4" w:space="0" w:color="auto"/>
              <w:bottom w:val="single" w:sz="4" w:space="0" w:color="auto"/>
              <w:right w:val="single" w:sz="4" w:space="0" w:color="auto"/>
            </w:tcBorders>
            <w:shd w:val="clear" w:color="auto" w:fill="auto"/>
            <w:hideMark/>
          </w:tcPr>
          <w:p w14:paraId="386BF8A0"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13</w:t>
            </w:r>
          </w:p>
        </w:tc>
        <w:tc>
          <w:tcPr>
            <w:tcW w:w="754" w:type="dxa"/>
            <w:tcBorders>
              <w:top w:val="nil"/>
              <w:left w:val="single" w:sz="4" w:space="0" w:color="auto"/>
              <w:bottom w:val="single" w:sz="4" w:space="0" w:color="auto"/>
              <w:right w:val="single" w:sz="4" w:space="0" w:color="auto"/>
            </w:tcBorders>
            <w:shd w:val="clear" w:color="auto" w:fill="auto"/>
            <w:hideMark/>
          </w:tcPr>
          <w:p w14:paraId="212DE0BA"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מכרז</w:t>
            </w:r>
          </w:p>
        </w:tc>
        <w:tc>
          <w:tcPr>
            <w:tcW w:w="1232" w:type="dxa"/>
            <w:tcBorders>
              <w:top w:val="nil"/>
              <w:left w:val="single" w:sz="4" w:space="0" w:color="auto"/>
              <w:bottom w:val="single" w:sz="4" w:space="0" w:color="auto"/>
              <w:right w:val="single" w:sz="4" w:space="0" w:color="auto"/>
            </w:tcBorders>
            <w:shd w:val="clear" w:color="auto" w:fill="auto"/>
            <w:hideMark/>
          </w:tcPr>
          <w:p w14:paraId="781307CC"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רקע</w:t>
            </w:r>
          </w:p>
        </w:tc>
        <w:tc>
          <w:tcPr>
            <w:tcW w:w="927" w:type="dxa"/>
            <w:tcBorders>
              <w:top w:val="nil"/>
              <w:left w:val="single" w:sz="4" w:space="0" w:color="auto"/>
              <w:bottom w:val="single" w:sz="4" w:space="0" w:color="auto"/>
              <w:right w:val="single" w:sz="4" w:space="0" w:color="auto"/>
            </w:tcBorders>
            <w:shd w:val="clear" w:color="auto" w:fill="auto"/>
            <w:hideMark/>
          </w:tcPr>
          <w:p w14:paraId="0D1F2136"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3.5.4</w:t>
            </w:r>
          </w:p>
        </w:tc>
        <w:tc>
          <w:tcPr>
            <w:tcW w:w="535" w:type="dxa"/>
            <w:tcBorders>
              <w:top w:val="nil"/>
              <w:left w:val="single" w:sz="4" w:space="0" w:color="auto"/>
              <w:bottom w:val="single" w:sz="4" w:space="0" w:color="auto"/>
              <w:right w:val="single" w:sz="4" w:space="0" w:color="auto"/>
            </w:tcBorders>
            <w:shd w:val="clear" w:color="auto" w:fill="auto"/>
            <w:hideMark/>
          </w:tcPr>
          <w:p w14:paraId="7E49D115"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6</w:t>
            </w:r>
          </w:p>
        </w:tc>
        <w:tc>
          <w:tcPr>
            <w:tcW w:w="4019" w:type="dxa"/>
            <w:tcBorders>
              <w:top w:val="nil"/>
              <w:left w:val="single" w:sz="4" w:space="0" w:color="auto"/>
              <w:bottom w:val="single" w:sz="4" w:space="0" w:color="auto"/>
              <w:right w:val="single" w:sz="4" w:space="0" w:color="auto"/>
            </w:tcBorders>
            <w:shd w:val="clear" w:color="auto" w:fill="auto"/>
            <w:hideMark/>
          </w:tcPr>
          <w:p w14:paraId="70E702DE"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 xml:space="preserve">בהתייחס לרקע המצוין במכרז ביחס למצב במדינה- נוסיף כי בענף ההייטק קיימת האטה משנת 2022 (עולמית) ואנו מצויים בשנה שנייה של מלחמה ושנת המכרז הראשונה תהיה שנת מלחמה / פוסט מלחמה קרי, שנת התאוששות טרום צמיחה. </w:t>
            </w:r>
          </w:p>
        </w:tc>
        <w:tc>
          <w:tcPr>
            <w:tcW w:w="5509" w:type="dxa"/>
            <w:tcBorders>
              <w:top w:val="nil"/>
              <w:left w:val="single" w:sz="4" w:space="0" w:color="auto"/>
              <w:bottom w:val="single" w:sz="4" w:space="0" w:color="auto"/>
              <w:right w:val="single" w:sz="4" w:space="0" w:color="auto"/>
            </w:tcBorders>
            <w:shd w:val="clear" w:color="auto" w:fill="auto"/>
            <w:hideMark/>
          </w:tcPr>
          <w:p w14:paraId="696602BF" w14:textId="77777777" w:rsidR="00F43B32" w:rsidRPr="00F43B32" w:rsidRDefault="00ED17CB" w:rsidP="005F2CD5">
            <w:pPr>
              <w:spacing w:after="0" w:line="240" w:lineRule="auto"/>
              <w:rPr>
                <w:rFonts w:ascii="David" w:eastAsia="Times New Roman" w:hAnsi="David" w:cs="David"/>
                <w:sz w:val="24"/>
                <w:szCs w:val="24"/>
                <w:rtl/>
              </w:rPr>
            </w:pPr>
            <w:r>
              <w:rPr>
                <w:rFonts w:ascii="David" w:eastAsia="Times New Roman" w:hAnsi="David" w:cs="David"/>
                <w:sz w:val="24"/>
                <w:szCs w:val="24"/>
                <w:rtl/>
              </w:rPr>
              <w:t>לא יחול שינוי במסמכי המכרז.</w:t>
            </w:r>
            <w:r w:rsidR="00F43B32" w:rsidRPr="00F43B32">
              <w:rPr>
                <w:rFonts w:ascii="David" w:eastAsia="Times New Roman" w:hAnsi="David" w:cs="David"/>
                <w:sz w:val="24"/>
                <w:szCs w:val="24"/>
                <w:rtl/>
              </w:rPr>
              <w:t xml:space="preserve"> וראו שאלה 196.</w:t>
            </w:r>
          </w:p>
        </w:tc>
      </w:tr>
      <w:tr w:rsidR="00060764" w:rsidRPr="00F43B32" w14:paraId="361DA3A4" w14:textId="77777777" w:rsidTr="00085B87">
        <w:trPr>
          <w:trHeight w:val="1575"/>
          <w:jc w:val="center"/>
        </w:trPr>
        <w:tc>
          <w:tcPr>
            <w:tcW w:w="814" w:type="dxa"/>
            <w:tcBorders>
              <w:top w:val="nil"/>
              <w:left w:val="single" w:sz="4" w:space="0" w:color="auto"/>
              <w:bottom w:val="single" w:sz="4" w:space="0" w:color="auto"/>
              <w:right w:val="single" w:sz="4" w:space="0" w:color="auto"/>
            </w:tcBorders>
            <w:shd w:val="clear" w:color="auto" w:fill="auto"/>
            <w:hideMark/>
          </w:tcPr>
          <w:p w14:paraId="3106FA39"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14</w:t>
            </w:r>
          </w:p>
        </w:tc>
        <w:tc>
          <w:tcPr>
            <w:tcW w:w="754" w:type="dxa"/>
            <w:tcBorders>
              <w:top w:val="nil"/>
              <w:left w:val="single" w:sz="4" w:space="0" w:color="auto"/>
              <w:bottom w:val="single" w:sz="4" w:space="0" w:color="auto"/>
              <w:right w:val="single" w:sz="4" w:space="0" w:color="auto"/>
            </w:tcBorders>
            <w:shd w:val="clear" w:color="auto" w:fill="auto"/>
            <w:hideMark/>
          </w:tcPr>
          <w:p w14:paraId="73BA3A4A"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מכרז</w:t>
            </w:r>
          </w:p>
        </w:tc>
        <w:tc>
          <w:tcPr>
            <w:tcW w:w="1232" w:type="dxa"/>
            <w:tcBorders>
              <w:top w:val="nil"/>
              <w:left w:val="single" w:sz="4" w:space="0" w:color="auto"/>
              <w:bottom w:val="single" w:sz="4" w:space="0" w:color="auto"/>
              <w:right w:val="single" w:sz="4" w:space="0" w:color="auto"/>
            </w:tcBorders>
            <w:shd w:val="clear" w:color="auto" w:fill="auto"/>
            <w:hideMark/>
          </w:tcPr>
          <w:p w14:paraId="4A5B2411"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תנאי סף</w:t>
            </w:r>
          </w:p>
        </w:tc>
        <w:tc>
          <w:tcPr>
            <w:tcW w:w="927" w:type="dxa"/>
            <w:tcBorders>
              <w:top w:val="nil"/>
              <w:left w:val="single" w:sz="4" w:space="0" w:color="auto"/>
              <w:bottom w:val="single" w:sz="4" w:space="0" w:color="auto"/>
              <w:right w:val="single" w:sz="4" w:space="0" w:color="auto"/>
            </w:tcBorders>
            <w:shd w:val="clear" w:color="auto" w:fill="auto"/>
            <w:hideMark/>
          </w:tcPr>
          <w:p w14:paraId="25836B55"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5.1</w:t>
            </w:r>
          </w:p>
        </w:tc>
        <w:tc>
          <w:tcPr>
            <w:tcW w:w="535" w:type="dxa"/>
            <w:tcBorders>
              <w:top w:val="nil"/>
              <w:left w:val="single" w:sz="4" w:space="0" w:color="auto"/>
              <w:bottom w:val="single" w:sz="4" w:space="0" w:color="auto"/>
              <w:right w:val="single" w:sz="4" w:space="0" w:color="auto"/>
            </w:tcBorders>
            <w:shd w:val="clear" w:color="auto" w:fill="auto"/>
            <w:hideMark/>
          </w:tcPr>
          <w:p w14:paraId="3DB95679"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7</w:t>
            </w:r>
          </w:p>
        </w:tc>
        <w:tc>
          <w:tcPr>
            <w:tcW w:w="4019" w:type="dxa"/>
            <w:tcBorders>
              <w:top w:val="nil"/>
              <w:left w:val="single" w:sz="4" w:space="0" w:color="auto"/>
              <w:bottom w:val="single" w:sz="4" w:space="0" w:color="auto"/>
              <w:right w:val="single" w:sz="4" w:space="0" w:color="auto"/>
            </w:tcBorders>
            <w:shd w:val="clear" w:color="auto" w:fill="auto"/>
            <w:hideMark/>
          </w:tcPr>
          <w:p w14:paraId="0A373B73"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ככל שמדובר בגופים המעניקים כיום שרות למשרד במסגרת התקשרות מתוקף מכרז שעיקרו שילוב החברה הערבית בתעסוקה, נבקש להגביל את האפשרות של גופים אלו לגשת למכרז מסוג זה על מנת שלא ליצור מונופול בתחום ולאפשר למציעים אחרים, מוכשרים, בעלי יכולות העומדים בתנאי הסף להגיש הצעה ובכך לאפשר תחרות חופשית</w:t>
            </w:r>
            <w:r w:rsidR="00A722BF">
              <w:rPr>
                <w:rFonts w:ascii="David" w:eastAsia="Times New Roman" w:hAnsi="David" w:cs="David" w:hint="cs"/>
                <w:sz w:val="24"/>
                <w:szCs w:val="24"/>
                <w:rtl/>
              </w:rPr>
              <w:t>.</w:t>
            </w:r>
          </w:p>
        </w:tc>
        <w:tc>
          <w:tcPr>
            <w:tcW w:w="5509" w:type="dxa"/>
            <w:tcBorders>
              <w:top w:val="nil"/>
              <w:left w:val="single" w:sz="4" w:space="0" w:color="auto"/>
              <w:bottom w:val="single" w:sz="4" w:space="0" w:color="auto"/>
              <w:right w:val="single" w:sz="4" w:space="0" w:color="auto"/>
            </w:tcBorders>
            <w:shd w:val="clear" w:color="auto" w:fill="auto"/>
            <w:hideMark/>
          </w:tcPr>
          <w:p w14:paraId="03F055F1" w14:textId="77777777" w:rsidR="00F43B32" w:rsidRPr="00F43B32" w:rsidRDefault="00ED17CB" w:rsidP="005F2CD5">
            <w:pPr>
              <w:spacing w:after="0" w:line="240" w:lineRule="auto"/>
              <w:rPr>
                <w:rFonts w:ascii="David" w:eastAsia="Times New Roman" w:hAnsi="David" w:cs="David"/>
                <w:sz w:val="24"/>
                <w:szCs w:val="24"/>
                <w:rtl/>
              </w:rPr>
            </w:pPr>
            <w:r>
              <w:rPr>
                <w:rFonts w:ascii="David" w:eastAsia="Times New Roman" w:hAnsi="David" w:cs="David"/>
                <w:sz w:val="24"/>
                <w:szCs w:val="24"/>
                <w:rtl/>
              </w:rPr>
              <w:t>לא יחול שינוי במסמכי המכרז.</w:t>
            </w:r>
            <w:r w:rsidR="00F43B32" w:rsidRPr="00F43B32">
              <w:rPr>
                <w:rFonts w:ascii="David" w:eastAsia="Times New Roman" w:hAnsi="David" w:cs="David"/>
                <w:sz w:val="24"/>
                <w:szCs w:val="24"/>
                <w:rtl/>
              </w:rPr>
              <w:br/>
              <w:t>הפעלה של ת</w:t>
            </w:r>
            <w:r w:rsidR="004A6815">
              <w:rPr>
                <w:rFonts w:ascii="David" w:eastAsia="Times New Roman" w:hAnsi="David" w:cs="David" w:hint="cs"/>
                <w:sz w:val="24"/>
                <w:szCs w:val="24"/>
                <w:rtl/>
              </w:rPr>
              <w:t>ו</w:t>
            </w:r>
            <w:r w:rsidR="00F43B32" w:rsidRPr="00F43B32">
              <w:rPr>
                <w:rFonts w:ascii="David" w:eastAsia="Times New Roman" w:hAnsi="David" w:cs="David"/>
                <w:sz w:val="24"/>
                <w:szCs w:val="24"/>
                <w:rtl/>
              </w:rPr>
              <w:t>כניות תעסוקה במכרז אחר אינה עילה למניעה להגשה למכרז אחר, כשם שזכייה במכרז זה לא תגביל הגשה למכרזים אחרים.</w:t>
            </w:r>
          </w:p>
        </w:tc>
      </w:tr>
      <w:tr w:rsidR="00060764" w:rsidRPr="00F43B32" w14:paraId="36F3D0B4" w14:textId="77777777" w:rsidTr="00085B87">
        <w:trPr>
          <w:trHeight w:val="1575"/>
          <w:jc w:val="center"/>
        </w:trPr>
        <w:tc>
          <w:tcPr>
            <w:tcW w:w="814" w:type="dxa"/>
            <w:tcBorders>
              <w:top w:val="nil"/>
              <w:left w:val="single" w:sz="4" w:space="0" w:color="auto"/>
              <w:bottom w:val="single" w:sz="4" w:space="0" w:color="auto"/>
              <w:right w:val="single" w:sz="4" w:space="0" w:color="auto"/>
            </w:tcBorders>
            <w:shd w:val="clear" w:color="auto" w:fill="auto"/>
            <w:hideMark/>
          </w:tcPr>
          <w:p w14:paraId="2A1BA10C"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15</w:t>
            </w:r>
          </w:p>
        </w:tc>
        <w:tc>
          <w:tcPr>
            <w:tcW w:w="754" w:type="dxa"/>
            <w:tcBorders>
              <w:top w:val="nil"/>
              <w:left w:val="single" w:sz="4" w:space="0" w:color="auto"/>
              <w:bottom w:val="single" w:sz="4" w:space="0" w:color="auto"/>
              <w:right w:val="single" w:sz="4" w:space="0" w:color="auto"/>
            </w:tcBorders>
            <w:shd w:val="clear" w:color="auto" w:fill="auto"/>
            <w:hideMark/>
          </w:tcPr>
          <w:p w14:paraId="00FE145E"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מכרז</w:t>
            </w:r>
          </w:p>
        </w:tc>
        <w:tc>
          <w:tcPr>
            <w:tcW w:w="1232" w:type="dxa"/>
            <w:tcBorders>
              <w:top w:val="nil"/>
              <w:left w:val="single" w:sz="4" w:space="0" w:color="auto"/>
              <w:bottom w:val="single" w:sz="4" w:space="0" w:color="auto"/>
              <w:right w:val="single" w:sz="4" w:space="0" w:color="auto"/>
            </w:tcBorders>
            <w:shd w:val="clear" w:color="auto" w:fill="auto"/>
            <w:hideMark/>
          </w:tcPr>
          <w:p w14:paraId="2E6006CF"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תנאי סף</w:t>
            </w:r>
          </w:p>
        </w:tc>
        <w:tc>
          <w:tcPr>
            <w:tcW w:w="927" w:type="dxa"/>
            <w:tcBorders>
              <w:top w:val="nil"/>
              <w:left w:val="single" w:sz="4" w:space="0" w:color="auto"/>
              <w:bottom w:val="single" w:sz="4" w:space="0" w:color="auto"/>
              <w:right w:val="single" w:sz="4" w:space="0" w:color="auto"/>
            </w:tcBorders>
            <w:shd w:val="clear" w:color="auto" w:fill="auto"/>
            <w:hideMark/>
          </w:tcPr>
          <w:p w14:paraId="34F1F091"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5.1</w:t>
            </w:r>
          </w:p>
        </w:tc>
        <w:tc>
          <w:tcPr>
            <w:tcW w:w="535" w:type="dxa"/>
            <w:tcBorders>
              <w:top w:val="nil"/>
              <w:left w:val="single" w:sz="4" w:space="0" w:color="auto"/>
              <w:bottom w:val="single" w:sz="4" w:space="0" w:color="auto"/>
              <w:right w:val="single" w:sz="4" w:space="0" w:color="auto"/>
            </w:tcBorders>
            <w:shd w:val="clear" w:color="auto" w:fill="auto"/>
            <w:hideMark/>
          </w:tcPr>
          <w:p w14:paraId="40A6C6F3"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7</w:t>
            </w:r>
          </w:p>
        </w:tc>
        <w:tc>
          <w:tcPr>
            <w:tcW w:w="4019" w:type="dxa"/>
            <w:tcBorders>
              <w:top w:val="nil"/>
              <w:left w:val="single" w:sz="4" w:space="0" w:color="auto"/>
              <w:bottom w:val="single" w:sz="4" w:space="0" w:color="auto"/>
              <w:right w:val="single" w:sz="4" w:space="0" w:color="auto"/>
            </w:tcBorders>
            <w:shd w:val="clear" w:color="auto" w:fill="auto"/>
            <w:hideMark/>
          </w:tcPr>
          <w:p w14:paraId="592B396C"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ככל שמדובר בגופים המעניקים כיום שרות למדינה והרב המוחלט של התקציב השנתי שלהם מורכב מקצבות ותמיכות של המדינה (מעל 90%) נבקש להגביל את האפשרות של גופים אלו לגשת למכרז מסוג זה על מנת שלא ליצור מצב שבו המדינה מייצרת לעצמה מענים ומאפשרת יתרון מובנה לגופים אלו ובכך מצמצמת את התחרות</w:t>
            </w:r>
            <w:r w:rsidR="00D22AA5">
              <w:rPr>
                <w:rFonts w:ascii="David" w:eastAsia="Times New Roman" w:hAnsi="David" w:cs="David" w:hint="cs"/>
                <w:sz w:val="24"/>
                <w:szCs w:val="24"/>
                <w:rtl/>
              </w:rPr>
              <w:t>.</w:t>
            </w:r>
          </w:p>
        </w:tc>
        <w:tc>
          <w:tcPr>
            <w:tcW w:w="5509" w:type="dxa"/>
            <w:tcBorders>
              <w:top w:val="nil"/>
              <w:left w:val="single" w:sz="4" w:space="0" w:color="auto"/>
              <w:bottom w:val="single" w:sz="4" w:space="0" w:color="auto"/>
              <w:right w:val="single" w:sz="4" w:space="0" w:color="auto"/>
            </w:tcBorders>
            <w:shd w:val="clear" w:color="auto" w:fill="auto"/>
            <w:hideMark/>
          </w:tcPr>
          <w:p w14:paraId="6A46BDFF" w14:textId="77777777" w:rsidR="00F43B32" w:rsidRPr="00F43B32" w:rsidRDefault="00ED17CB" w:rsidP="005F2CD5">
            <w:pPr>
              <w:spacing w:after="0" w:line="240" w:lineRule="auto"/>
              <w:rPr>
                <w:rFonts w:ascii="David" w:eastAsia="Times New Roman" w:hAnsi="David" w:cs="David"/>
                <w:sz w:val="24"/>
                <w:szCs w:val="24"/>
                <w:rtl/>
              </w:rPr>
            </w:pPr>
            <w:r>
              <w:rPr>
                <w:rFonts w:ascii="David" w:eastAsia="Times New Roman" w:hAnsi="David" w:cs="David"/>
                <w:sz w:val="24"/>
                <w:szCs w:val="24"/>
                <w:rtl/>
              </w:rPr>
              <w:t>לא יחול שינוי במסמכי המכרז.</w:t>
            </w:r>
          </w:p>
        </w:tc>
      </w:tr>
      <w:tr w:rsidR="00060764" w:rsidRPr="00F43B32" w14:paraId="63BC7F59" w14:textId="77777777" w:rsidTr="00085B87">
        <w:trPr>
          <w:trHeight w:val="1575"/>
          <w:jc w:val="center"/>
        </w:trPr>
        <w:tc>
          <w:tcPr>
            <w:tcW w:w="814" w:type="dxa"/>
            <w:tcBorders>
              <w:top w:val="nil"/>
              <w:left w:val="single" w:sz="4" w:space="0" w:color="auto"/>
              <w:bottom w:val="single" w:sz="4" w:space="0" w:color="auto"/>
              <w:right w:val="single" w:sz="4" w:space="0" w:color="auto"/>
            </w:tcBorders>
            <w:shd w:val="clear" w:color="auto" w:fill="auto"/>
            <w:hideMark/>
          </w:tcPr>
          <w:p w14:paraId="429A66E7"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16</w:t>
            </w:r>
          </w:p>
        </w:tc>
        <w:tc>
          <w:tcPr>
            <w:tcW w:w="754" w:type="dxa"/>
            <w:tcBorders>
              <w:top w:val="nil"/>
              <w:left w:val="single" w:sz="4" w:space="0" w:color="auto"/>
              <w:bottom w:val="single" w:sz="4" w:space="0" w:color="auto"/>
              <w:right w:val="single" w:sz="4" w:space="0" w:color="auto"/>
            </w:tcBorders>
            <w:shd w:val="clear" w:color="auto" w:fill="auto"/>
            <w:hideMark/>
          </w:tcPr>
          <w:p w14:paraId="386A79C5"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מכרז</w:t>
            </w:r>
          </w:p>
        </w:tc>
        <w:tc>
          <w:tcPr>
            <w:tcW w:w="1232" w:type="dxa"/>
            <w:tcBorders>
              <w:top w:val="nil"/>
              <w:left w:val="single" w:sz="4" w:space="0" w:color="auto"/>
              <w:bottom w:val="single" w:sz="4" w:space="0" w:color="auto"/>
              <w:right w:val="single" w:sz="4" w:space="0" w:color="auto"/>
            </w:tcBorders>
            <w:shd w:val="clear" w:color="auto" w:fill="auto"/>
            <w:hideMark/>
          </w:tcPr>
          <w:p w14:paraId="67CE49D7"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תנאי סף</w:t>
            </w:r>
          </w:p>
        </w:tc>
        <w:tc>
          <w:tcPr>
            <w:tcW w:w="927" w:type="dxa"/>
            <w:tcBorders>
              <w:top w:val="nil"/>
              <w:left w:val="single" w:sz="4" w:space="0" w:color="auto"/>
              <w:bottom w:val="single" w:sz="4" w:space="0" w:color="auto"/>
              <w:right w:val="single" w:sz="4" w:space="0" w:color="auto"/>
            </w:tcBorders>
            <w:shd w:val="clear" w:color="auto" w:fill="auto"/>
            <w:hideMark/>
          </w:tcPr>
          <w:p w14:paraId="6FF39DAF"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5.1</w:t>
            </w:r>
          </w:p>
        </w:tc>
        <w:tc>
          <w:tcPr>
            <w:tcW w:w="535" w:type="dxa"/>
            <w:tcBorders>
              <w:top w:val="nil"/>
              <w:left w:val="single" w:sz="4" w:space="0" w:color="auto"/>
              <w:bottom w:val="single" w:sz="4" w:space="0" w:color="auto"/>
              <w:right w:val="single" w:sz="4" w:space="0" w:color="auto"/>
            </w:tcBorders>
            <w:shd w:val="clear" w:color="auto" w:fill="auto"/>
            <w:hideMark/>
          </w:tcPr>
          <w:p w14:paraId="6FF547F2"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7</w:t>
            </w:r>
          </w:p>
        </w:tc>
        <w:tc>
          <w:tcPr>
            <w:tcW w:w="4019" w:type="dxa"/>
            <w:tcBorders>
              <w:top w:val="nil"/>
              <w:left w:val="single" w:sz="4" w:space="0" w:color="auto"/>
              <w:bottom w:val="single" w:sz="4" w:space="0" w:color="auto"/>
              <w:right w:val="single" w:sz="4" w:space="0" w:color="auto"/>
            </w:tcBorders>
            <w:shd w:val="clear" w:color="auto" w:fill="auto"/>
            <w:hideMark/>
          </w:tcPr>
          <w:p w14:paraId="2FD5F50B"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האם ניתן לגשת למכרז בשותפות עם גופים נוספים? במידה וניתן מהו ההליך המכרזי המקובל? הגשה משותפת</w:t>
            </w:r>
            <w:r w:rsidR="003A18EA">
              <w:rPr>
                <w:rFonts w:ascii="David" w:eastAsia="Times New Roman" w:hAnsi="David" w:cs="David"/>
                <w:sz w:val="24"/>
                <w:szCs w:val="24"/>
                <w:rtl/>
              </w:rPr>
              <w:t xml:space="preserve">   </w:t>
            </w:r>
            <w:r w:rsidRPr="00F43B32">
              <w:rPr>
                <w:rFonts w:ascii="David" w:eastAsia="Times New Roman" w:hAnsi="David" w:cs="David"/>
                <w:sz w:val="24"/>
                <w:szCs w:val="24"/>
                <w:rtl/>
              </w:rPr>
              <w:t>של כל הגופים מול המשרד עם חלוקה ברורה של התכולה וה</w:t>
            </w:r>
            <w:r w:rsidRPr="00F43B32">
              <w:rPr>
                <w:rFonts w:ascii="David" w:eastAsia="Times New Roman" w:hAnsi="David" w:cs="David"/>
                <w:sz w:val="24"/>
                <w:szCs w:val="24"/>
              </w:rPr>
              <w:t>SLA</w:t>
            </w:r>
            <w:r w:rsidRPr="00F43B32">
              <w:rPr>
                <w:rFonts w:ascii="David" w:eastAsia="Times New Roman" w:hAnsi="David" w:cs="David"/>
                <w:sz w:val="24"/>
                <w:szCs w:val="24"/>
                <w:rtl/>
              </w:rPr>
              <w:t xml:space="preserve"> או לחילופין הגשה של גוף מוביל ראשי שמתקשר עם המשרד ובמסגרת המענה מצהיר על השותפים ותכולת העבודה וה</w:t>
            </w:r>
            <w:r w:rsidRPr="00F43B32">
              <w:rPr>
                <w:rFonts w:ascii="David" w:eastAsia="Times New Roman" w:hAnsi="David" w:cs="David"/>
                <w:sz w:val="24"/>
                <w:szCs w:val="24"/>
              </w:rPr>
              <w:t>SLA</w:t>
            </w:r>
            <w:r w:rsidRPr="00F43B32">
              <w:rPr>
                <w:rFonts w:ascii="David" w:eastAsia="Times New Roman" w:hAnsi="David" w:cs="David"/>
                <w:sz w:val="24"/>
                <w:szCs w:val="24"/>
                <w:rtl/>
              </w:rPr>
              <w:t xml:space="preserve"> שעליו מתחיי</w:t>
            </w:r>
            <w:r w:rsidR="00E021F3">
              <w:rPr>
                <w:rFonts w:ascii="David" w:eastAsia="Times New Roman" w:hAnsi="David" w:cs="David" w:hint="cs"/>
                <w:sz w:val="24"/>
                <w:szCs w:val="24"/>
                <w:rtl/>
              </w:rPr>
              <w:t>ב</w:t>
            </w:r>
            <w:r w:rsidRPr="00F43B32">
              <w:rPr>
                <w:rFonts w:ascii="David" w:eastAsia="Times New Roman" w:hAnsi="David" w:cs="David"/>
                <w:sz w:val="24"/>
                <w:szCs w:val="24"/>
                <w:rtl/>
              </w:rPr>
              <w:t xml:space="preserve"> כל צד מול הגוף המוביל?</w:t>
            </w:r>
          </w:p>
        </w:tc>
        <w:tc>
          <w:tcPr>
            <w:tcW w:w="5509" w:type="dxa"/>
            <w:tcBorders>
              <w:top w:val="nil"/>
              <w:left w:val="single" w:sz="4" w:space="0" w:color="auto"/>
              <w:bottom w:val="single" w:sz="4" w:space="0" w:color="auto"/>
              <w:right w:val="single" w:sz="4" w:space="0" w:color="auto"/>
            </w:tcBorders>
            <w:shd w:val="clear" w:color="auto" w:fill="auto"/>
            <w:hideMark/>
          </w:tcPr>
          <w:p w14:paraId="3E2670A7" w14:textId="25CDFED7" w:rsidR="00F43B32" w:rsidRPr="00F43B32" w:rsidRDefault="004F757E"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מציע המורכב ממספר שותפים מחויב להתאגד כחברה בע"מ שתהיה חברה ייעודית למטרות הפרויקט בלבד (</w:t>
            </w:r>
            <w:r w:rsidRPr="00F43B32">
              <w:rPr>
                <w:rFonts w:ascii="David" w:eastAsia="Times New Roman" w:hAnsi="David" w:cs="David"/>
                <w:sz w:val="24"/>
                <w:szCs w:val="24"/>
              </w:rPr>
              <w:t>SPC</w:t>
            </w:r>
            <w:r w:rsidRPr="00F43B32">
              <w:rPr>
                <w:rFonts w:ascii="David" w:eastAsia="Times New Roman" w:hAnsi="David" w:cs="David"/>
                <w:sz w:val="24"/>
                <w:szCs w:val="24"/>
                <w:rtl/>
              </w:rPr>
              <w:t>)</w:t>
            </w:r>
            <w:r>
              <w:rPr>
                <w:rFonts w:ascii="David" w:eastAsia="Times New Roman" w:hAnsi="David" w:cs="David" w:hint="cs"/>
                <w:sz w:val="24"/>
                <w:szCs w:val="24"/>
                <w:rtl/>
              </w:rPr>
              <w:t xml:space="preserve">. </w:t>
            </w:r>
            <w:r w:rsidR="00F43B32" w:rsidRPr="00F43B32">
              <w:rPr>
                <w:rFonts w:ascii="David" w:eastAsia="Times New Roman" w:hAnsi="David" w:cs="David"/>
                <w:sz w:val="24"/>
                <w:szCs w:val="24"/>
                <w:rtl/>
              </w:rPr>
              <w:t>ראו סעיף 5.1.2 למכרז.</w:t>
            </w:r>
          </w:p>
        </w:tc>
      </w:tr>
      <w:tr w:rsidR="00060764" w:rsidRPr="00F43B32" w14:paraId="5FEE305E" w14:textId="77777777" w:rsidTr="00085B87">
        <w:trPr>
          <w:trHeight w:val="1890"/>
          <w:jc w:val="center"/>
        </w:trPr>
        <w:tc>
          <w:tcPr>
            <w:tcW w:w="814" w:type="dxa"/>
            <w:tcBorders>
              <w:top w:val="nil"/>
              <w:left w:val="single" w:sz="4" w:space="0" w:color="auto"/>
              <w:bottom w:val="single" w:sz="4" w:space="0" w:color="auto"/>
              <w:right w:val="single" w:sz="4" w:space="0" w:color="auto"/>
            </w:tcBorders>
            <w:shd w:val="clear" w:color="auto" w:fill="auto"/>
            <w:hideMark/>
          </w:tcPr>
          <w:p w14:paraId="516E5A83"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17</w:t>
            </w:r>
          </w:p>
        </w:tc>
        <w:tc>
          <w:tcPr>
            <w:tcW w:w="754" w:type="dxa"/>
            <w:tcBorders>
              <w:top w:val="nil"/>
              <w:left w:val="single" w:sz="4" w:space="0" w:color="auto"/>
              <w:bottom w:val="single" w:sz="4" w:space="0" w:color="auto"/>
              <w:right w:val="single" w:sz="4" w:space="0" w:color="auto"/>
            </w:tcBorders>
            <w:shd w:val="clear" w:color="auto" w:fill="auto"/>
            <w:hideMark/>
          </w:tcPr>
          <w:p w14:paraId="119343FC"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מכרז</w:t>
            </w:r>
          </w:p>
        </w:tc>
        <w:tc>
          <w:tcPr>
            <w:tcW w:w="1232" w:type="dxa"/>
            <w:tcBorders>
              <w:top w:val="nil"/>
              <w:left w:val="single" w:sz="4" w:space="0" w:color="auto"/>
              <w:bottom w:val="single" w:sz="4" w:space="0" w:color="auto"/>
              <w:right w:val="single" w:sz="4" w:space="0" w:color="auto"/>
            </w:tcBorders>
            <w:shd w:val="clear" w:color="auto" w:fill="auto"/>
            <w:hideMark/>
          </w:tcPr>
          <w:p w14:paraId="59A3DFB4"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תנאי סף</w:t>
            </w:r>
          </w:p>
        </w:tc>
        <w:tc>
          <w:tcPr>
            <w:tcW w:w="927" w:type="dxa"/>
            <w:tcBorders>
              <w:top w:val="nil"/>
              <w:left w:val="single" w:sz="4" w:space="0" w:color="auto"/>
              <w:bottom w:val="single" w:sz="4" w:space="0" w:color="auto"/>
              <w:right w:val="single" w:sz="4" w:space="0" w:color="auto"/>
            </w:tcBorders>
            <w:shd w:val="clear" w:color="auto" w:fill="auto"/>
            <w:hideMark/>
          </w:tcPr>
          <w:p w14:paraId="7EC9EF54"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5.1</w:t>
            </w:r>
          </w:p>
        </w:tc>
        <w:tc>
          <w:tcPr>
            <w:tcW w:w="535" w:type="dxa"/>
            <w:tcBorders>
              <w:top w:val="nil"/>
              <w:left w:val="single" w:sz="4" w:space="0" w:color="auto"/>
              <w:bottom w:val="single" w:sz="4" w:space="0" w:color="auto"/>
              <w:right w:val="single" w:sz="4" w:space="0" w:color="auto"/>
            </w:tcBorders>
            <w:shd w:val="clear" w:color="auto" w:fill="auto"/>
            <w:hideMark/>
          </w:tcPr>
          <w:p w14:paraId="23EF5BC9"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7</w:t>
            </w:r>
          </w:p>
        </w:tc>
        <w:tc>
          <w:tcPr>
            <w:tcW w:w="4019" w:type="dxa"/>
            <w:tcBorders>
              <w:top w:val="nil"/>
              <w:left w:val="single" w:sz="4" w:space="0" w:color="auto"/>
              <w:bottom w:val="single" w:sz="4" w:space="0" w:color="auto"/>
              <w:right w:val="single" w:sz="4" w:space="0" w:color="auto"/>
            </w:tcBorders>
            <w:shd w:val="clear" w:color="auto" w:fill="auto"/>
            <w:hideMark/>
          </w:tcPr>
          <w:p w14:paraId="30A0E1A5"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לגבי איסור על השתתפות במכרז של חברות המספקות למשרד שירותי בקרה על ת</w:t>
            </w:r>
            <w:r w:rsidR="00E021F3">
              <w:rPr>
                <w:rFonts w:ascii="David" w:eastAsia="Times New Roman" w:hAnsi="David" w:cs="David" w:hint="cs"/>
                <w:sz w:val="24"/>
                <w:szCs w:val="24"/>
                <w:rtl/>
              </w:rPr>
              <w:t>ו</w:t>
            </w:r>
            <w:r w:rsidRPr="00F43B32">
              <w:rPr>
                <w:rFonts w:ascii="David" w:eastAsia="Times New Roman" w:hAnsi="David" w:cs="David"/>
                <w:sz w:val="24"/>
                <w:szCs w:val="24"/>
                <w:rtl/>
              </w:rPr>
              <w:t>כניות בתחום התעסוקה - נבקש להרחיב את הסייג גם לשירותי תעסוקה בתקצוב של 70% ומעלה מתקציב הגוף. להוסיף תנאי סף הקובע כי גופים ש 70% או יותר מתקציבם מגיע מתמיכות ושירותים למדינה, לא יהיו רשאים להציע במכרז , על מנת שלא לייצר מצב שבו כספי מדינה מממנים זכייה במכרזים נוספים של המדינה ועל מנת לייצר תחרות שוויונות והוגנת</w:t>
            </w:r>
            <w:r w:rsidR="0077552B">
              <w:rPr>
                <w:rFonts w:ascii="David" w:eastAsia="Times New Roman" w:hAnsi="David" w:cs="David" w:hint="cs"/>
                <w:sz w:val="24"/>
                <w:szCs w:val="24"/>
                <w:rtl/>
              </w:rPr>
              <w:t>.</w:t>
            </w:r>
          </w:p>
        </w:tc>
        <w:tc>
          <w:tcPr>
            <w:tcW w:w="5509" w:type="dxa"/>
            <w:tcBorders>
              <w:top w:val="nil"/>
              <w:left w:val="single" w:sz="4" w:space="0" w:color="auto"/>
              <w:bottom w:val="single" w:sz="4" w:space="0" w:color="auto"/>
              <w:right w:val="single" w:sz="4" w:space="0" w:color="auto"/>
            </w:tcBorders>
            <w:shd w:val="clear" w:color="auto" w:fill="auto"/>
            <w:hideMark/>
          </w:tcPr>
          <w:p w14:paraId="26FD568D" w14:textId="77777777" w:rsidR="00F43B32" w:rsidRPr="00F43B32" w:rsidRDefault="00ED17CB" w:rsidP="005F2CD5">
            <w:pPr>
              <w:spacing w:after="0" w:line="240" w:lineRule="auto"/>
              <w:rPr>
                <w:rFonts w:ascii="David" w:eastAsia="Times New Roman" w:hAnsi="David" w:cs="David"/>
                <w:sz w:val="24"/>
                <w:szCs w:val="24"/>
                <w:rtl/>
              </w:rPr>
            </w:pPr>
            <w:r>
              <w:rPr>
                <w:rFonts w:ascii="David" w:eastAsia="Times New Roman" w:hAnsi="David" w:cs="David"/>
                <w:sz w:val="24"/>
                <w:szCs w:val="24"/>
                <w:rtl/>
              </w:rPr>
              <w:t>לא יחול שינוי במסמכי המכרז.</w:t>
            </w:r>
          </w:p>
        </w:tc>
      </w:tr>
      <w:tr w:rsidR="00060764" w:rsidRPr="00F43B32" w14:paraId="5C06DAB8" w14:textId="77777777" w:rsidTr="00085B87">
        <w:trPr>
          <w:trHeight w:val="630"/>
          <w:jc w:val="center"/>
        </w:trPr>
        <w:tc>
          <w:tcPr>
            <w:tcW w:w="814" w:type="dxa"/>
            <w:tcBorders>
              <w:top w:val="nil"/>
              <w:left w:val="single" w:sz="4" w:space="0" w:color="auto"/>
              <w:bottom w:val="single" w:sz="4" w:space="0" w:color="auto"/>
              <w:right w:val="single" w:sz="4" w:space="0" w:color="auto"/>
            </w:tcBorders>
            <w:shd w:val="clear" w:color="auto" w:fill="auto"/>
            <w:hideMark/>
          </w:tcPr>
          <w:p w14:paraId="4FC27B7C"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18</w:t>
            </w:r>
          </w:p>
        </w:tc>
        <w:tc>
          <w:tcPr>
            <w:tcW w:w="754" w:type="dxa"/>
            <w:tcBorders>
              <w:top w:val="nil"/>
              <w:left w:val="single" w:sz="4" w:space="0" w:color="auto"/>
              <w:bottom w:val="single" w:sz="4" w:space="0" w:color="auto"/>
              <w:right w:val="single" w:sz="4" w:space="0" w:color="auto"/>
            </w:tcBorders>
            <w:shd w:val="clear" w:color="auto" w:fill="auto"/>
            <w:hideMark/>
          </w:tcPr>
          <w:p w14:paraId="73082F1E"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מכרז</w:t>
            </w:r>
          </w:p>
        </w:tc>
        <w:tc>
          <w:tcPr>
            <w:tcW w:w="1232" w:type="dxa"/>
            <w:tcBorders>
              <w:top w:val="nil"/>
              <w:left w:val="single" w:sz="4" w:space="0" w:color="auto"/>
              <w:bottom w:val="single" w:sz="4" w:space="0" w:color="auto"/>
              <w:right w:val="single" w:sz="4" w:space="0" w:color="auto"/>
            </w:tcBorders>
            <w:shd w:val="clear" w:color="auto" w:fill="auto"/>
            <w:hideMark/>
          </w:tcPr>
          <w:p w14:paraId="1C048165"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תנאי סף</w:t>
            </w:r>
          </w:p>
        </w:tc>
        <w:tc>
          <w:tcPr>
            <w:tcW w:w="927" w:type="dxa"/>
            <w:tcBorders>
              <w:top w:val="nil"/>
              <w:left w:val="single" w:sz="4" w:space="0" w:color="auto"/>
              <w:bottom w:val="single" w:sz="4" w:space="0" w:color="auto"/>
              <w:right w:val="single" w:sz="4" w:space="0" w:color="auto"/>
            </w:tcBorders>
            <w:shd w:val="clear" w:color="auto" w:fill="auto"/>
            <w:hideMark/>
          </w:tcPr>
          <w:p w14:paraId="73E4BDF4"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5.1.2</w:t>
            </w:r>
          </w:p>
        </w:tc>
        <w:tc>
          <w:tcPr>
            <w:tcW w:w="535" w:type="dxa"/>
            <w:tcBorders>
              <w:top w:val="nil"/>
              <w:left w:val="single" w:sz="4" w:space="0" w:color="auto"/>
              <w:bottom w:val="single" w:sz="4" w:space="0" w:color="auto"/>
              <w:right w:val="single" w:sz="4" w:space="0" w:color="auto"/>
            </w:tcBorders>
            <w:shd w:val="clear" w:color="auto" w:fill="auto"/>
            <w:hideMark/>
          </w:tcPr>
          <w:p w14:paraId="295837AC"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7</w:t>
            </w:r>
          </w:p>
        </w:tc>
        <w:tc>
          <w:tcPr>
            <w:tcW w:w="4019" w:type="dxa"/>
            <w:tcBorders>
              <w:top w:val="nil"/>
              <w:left w:val="single" w:sz="4" w:space="0" w:color="auto"/>
              <w:bottom w:val="single" w:sz="4" w:space="0" w:color="auto"/>
              <w:right w:val="single" w:sz="4" w:space="0" w:color="auto"/>
            </w:tcBorders>
            <w:shd w:val="clear" w:color="auto" w:fill="auto"/>
            <w:hideMark/>
          </w:tcPr>
          <w:p w14:paraId="385C890B"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 xml:space="preserve">במידה והמציע מס' תאגידים, על בסיס מי מהם יש להגיש את כל המסמכים המנהליים/טכניים? </w:t>
            </w:r>
          </w:p>
        </w:tc>
        <w:tc>
          <w:tcPr>
            <w:tcW w:w="5509" w:type="dxa"/>
            <w:tcBorders>
              <w:top w:val="nil"/>
              <w:left w:val="single" w:sz="4" w:space="0" w:color="auto"/>
              <w:bottom w:val="single" w:sz="4" w:space="0" w:color="auto"/>
              <w:right w:val="single" w:sz="4" w:space="0" w:color="auto"/>
            </w:tcBorders>
            <w:shd w:val="clear" w:color="auto" w:fill="auto"/>
            <w:hideMark/>
          </w:tcPr>
          <w:p w14:paraId="51023061"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על בסיס האמור בסעיף 8.3 למכרז, תשומת הלב לסעיף 5.1.3.</w:t>
            </w:r>
          </w:p>
        </w:tc>
      </w:tr>
      <w:tr w:rsidR="00060764" w:rsidRPr="00F43B32" w14:paraId="7D3755C4" w14:textId="77777777" w:rsidTr="00085B87">
        <w:trPr>
          <w:trHeight w:val="315"/>
          <w:jc w:val="center"/>
        </w:trPr>
        <w:tc>
          <w:tcPr>
            <w:tcW w:w="814" w:type="dxa"/>
            <w:tcBorders>
              <w:top w:val="nil"/>
              <w:left w:val="single" w:sz="4" w:space="0" w:color="auto"/>
              <w:bottom w:val="single" w:sz="4" w:space="0" w:color="auto"/>
              <w:right w:val="single" w:sz="4" w:space="0" w:color="auto"/>
            </w:tcBorders>
            <w:shd w:val="clear" w:color="auto" w:fill="auto"/>
            <w:hideMark/>
          </w:tcPr>
          <w:p w14:paraId="0E01AAC0"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19</w:t>
            </w:r>
          </w:p>
        </w:tc>
        <w:tc>
          <w:tcPr>
            <w:tcW w:w="754" w:type="dxa"/>
            <w:tcBorders>
              <w:top w:val="nil"/>
              <w:left w:val="single" w:sz="4" w:space="0" w:color="auto"/>
              <w:bottom w:val="single" w:sz="4" w:space="0" w:color="auto"/>
              <w:right w:val="single" w:sz="4" w:space="0" w:color="auto"/>
            </w:tcBorders>
            <w:shd w:val="clear" w:color="auto" w:fill="auto"/>
            <w:hideMark/>
          </w:tcPr>
          <w:p w14:paraId="71003C6C"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מכרז</w:t>
            </w:r>
          </w:p>
        </w:tc>
        <w:tc>
          <w:tcPr>
            <w:tcW w:w="1232" w:type="dxa"/>
            <w:tcBorders>
              <w:top w:val="nil"/>
              <w:left w:val="single" w:sz="4" w:space="0" w:color="auto"/>
              <w:bottom w:val="single" w:sz="4" w:space="0" w:color="auto"/>
              <w:right w:val="single" w:sz="4" w:space="0" w:color="auto"/>
            </w:tcBorders>
            <w:shd w:val="clear" w:color="auto" w:fill="auto"/>
            <w:hideMark/>
          </w:tcPr>
          <w:p w14:paraId="311AEFAD"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תנאי סף</w:t>
            </w:r>
          </w:p>
        </w:tc>
        <w:tc>
          <w:tcPr>
            <w:tcW w:w="927" w:type="dxa"/>
            <w:tcBorders>
              <w:top w:val="nil"/>
              <w:left w:val="single" w:sz="4" w:space="0" w:color="auto"/>
              <w:bottom w:val="single" w:sz="4" w:space="0" w:color="auto"/>
              <w:right w:val="single" w:sz="4" w:space="0" w:color="auto"/>
            </w:tcBorders>
            <w:shd w:val="clear" w:color="auto" w:fill="auto"/>
            <w:hideMark/>
          </w:tcPr>
          <w:p w14:paraId="71697DD0"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5.1.2</w:t>
            </w:r>
          </w:p>
        </w:tc>
        <w:tc>
          <w:tcPr>
            <w:tcW w:w="535" w:type="dxa"/>
            <w:tcBorders>
              <w:top w:val="nil"/>
              <w:left w:val="single" w:sz="4" w:space="0" w:color="auto"/>
              <w:bottom w:val="single" w:sz="4" w:space="0" w:color="auto"/>
              <w:right w:val="single" w:sz="4" w:space="0" w:color="auto"/>
            </w:tcBorders>
            <w:shd w:val="clear" w:color="auto" w:fill="auto"/>
            <w:hideMark/>
          </w:tcPr>
          <w:p w14:paraId="770C76B7"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7</w:t>
            </w:r>
          </w:p>
        </w:tc>
        <w:tc>
          <w:tcPr>
            <w:tcW w:w="4019" w:type="dxa"/>
            <w:tcBorders>
              <w:top w:val="nil"/>
              <w:left w:val="single" w:sz="4" w:space="0" w:color="auto"/>
              <w:bottom w:val="single" w:sz="4" w:space="0" w:color="auto"/>
              <w:right w:val="single" w:sz="4" w:space="0" w:color="auto"/>
            </w:tcBorders>
            <w:shd w:val="clear" w:color="auto" w:fill="auto"/>
            <w:hideMark/>
          </w:tcPr>
          <w:p w14:paraId="343348E3"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האם לעמותה יש מניעה להיות שותפה בהצעה משותפת</w:t>
            </w:r>
            <w:r w:rsidR="00BC3D87">
              <w:rPr>
                <w:rFonts w:ascii="David" w:eastAsia="Times New Roman" w:hAnsi="David" w:cs="David" w:hint="cs"/>
                <w:sz w:val="24"/>
                <w:szCs w:val="24"/>
                <w:rtl/>
              </w:rPr>
              <w:t>.</w:t>
            </w:r>
          </w:p>
        </w:tc>
        <w:tc>
          <w:tcPr>
            <w:tcW w:w="5509" w:type="dxa"/>
            <w:tcBorders>
              <w:top w:val="nil"/>
              <w:left w:val="single" w:sz="4" w:space="0" w:color="auto"/>
              <w:bottom w:val="single" w:sz="4" w:space="0" w:color="auto"/>
              <w:right w:val="single" w:sz="4" w:space="0" w:color="auto"/>
            </w:tcBorders>
            <w:shd w:val="clear" w:color="auto" w:fill="auto"/>
            <w:hideMark/>
          </w:tcPr>
          <w:p w14:paraId="2E7FF06D"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אין מניעה לכך במסמכי המכרז</w:t>
            </w:r>
            <w:r w:rsidR="0077552B">
              <w:rPr>
                <w:rFonts w:ascii="David" w:eastAsia="Times New Roman" w:hAnsi="David" w:cs="David" w:hint="cs"/>
                <w:sz w:val="24"/>
                <w:szCs w:val="24"/>
                <w:rtl/>
              </w:rPr>
              <w:t>.</w:t>
            </w:r>
          </w:p>
        </w:tc>
      </w:tr>
      <w:tr w:rsidR="00060764" w:rsidRPr="00F43B32" w14:paraId="58993E18" w14:textId="77777777" w:rsidTr="00085B87">
        <w:trPr>
          <w:trHeight w:val="1260"/>
          <w:jc w:val="center"/>
        </w:trPr>
        <w:tc>
          <w:tcPr>
            <w:tcW w:w="814" w:type="dxa"/>
            <w:tcBorders>
              <w:top w:val="nil"/>
              <w:left w:val="single" w:sz="4" w:space="0" w:color="auto"/>
              <w:bottom w:val="single" w:sz="4" w:space="0" w:color="auto"/>
              <w:right w:val="single" w:sz="4" w:space="0" w:color="auto"/>
            </w:tcBorders>
            <w:shd w:val="clear" w:color="auto" w:fill="auto"/>
            <w:hideMark/>
          </w:tcPr>
          <w:p w14:paraId="4EE24E0B"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20</w:t>
            </w:r>
          </w:p>
        </w:tc>
        <w:tc>
          <w:tcPr>
            <w:tcW w:w="754" w:type="dxa"/>
            <w:tcBorders>
              <w:top w:val="nil"/>
              <w:left w:val="single" w:sz="4" w:space="0" w:color="auto"/>
              <w:bottom w:val="single" w:sz="4" w:space="0" w:color="auto"/>
              <w:right w:val="single" w:sz="4" w:space="0" w:color="auto"/>
            </w:tcBorders>
            <w:shd w:val="clear" w:color="auto" w:fill="auto"/>
            <w:hideMark/>
          </w:tcPr>
          <w:p w14:paraId="5AD8CFFD"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מכרז</w:t>
            </w:r>
          </w:p>
        </w:tc>
        <w:tc>
          <w:tcPr>
            <w:tcW w:w="1232" w:type="dxa"/>
            <w:tcBorders>
              <w:top w:val="nil"/>
              <w:left w:val="single" w:sz="4" w:space="0" w:color="auto"/>
              <w:bottom w:val="single" w:sz="4" w:space="0" w:color="auto"/>
              <w:right w:val="single" w:sz="4" w:space="0" w:color="auto"/>
            </w:tcBorders>
            <w:shd w:val="clear" w:color="auto" w:fill="auto"/>
            <w:hideMark/>
          </w:tcPr>
          <w:p w14:paraId="4AB00E80"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תנאי סף</w:t>
            </w:r>
          </w:p>
        </w:tc>
        <w:tc>
          <w:tcPr>
            <w:tcW w:w="927" w:type="dxa"/>
            <w:tcBorders>
              <w:top w:val="nil"/>
              <w:left w:val="single" w:sz="4" w:space="0" w:color="auto"/>
              <w:bottom w:val="single" w:sz="4" w:space="0" w:color="auto"/>
              <w:right w:val="single" w:sz="4" w:space="0" w:color="auto"/>
            </w:tcBorders>
            <w:shd w:val="clear" w:color="auto" w:fill="auto"/>
            <w:hideMark/>
          </w:tcPr>
          <w:p w14:paraId="5F292C6D"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5.1.3</w:t>
            </w:r>
          </w:p>
        </w:tc>
        <w:tc>
          <w:tcPr>
            <w:tcW w:w="535" w:type="dxa"/>
            <w:tcBorders>
              <w:top w:val="nil"/>
              <w:left w:val="single" w:sz="4" w:space="0" w:color="auto"/>
              <w:bottom w:val="single" w:sz="4" w:space="0" w:color="auto"/>
              <w:right w:val="single" w:sz="4" w:space="0" w:color="auto"/>
            </w:tcBorders>
            <w:shd w:val="clear" w:color="auto" w:fill="auto"/>
            <w:hideMark/>
          </w:tcPr>
          <w:p w14:paraId="499A28F7"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7</w:t>
            </w:r>
          </w:p>
        </w:tc>
        <w:tc>
          <w:tcPr>
            <w:tcW w:w="4019" w:type="dxa"/>
            <w:tcBorders>
              <w:top w:val="nil"/>
              <w:left w:val="single" w:sz="4" w:space="0" w:color="auto"/>
              <w:bottom w:val="single" w:sz="4" w:space="0" w:color="auto"/>
              <w:right w:val="single" w:sz="4" w:space="0" w:color="auto"/>
            </w:tcBorders>
            <w:shd w:val="clear" w:color="auto" w:fill="auto"/>
            <w:hideMark/>
          </w:tcPr>
          <w:p w14:paraId="3A225DA1"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נבקש להבהיר האם הגוף המשותף שמתאגד לצורך הגשת ההצעה למכרז, יכול להיות חברה לתועלת הציבור וכן האם יכול להיות שותפות רשומה? ככל שהתשובה לאחת מהשאלות תהיה חיובית- נדרש להתאים את נוסח סעיפי המכרז הרלוונט</w:t>
            </w:r>
            <w:r w:rsidR="00E021F3">
              <w:rPr>
                <w:rFonts w:ascii="David" w:eastAsia="Times New Roman" w:hAnsi="David" w:cs="David" w:hint="cs"/>
                <w:sz w:val="24"/>
                <w:szCs w:val="24"/>
                <w:rtl/>
              </w:rPr>
              <w:t>י</w:t>
            </w:r>
            <w:r w:rsidRPr="00F43B32">
              <w:rPr>
                <w:rFonts w:ascii="David" w:eastAsia="Times New Roman" w:hAnsi="David" w:cs="David"/>
                <w:sz w:val="24"/>
                <w:szCs w:val="24"/>
                <w:rtl/>
              </w:rPr>
              <w:t>ים בהתאם.</w:t>
            </w:r>
          </w:p>
        </w:tc>
        <w:tc>
          <w:tcPr>
            <w:tcW w:w="5509" w:type="dxa"/>
            <w:tcBorders>
              <w:top w:val="nil"/>
              <w:left w:val="single" w:sz="4" w:space="0" w:color="auto"/>
              <w:bottom w:val="single" w:sz="4" w:space="0" w:color="auto"/>
              <w:right w:val="single" w:sz="4" w:space="0" w:color="auto"/>
            </w:tcBorders>
            <w:shd w:val="clear" w:color="auto" w:fill="auto"/>
            <w:hideMark/>
          </w:tcPr>
          <w:p w14:paraId="536EB16B"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מציע המורכב ממספר שותפים מחויב להתאגד כחברה בע"מ שתהיה חברה ייעודית למטרות הפרויקט בלבד (</w:t>
            </w:r>
            <w:r w:rsidRPr="00F43B32">
              <w:rPr>
                <w:rFonts w:ascii="David" w:eastAsia="Times New Roman" w:hAnsi="David" w:cs="David"/>
                <w:sz w:val="24"/>
                <w:szCs w:val="24"/>
              </w:rPr>
              <w:t>SPC</w:t>
            </w:r>
            <w:r w:rsidRPr="00F43B32">
              <w:rPr>
                <w:rFonts w:ascii="David" w:eastAsia="Times New Roman" w:hAnsi="David" w:cs="David"/>
                <w:sz w:val="24"/>
                <w:szCs w:val="24"/>
                <w:rtl/>
              </w:rPr>
              <w:t>)" כאמור בסעיף 5.1.3 למכרז.</w:t>
            </w:r>
            <w:r w:rsidRPr="00F43B32">
              <w:rPr>
                <w:rFonts w:ascii="David" w:eastAsia="Times New Roman" w:hAnsi="David" w:cs="David"/>
                <w:sz w:val="24"/>
                <w:szCs w:val="24"/>
                <w:rtl/>
              </w:rPr>
              <w:br/>
            </w:r>
            <w:r w:rsidR="00ED17CB">
              <w:rPr>
                <w:rFonts w:ascii="David" w:eastAsia="Times New Roman" w:hAnsi="David" w:cs="David"/>
                <w:sz w:val="24"/>
                <w:szCs w:val="24"/>
                <w:rtl/>
              </w:rPr>
              <w:t>לא יחול שינוי במסמכי המכרז.</w:t>
            </w:r>
          </w:p>
        </w:tc>
      </w:tr>
      <w:tr w:rsidR="00060764" w:rsidRPr="00F43B32" w14:paraId="292282DA" w14:textId="77777777" w:rsidTr="00085B87">
        <w:trPr>
          <w:trHeight w:val="3780"/>
          <w:jc w:val="center"/>
        </w:trPr>
        <w:tc>
          <w:tcPr>
            <w:tcW w:w="814" w:type="dxa"/>
            <w:tcBorders>
              <w:top w:val="nil"/>
              <w:left w:val="single" w:sz="4" w:space="0" w:color="auto"/>
              <w:bottom w:val="single" w:sz="4" w:space="0" w:color="auto"/>
              <w:right w:val="single" w:sz="4" w:space="0" w:color="auto"/>
            </w:tcBorders>
            <w:shd w:val="clear" w:color="auto" w:fill="auto"/>
            <w:hideMark/>
          </w:tcPr>
          <w:p w14:paraId="09F011F6"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21</w:t>
            </w:r>
          </w:p>
        </w:tc>
        <w:tc>
          <w:tcPr>
            <w:tcW w:w="754" w:type="dxa"/>
            <w:tcBorders>
              <w:top w:val="nil"/>
              <w:left w:val="single" w:sz="4" w:space="0" w:color="auto"/>
              <w:bottom w:val="single" w:sz="4" w:space="0" w:color="auto"/>
              <w:right w:val="single" w:sz="4" w:space="0" w:color="auto"/>
            </w:tcBorders>
            <w:shd w:val="clear" w:color="auto" w:fill="auto"/>
            <w:hideMark/>
          </w:tcPr>
          <w:p w14:paraId="59EDCBC7"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מכרז</w:t>
            </w:r>
          </w:p>
        </w:tc>
        <w:tc>
          <w:tcPr>
            <w:tcW w:w="1232" w:type="dxa"/>
            <w:tcBorders>
              <w:top w:val="nil"/>
              <w:left w:val="single" w:sz="4" w:space="0" w:color="auto"/>
              <w:bottom w:val="single" w:sz="4" w:space="0" w:color="auto"/>
              <w:right w:val="single" w:sz="4" w:space="0" w:color="auto"/>
            </w:tcBorders>
            <w:shd w:val="clear" w:color="auto" w:fill="auto"/>
            <w:hideMark/>
          </w:tcPr>
          <w:p w14:paraId="12AF8117"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תנאי סף</w:t>
            </w:r>
          </w:p>
        </w:tc>
        <w:tc>
          <w:tcPr>
            <w:tcW w:w="927" w:type="dxa"/>
            <w:tcBorders>
              <w:top w:val="nil"/>
              <w:left w:val="single" w:sz="4" w:space="0" w:color="auto"/>
              <w:bottom w:val="single" w:sz="4" w:space="0" w:color="auto"/>
              <w:right w:val="single" w:sz="4" w:space="0" w:color="auto"/>
            </w:tcBorders>
            <w:shd w:val="clear" w:color="auto" w:fill="auto"/>
            <w:hideMark/>
          </w:tcPr>
          <w:p w14:paraId="71F80321"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5.1.3</w:t>
            </w:r>
          </w:p>
        </w:tc>
        <w:tc>
          <w:tcPr>
            <w:tcW w:w="535" w:type="dxa"/>
            <w:tcBorders>
              <w:top w:val="nil"/>
              <w:left w:val="single" w:sz="4" w:space="0" w:color="auto"/>
              <w:bottom w:val="single" w:sz="4" w:space="0" w:color="auto"/>
              <w:right w:val="single" w:sz="4" w:space="0" w:color="auto"/>
            </w:tcBorders>
            <w:shd w:val="clear" w:color="auto" w:fill="auto"/>
            <w:hideMark/>
          </w:tcPr>
          <w:p w14:paraId="529CF68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8</w:t>
            </w:r>
          </w:p>
        </w:tc>
        <w:tc>
          <w:tcPr>
            <w:tcW w:w="4019" w:type="dxa"/>
            <w:tcBorders>
              <w:top w:val="nil"/>
              <w:left w:val="single" w:sz="4" w:space="0" w:color="auto"/>
              <w:bottom w:val="single" w:sz="4" w:space="0" w:color="auto"/>
              <w:right w:val="single" w:sz="4" w:space="0" w:color="auto"/>
            </w:tcBorders>
            <w:shd w:val="clear" w:color="auto" w:fill="auto"/>
            <w:hideMark/>
          </w:tcPr>
          <w:p w14:paraId="6AAAAED3"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נבקשכם לשנות את הדרישה להקמת חברה ייעודית למטרות הפרויקט בלבד (</w:t>
            </w:r>
            <w:r w:rsidRPr="00F43B32">
              <w:rPr>
                <w:rFonts w:ascii="David" w:eastAsia="Times New Roman" w:hAnsi="David" w:cs="David"/>
                <w:sz w:val="24"/>
                <w:szCs w:val="24"/>
              </w:rPr>
              <w:t>SPC</w:t>
            </w:r>
            <w:r w:rsidRPr="00F43B32">
              <w:rPr>
                <w:rFonts w:ascii="David" w:eastAsia="Times New Roman" w:hAnsi="David" w:cs="David"/>
                <w:sz w:val="24"/>
                <w:szCs w:val="24"/>
                <w:rtl/>
              </w:rPr>
              <w:t xml:space="preserve">). </w:t>
            </w:r>
            <w:r w:rsidRPr="00F43B32">
              <w:rPr>
                <w:rFonts w:ascii="David" w:eastAsia="Times New Roman" w:hAnsi="David" w:cs="David"/>
                <w:sz w:val="24"/>
                <w:szCs w:val="24"/>
                <w:rtl/>
              </w:rPr>
              <w:br/>
              <w:t xml:space="preserve">בקשתנו זו נובעת מכך שבמכרזים המפורסמים על ידי משרדי הממשלה, פעמים רבות מבוקשת הצגת ניסיון המציע עצמו, מבלי שמתאפשרת הצגת ניסיון שנרכש דרך חברת </w:t>
            </w:r>
            <w:r w:rsidRPr="00F43B32">
              <w:rPr>
                <w:rFonts w:ascii="David" w:eastAsia="Times New Roman" w:hAnsi="David" w:cs="David"/>
                <w:sz w:val="24"/>
                <w:szCs w:val="24"/>
              </w:rPr>
              <w:t>SPC</w:t>
            </w:r>
            <w:r w:rsidRPr="00F43B32">
              <w:rPr>
                <w:rFonts w:ascii="David" w:eastAsia="Times New Roman" w:hAnsi="David" w:cs="David"/>
                <w:sz w:val="24"/>
                <w:szCs w:val="24"/>
                <w:rtl/>
              </w:rPr>
              <w:t xml:space="preserve">, הגם שאין כל הבדל אמיתי בין הדברים. </w:t>
            </w:r>
            <w:r w:rsidRPr="00F43B32">
              <w:rPr>
                <w:rFonts w:ascii="David" w:eastAsia="Times New Roman" w:hAnsi="David" w:cs="David"/>
                <w:sz w:val="24"/>
                <w:szCs w:val="24"/>
                <w:rtl/>
              </w:rPr>
              <w:br/>
              <w:t xml:space="preserve">על מנת להבטיח את האינטרסים של המשרד, אנו מציעים לשנות את הדרישה להקמת </w:t>
            </w:r>
            <w:r w:rsidRPr="00F43B32">
              <w:rPr>
                <w:rFonts w:ascii="David" w:eastAsia="Times New Roman" w:hAnsi="David" w:cs="David"/>
                <w:sz w:val="24"/>
                <w:szCs w:val="24"/>
              </w:rPr>
              <w:t>SPC</w:t>
            </w:r>
            <w:r w:rsidRPr="00F43B32">
              <w:rPr>
                <w:rFonts w:ascii="David" w:eastAsia="Times New Roman" w:hAnsi="David" w:cs="David"/>
                <w:sz w:val="24"/>
                <w:szCs w:val="24"/>
                <w:rtl/>
              </w:rPr>
              <w:t xml:space="preserve"> ולהוסיף כחלופה כי במקרה של מספר שותפים המגישים הצעה ביחד, ניתן יהיה או להקים </w:t>
            </w:r>
            <w:r w:rsidRPr="00F43B32">
              <w:rPr>
                <w:rFonts w:ascii="David" w:eastAsia="Times New Roman" w:hAnsi="David" w:cs="David"/>
                <w:sz w:val="24"/>
                <w:szCs w:val="24"/>
              </w:rPr>
              <w:t>SPC</w:t>
            </w:r>
            <w:r w:rsidRPr="00F43B32">
              <w:rPr>
                <w:rFonts w:ascii="David" w:eastAsia="Times New Roman" w:hAnsi="David" w:cs="David"/>
                <w:sz w:val="24"/>
                <w:szCs w:val="24"/>
                <w:rtl/>
              </w:rPr>
              <w:t xml:space="preserve"> או כי כל אחד מהשותפים יחתום על הסכם ההתקשרות מול המשרד, ובנוסף יוקם חשבון בנק ייעודי ויחיד עבור הפרויקט. </w:t>
            </w:r>
            <w:r w:rsidRPr="00F43B32">
              <w:rPr>
                <w:rFonts w:ascii="David" w:eastAsia="Times New Roman" w:hAnsi="David" w:cs="David"/>
                <w:sz w:val="24"/>
                <w:szCs w:val="24"/>
                <w:rtl/>
              </w:rPr>
              <w:br/>
              <w:t>באופן זה יובטח כי כל אחד מהשותפים נושא במלוא ההתחייבויות כלפי המשרד, וכן כי מלוא הכספים אשר נועדו לשרת את פעילות הפרויקט ינותבו הלכה למעשה לפעילות זו בלבד.</w:t>
            </w:r>
            <w:r w:rsidR="003A18EA">
              <w:rPr>
                <w:rFonts w:ascii="David" w:eastAsia="Times New Roman" w:hAnsi="David" w:cs="David"/>
                <w:sz w:val="24"/>
                <w:szCs w:val="24"/>
                <w:rtl/>
              </w:rPr>
              <w:t xml:space="preserve">    </w:t>
            </w:r>
          </w:p>
        </w:tc>
        <w:tc>
          <w:tcPr>
            <w:tcW w:w="5509" w:type="dxa"/>
            <w:tcBorders>
              <w:top w:val="nil"/>
              <w:left w:val="single" w:sz="4" w:space="0" w:color="auto"/>
              <w:bottom w:val="single" w:sz="4" w:space="0" w:color="auto"/>
              <w:right w:val="single" w:sz="4" w:space="0" w:color="auto"/>
            </w:tcBorders>
            <w:shd w:val="clear" w:color="auto" w:fill="auto"/>
            <w:hideMark/>
          </w:tcPr>
          <w:p w14:paraId="3101B250" w14:textId="77777777" w:rsidR="00F43B32" w:rsidRPr="00F43B32" w:rsidRDefault="0002796F" w:rsidP="005F2CD5">
            <w:pPr>
              <w:spacing w:after="0" w:line="240" w:lineRule="auto"/>
              <w:rPr>
                <w:rFonts w:ascii="David" w:eastAsia="Times New Roman" w:hAnsi="David" w:cs="David"/>
                <w:sz w:val="24"/>
                <w:szCs w:val="24"/>
                <w:rtl/>
              </w:rPr>
            </w:pPr>
            <w:r>
              <w:rPr>
                <w:rFonts w:ascii="David" w:eastAsia="Times New Roman" w:hAnsi="David" w:cs="David" w:hint="cs"/>
                <w:sz w:val="24"/>
                <w:szCs w:val="24"/>
                <w:rtl/>
              </w:rPr>
              <w:t xml:space="preserve">באשר לדרישת המכרז להקמת </w:t>
            </w:r>
            <w:r>
              <w:rPr>
                <w:rFonts w:ascii="David" w:eastAsia="Times New Roman" w:hAnsi="David" w:cs="David"/>
                <w:sz w:val="24"/>
                <w:szCs w:val="24"/>
              </w:rPr>
              <w:t>SPC</w:t>
            </w:r>
            <w:r>
              <w:rPr>
                <w:rFonts w:ascii="David" w:eastAsia="Times New Roman" w:hAnsi="David" w:cs="David" w:hint="cs"/>
                <w:sz w:val="24"/>
                <w:szCs w:val="24"/>
                <w:rtl/>
              </w:rPr>
              <w:t xml:space="preserve"> </w:t>
            </w:r>
            <w:r w:rsidR="007863F4">
              <w:rPr>
                <w:rFonts w:ascii="David" w:eastAsia="Times New Roman" w:hAnsi="David" w:cs="David" w:hint="cs"/>
                <w:sz w:val="24"/>
                <w:szCs w:val="24"/>
                <w:rtl/>
              </w:rPr>
              <w:t xml:space="preserve">באם ניגש מציע יחיד, ראו תשובה לשאלה </w:t>
            </w:r>
            <w:r w:rsidR="00CB12FA">
              <w:rPr>
                <w:rFonts w:ascii="David" w:eastAsia="Times New Roman" w:hAnsi="David" w:cs="David" w:hint="cs"/>
                <w:sz w:val="24"/>
                <w:szCs w:val="24"/>
                <w:rtl/>
              </w:rPr>
              <w:t>137 להלן</w:t>
            </w:r>
            <w:r w:rsidR="00CF1055">
              <w:rPr>
                <w:rFonts w:ascii="David" w:eastAsia="Times New Roman" w:hAnsi="David" w:cs="David" w:hint="cs"/>
                <w:sz w:val="24"/>
                <w:szCs w:val="24"/>
                <w:rtl/>
              </w:rPr>
              <w:t xml:space="preserve">. אולם באשר למציע המורכב ממספר שותפים ראו </w:t>
            </w:r>
            <w:r w:rsidR="008C183E">
              <w:rPr>
                <w:rFonts w:ascii="David" w:eastAsia="Times New Roman" w:hAnsi="David" w:cs="David" w:hint="cs"/>
                <w:sz w:val="24"/>
                <w:szCs w:val="24"/>
                <w:rtl/>
              </w:rPr>
              <w:t xml:space="preserve">תשובה לשאלה 20 לעיל. </w:t>
            </w:r>
            <w:r w:rsidR="00ED17CB">
              <w:rPr>
                <w:rFonts w:ascii="David" w:eastAsia="Times New Roman" w:hAnsi="David" w:cs="David"/>
                <w:sz w:val="24"/>
                <w:szCs w:val="24"/>
                <w:rtl/>
              </w:rPr>
              <w:t>לא יחול שינוי במסמכי המכרז.</w:t>
            </w:r>
          </w:p>
        </w:tc>
      </w:tr>
      <w:tr w:rsidR="00060764" w:rsidRPr="00F43B32" w14:paraId="0FDC7659" w14:textId="77777777" w:rsidTr="00085B87">
        <w:trPr>
          <w:trHeight w:val="1890"/>
          <w:jc w:val="center"/>
        </w:trPr>
        <w:tc>
          <w:tcPr>
            <w:tcW w:w="814" w:type="dxa"/>
            <w:tcBorders>
              <w:top w:val="nil"/>
              <w:left w:val="single" w:sz="4" w:space="0" w:color="auto"/>
              <w:bottom w:val="single" w:sz="4" w:space="0" w:color="auto"/>
              <w:right w:val="single" w:sz="4" w:space="0" w:color="auto"/>
            </w:tcBorders>
            <w:shd w:val="clear" w:color="auto" w:fill="auto"/>
            <w:hideMark/>
          </w:tcPr>
          <w:p w14:paraId="2C02AC3B"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22</w:t>
            </w:r>
          </w:p>
        </w:tc>
        <w:tc>
          <w:tcPr>
            <w:tcW w:w="754" w:type="dxa"/>
            <w:tcBorders>
              <w:top w:val="nil"/>
              <w:left w:val="single" w:sz="4" w:space="0" w:color="auto"/>
              <w:bottom w:val="single" w:sz="4" w:space="0" w:color="auto"/>
              <w:right w:val="single" w:sz="4" w:space="0" w:color="auto"/>
            </w:tcBorders>
            <w:shd w:val="clear" w:color="auto" w:fill="auto"/>
            <w:hideMark/>
          </w:tcPr>
          <w:p w14:paraId="7D960E66"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מכרז</w:t>
            </w:r>
          </w:p>
        </w:tc>
        <w:tc>
          <w:tcPr>
            <w:tcW w:w="1232" w:type="dxa"/>
            <w:tcBorders>
              <w:top w:val="nil"/>
              <w:left w:val="single" w:sz="4" w:space="0" w:color="auto"/>
              <w:bottom w:val="single" w:sz="4" w:space="0" w:color="auto"/>
              <w:right w:val="single" w:sz="4" w:space="0" w:color="auto"/>
            </w:tcBorders>
            <w:shd w:val="clear" w:color="auto" w:fill="auto"/>
            <w:hideMark/>
          </w:tcPr>
          <w:p w14:paraId="00B35D63"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תנאי סף</w:t>
            </w:r>
          </w:p>
        </w:tc>
        <w:tc>
          <w:tcPr>
            <w:tcW w:w="927" w:type="dxa"/>
            <w:tcBorders>
              <w:top w:val="nil"/>
              <w:left w:val="single" w:sz="4" w:space="0" w:color="auto"/>
              <w:bottom w:val="single" w:sz="4" w:space="0" w:color="auto"/>
              <w:right w:val="single" w:sz="4" w:space="0" w:color="auto"/>
            </w:tcBorders>
            <w:shd w:val="clear" w:color="auto" w:fill="auto"/>
            <w:hideMark/>
          </w:tcPr>
          <w:p w14:paraId="7C125C07"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5.1.3</w:t>
            </w:r>
          </w:p>
        </w:tc>
        <w:tc>
          <w:tcPr>
            <w:tcW w:w="535" w:type="dxa"/>
            <w:tcBorders>
              <w:top w:val="nil"/>
              <w:left w:val="single" w:sz="4" w:space="0" w:color="auto"/>
              <w:bottom w:val="single" w:sz="4" w:space="0" w:color="auto"/>
              <w:right w:val="single" w:sz="4" w:space="0" w:color="auto"/>
            </w:tcBorders>
            <w:shd w:val="clear" w:color="auto" w:fill="auto"/>
            <w:hideMark/>
          </w:tcPr>
          <w:p w14:paraId="67617A2B"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8</w:t>
            </w:r>
          </w:p>
        </w:tc>
        <w:tc>
          <w:tcPr>
            <w:tcW w:w="4019" w:type="dxa"/>
            <w:tcBorders>
              <w:top w:val="nil"/>
              <w:left w:val="single" w:sz="4" w:space="0" w:color="auto"/>
              <w:bottom w:val="single" w:sz="4" w:space="0" w:color="auto"/>
              <w:right w:val="single" w:sz="4" w:space="0" w:color="auto"/>
            </w:tcBorders>
            <w:shd w:val="clear" w:color="auto" w:fill="auto"/>
            <w:hideMark/>
          </w:tcPr>
          <w:p w14:paraId="2198B224"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 xml:space="preserve">ישנה סתירה בין האמור בסעיף זה "... במידה וקיימים מספר שותפים במציע, המציע יציין בהצעתו </w:t>
            </w:r>
            <w:r w:rsidRPr="00F43B32">
              <w:rPr>
                <w:rFonts w:ascii="David" w:eastAsia="Times New Roman" w:hAnsi="David" w:cs="David"/>
                <w:b/>
                <w:bCs/>
                <w:sz w:val="24"/>
                <w:szCs w:val="24"/>
                <w:rtl/>
              </w:rPr>
              <w:t>שותף</w:t>
            </w:r>
            <w:r w:rsidRPr="00F43B32">
              <w:rPr>
                <w:rFonts w:ascii="David" w:eastAsia="Times New Roman" w:hAnsi="David" w:cs="David"/>
                <w:b/>
                <w:bCs/>
                <w:sz w:val="24"/>
                <w:szCs w:val="24"/>
                <w:u w:val="single"/>
                <w:rtl/>
              </w:rPr>
              <w:t xml:space="preserve"> אחד</w:t>
            </w:r>
            <w:r w:rsidRPr="00F43B32">
              <w:rPr>
                <w:rFonts w:ascii="David" w:eastAsia="Times New Roman" w:hAnsi="David" w:cs="David"/>
                <w:b/>
                <w:bCs/>
                <w:sz w:val="24"/>
                <w:szCs w:val="24"/>
                <w:rtl/>
              </w:rPr>
              <w:t xml:space="preserve"> במציע</w:t>
            </w:r>
            <w:r w:rsidRPr="00F43B32">
              <w:rPr>
                <w:rFonts w:ascii="David" w:eastAsia="Times New Roman" w:hAnsi="David" w:cs="David"/>
                <w:sz w:val="24"/>
                <w:szCs w:val="24"/>
                <w:rtl/>
              </w:rPr>
              <w:t xml:space="preserve"> אשר עומד בתנאי הסף לעיל..." לבין האמור בסעיף 5.1.3 (עמ' 8) בו מצוין כי סעיפים 5.2-5.6 יחולו על כל אחד מהשותפים במציע. נודה להבהרתכם – האם כל אחד מהשותפים במציע צריך להציג ניסיון בניהול מחזור כספי של לפחות 4 מיליון ש''ח בשנה? או מספיק שרק אחד השותפים יהיה בעל הניסיון הנדרש?</w:t>
            </w:r>
          </w:p>
        </w:tc>
        <w:tc>
          <w:tcPr>
            <w:tcW w:w="5509" w:type="dxa"/>
            <w:tcBorders>
              <w:top w:val="nil"/>
              <w:left w:val="single" w:sz="4" w:space="0" w:color="auto"/>
              <w:bottom w:val="single" w:sz="4" w:space="0" w:color="auto"/>
              <w:right w:val="single" w:sz="4" w:space="0" w:color="auto"/>
            </w:tcBorders>
            <w:shd w:val="clear" w:color="auto" w:fill="auto"/>
            <w:hideMark/>
          </w:tcPr>
          <w:p w14:paraId="79F6E5D8"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אכן נפלה טעות במסמכי המכרז.</w:t>
            </w:r>
            <w:r w:rsidRPr="00F43B32">
              <w:rPr>
                <w:rFonts w:ascii="David" w:eastAsia="Times New Roman" w:hAnsi="David" w:cs="David"/>
                <w:sz w:val="24"/>
                <w:szCs w:val="24"/>
                <w:rtl/>
              </w:rPr>
              <w:br/>
              <w:t>נוסח סעיף 5.1.3 למכרז ישונה כדלקמן: "...סעיפים 5.2-5.5 יחולו על כל אחד מהשותפים במציע..."</w:t>
            </w:r>
          </w:p>
        </w:tc>
      </w:tr>
      <w:tr w:rsidR="00060764" w:rsidRPr="00F43B32" w14:paraId="5674EEBE" w14:textId="77777777" w:rsidTr="00085B87">
        <w:trPr>
          <w:trHeight w:val="1260"/>
          <w:jc w:val="center"/>
        </w:trPr>
        <w:tc>
          <w:tcPr>
            <w:tcW w:w="814" w:type="dxa"/>
            <w:tcBorders>
              <w:top w:val="nil"/>
              <w:left w:val="single" w:sz="4" w:space="0" w:color="auto"/>
              <w:bottom w:val="single" w:sz="4" w:space="0" w:color="auto"/>
              <w:right w:val="single" w:sz="4" w:space="0" w:color="auto"/>
            </w:tcBorders>
            <w:shd w:val="clear" w:color="auto" w:fill="auto"/>
            <w:hideMark/>
          </w:tcPr>
          <w:p w14:paraId="17B4F6F2"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23</w:t>
            </w:r>
          </w:p>
        </w:tc>
        <w:tc>
          <w:tcPr>
            <w:tcW w:w="754" w:type="dxa"/>
            <w:tcBorders>
              <w:top w:val="nil"/>
              <w:left w:val="single" w:sz="4" w:space="0" w:color="auto"/>
              <w:bottom w:val="single" w:sz="4" w:space="0" w:color="auto"/>
              <w:right w:val="single" w:sz="4" w:space="0" w:color="auto"/>
            </w:tcBorders>
            <w:shd w:val="clear" w:color="auto" w:fill="auto"/>
            <w:hideMark/>
          </w:tcPr>
          <w:p w14:paraId="147267C0"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מכרז</w:t>
            </w:r>
          </w:p>
        </w:tc>
        <w:tc>
          <w:tcPr>
            <w:tcW w:w="1232" w:type="dxa"/>
            <w:tcBorders>
              <w:top w:val="nil"/>
              <w:left w:val="single" w:sz="4" w:space="0" w:color="auto"/>
              <w:bottom w:val="single" w:sz="4" w:space="0" w:color="auto"/>
              <w:right w:val="single" w:sz="4" w:space="0" w:color="auto"/>
            </w:tcBorders>
            <w:shd w:val="clear" w:color="auto" w:fill="auto"/>
            <w:hideMark/>
          </w:tcPr>
          <w:p w14:paraId="0402EF52"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תנאי סף</w:t>
            </w:r>
          </w:p>
        </w:tc>
        <w:tc>
          <w:tcPr>
            <w:tcW w:w="927" w:type="dxa"/>
            <w:tcBorders>
              <w:top w:val="nil"/>
              <w:left w:val="single" w:sz="4" w:space="0" w:color="auto"/>
              <w:bottom w:val="single" w:sz="4" w:space="0" w:color="auto"/>
              <w:right w:val="single" w:sz="4" w:space="0" w:color="auto"/>
            </w:tcBorders>
            <w:shd w:val="clear" w:color="auto" w:fill="auto"/>
            <w:hideMark/>
          </w:tcPr>
          <w:p w14:paraId="7FA3C399"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5.1.3</w:t>
            </w:r>
          </w:p>
        </w:tc>
        <w:tc>
          <w:tcPr>
            <w:tcW w:w="535" w:type="dxa"/>
            <w:tcBorders>
              <w:top w:val="nil"/>
              <w:left w:val="single" w:sz="4" w:space="0" w:color="auto"/>
              <w:bottom w:val="single" w:sz="4" w:space="0" w:color="auto"/>
              <w:right w:val="single" w:sz="4" w:space="0" w:color="auto"/>
            </w:tcBorders>
            <w:shd w:val="clear" w:color="auto" w:fill="auto"/>
            <w:hideMark/>
          </w:tcPr>
          <w:p w14:paraId="4893C83B"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8</w:t>
            </w:r>
          </w:p>
        </w:tc>
        <w:tc>
          <w:tcPr>
            <w:tcW w:w="4019" w:type="dxa"/>
            <w:tcBorders>
              <w:top w:val="nil"/>
              <w:left w:val="single" w:sz="4" w:space="0" w:color="auto"/>
              <w:bottom w:val="single" w:sz="4" w:space="0" w:color="auto"/>
              <w:right w:val="single" w:sz="4" w:space="0" w:color="auto"/>
            </w:tcBorders>
            <w:shd w:val="clear" w:color="auto" w:fill="auto"/>
            <w:hideMark/>
          </w:tcPr>
          <w:p w14:paraId="68755ED1"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 xml:space="preserve">בסעיף זה נקבע כי סעיפים 5.2-5.6 נדרשים להתקיים אצל </w:t>
            </w:r>
            <w:r w:rsidRPr="00F43B32">
              <w:rPr>
                <w:rFonts w:ascii="David" w:eastAsia="Times New Roman" w:hAnsi="David" w:cs="David"/>
                <w:b/>
                <w:bCs/>
                <w:sz w:val="24"/>
                <w:szCs w:val="24"/>
                <w:rtl/>
              </w:rPr>
              <w:t>כל אחד מהשותפים במציע</w:t>
            </w:r>
            <w:r w:rsidRPr="00F43B32">
              <w:rPr>
                <w:rFonts w:ascii="David" w:eastAsia="Times New Roman" w:hAnsi="David" w:cs="David"/>
                <w:sz w:val="24"/>
                <w:szCs w:val="24"/>
                <w:rtl/>
              </w:rPr>
              <w:t>. לעומת זאת, בסעיף 5.6 נקבע כי במידה וקיימים מספר שותפים, ניתן להסתמך על קיום התנאי הפיננסי אצל שותף אחד בלבד. נודה להבהרתכם ביישוב סתירה זו.</w:t>
            </w:r>
          </w:p>
        </w:tc>
        <w:tc>
          <w:tcPr>
            <w:tcW w:w="5509" w:type="dxa"/>
            <w:tcBorders>
              <w:top w:val="nil"/>
              <w:left w:val="single" w:sz="4" w:space="0" w:color="auto"/>
              <w:bottom w:val="single" w:sz="4" w:space="0" w:color="auto"/>
              <w:right w:val="single" w:sz="4" w:space="0" w:color="auto"/>
            </w:tcBorders>
            <w:shd w:val="clear" w:color="auto" w:fill="auto"/>
            <w:hideMark/>
          </w:tcPr>
          <w:p w14:paraId="79C35A87"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ראו תשובה לשאלה 22 לעיל</w:t>
            </w:r>
            <w:r w:rsidR="00DD1E66">
              <w:rPr>
                <w:rFonts w:ascii="David" w:eastAsia="Times New Roman" w:hAnsi="David" w:cs="David" w:hint="cs"/>
                <w:sz w:val="24"/>
                <w:szCs w:val="24"/>
                <w:rtl/>
              </w:rPr>
              <w:t>.</w:t>
            </w:r>
          </w:p>
        </w:tc>
      </w:tr>
      <w:tr w:rsidR="00060764" w:rsidRPr="00F43B32" w14:paraId="32402BF7" w14:textId="77777777" w:rsidTr="00085B87">
        <w:trPr>
          <w:trHeight w:val="1260"/>
          <w:jc w:val="center"/>
        </w:trPr>
        <w:tc>
          <w:tcPr>
            <w:tcW w:w="814" w:type="dxa"/>
            <w:tcBorders>
              <w:top w:val="nil"/>
              <w:left w:val="single" w:sz="4" w:space="0" w:color="auto"/>
              <w:bottom w:val="single" w:sz="4" w:space="0" w:color="auto"/>
              <w:right w:val="single" w:sz="4" w:space="0" w:color="auto"/>
            </w:tcBorders>
            <w:shd w:val="clear" w:color="auto" w:fill="auto"/>
            <w:hideMark/>
          </w:tcPr>
          <w:p w14:paraId="5EF7D90C"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24</w:t>
            </w:r>
          </w:p>
        </w:tc>
        <w:tc>
          <w:tcPr>
            <w:tcW w:w="754" w:type="dxa"/>
            <w:tcBorders>
              <w:top w:val="nil"/>
              <w:left w:val="single" w:sz="4" w:space="0" w:color="auto"/>
              <w:bottom w:val="single" w:sz="4" w:space="0" w:color="auto"/>
              <w:right w:val="single" w:sz="4" w:space="0" w:color="auto"/>
            </w:tcBorders>
            <w:shd w:val="clear" w:color="auto" w:fill="auto"/>
            <w:hideMark/>
          </w:tcPr>
          <w:p w14:paraId="654E7C05"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מכרז</w:t>
            </w:r>
          </w:p>
        </w:tc>
        <w:tc>
          <w:tcPr>
            <w:tcW w:w="1232" w:type="dxa"/>
            <w:tcBorders>
              <w:top w:val="nil"/>
              <w:left w:val="single" w:sz="4" w:space="0" w:color="auto"/>
              <w:bottom w:val="single" w:sz="4" w:space="0" w:color="auto"/>
              <w:right w:val="single" w:sz="4" w:space="0" w:color="auto"/>
            </w:tcBorders>
            <w:shd w:val="clear" w:color="auto" w:fill="auto"/>
            <w:hideMark/>
          </w:tcPr>
          <w:p w14:paraId="0EF8C3C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תנאי סף</w:t>
            </w:r>
          </w:p>
        </w:tc>
        <w:tc>
          <w:tcPr>
            <w:tcW w:w="927" w:type="dxa"/>
            <w:tcBorders>
              <w:top w:val="nil"/>
              <w:left w:val="single" w:sz="4" w:space="0" w:color="auto"/>
              <w:bottom w:val="single" w:sz="4" w:space="0" w:color="auto"/>
              <w:right w:val="single" w:sz="4" w:space="0" w:color="auto"/>
            </w:tcBorders>
            <w:shd w:val="clear" w:color="auto" w:fill="auto"/>
            <w:hideMark/>
          </w:tcPr>
          <w:p w14:paraId="787B7BB6"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5.6</w:t>
            </w:r>
          </w:p>
        </w:tc>
        <w:tc>
          <w:tcPr>
            <w:tcW w:w="535" w:type="dxa"/>
            <w:tcBorders>
              <w:top w:val="nil"/>
              <w:left w:val="single" w:sz="4" w:space="0" w:color="auto"/>
              <w:bottom w:val="single" w:sz="4" w:space="0" w:color="auto"/>
              <w:right w:val="single" w:sz="4" w:space="0" w:color="auto"/>
            </w:tcBorders>
            <w:shd w:val="clear" w:color="auto" w:fill="auto"/>
            <w:hideMark/>
          </w:tcPr>
          <w:p w14:paraId="3445EDD4"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9</w:t>
            </w:r>
          </w:p>
        </w:tc>
        <w:tc>
          <w:tcPr>
            <w:tcW w:w="4019" w:type="dxa"/>
            <w:tcBorders>
              <w:top w:val="nil"/>
              <w:left w:val="single" w:sz="4" w:space="0" w:color="auto"/>
              <w:bottom w:val="single" w:sz="4" w:space="0" w:color="auto"/>
              <w:right w:val="single" w:sz="4" w:space="0" w:color="auto"/>
            </w:tcBorders>
            <w:shd w:val="clear" w:color="auto" w:fill="auto"/>
            <w:hideMark/>
          </w:tcPr>
          <w:p w14:paraId="79C1A977"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 xml:space="preserve">נודה להבהרתכם כי מדובר במחזור כספי של 4 מלש"ח </w:t>
            </w:r>
            <w:r w:rsidRPr="00F43B32">
              <w:rPr>
                <w:rFonts w:ascii="David" w:eastAsia="Times New Roman" w:hAnsi="David" w:cs="David"/>
                <w:b/>
                <w:bCs/>
                <w:sz w:val="24"/>
                <w:szCs w:val="24"/>
                <w:rtl/>
              </w:rPr>
              <w:t>לא כולל מע"מ</w:t>
            </w:r>
            <w:r w:rsidRPr="00F43B32">
              <w:rPr>
                <w:rFonts w:ascii="David" w:eastAsia="Times New Roman" w:hAnsi="David" w:cs="David"/>
                <w:sz w:val="24"/>
                <w:szCs w:val="24"/>
                <w:rtl/>
              </w:rPr>
              <w:t>.</w:t>
            </w:r>
          </w:p>
        </w:tc>
        <w:tc>
          <w:tcPr>
            <w:tcW w:w="5509" w:type="dxa"/>
            <w:tcBorders>
              <w:top w:val="nil"/>
              <w:left w:val="single" w:sz="4" w:space="0" w:color="auto"/>
              <w:bottom w:val="single" w:sz="4" w:space="0" w:color="auto"/>
              <w:right w:val="single" w:sz="4" w:space="0" w:color="auto"/>
            </w:tcBorders>
            <w:shd w:val="clear" w:color="auto" w:fill="auto"/>
            <w:hideMark/>
          </w:tcPr>
          <w:p w14:paraId="158F3710"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 xml:space="preserve">המחזור הכספי הנדרש </w:t>
            </w:r>
            <w:r w:rsidRPr="00F43B32">
              <w:rPr>
                <w:rFonts w:ascii="David" w:eastAsia="Times New Roman" w:hAnsi="David" w:cs="David"/>
                <w:b/>
                <w:bCs/>
                <w:sz w:val="24"/>
                <w:szCs w:val="24"/>
                <w:rtl/>
              </w:rPr>
              <w:t xml:space="preserve">כולל </w:t>
            </w:r>
            <w:r w:rsidRPr="00F43B32">
              <w:rPr>
                <w:rFonts w:ascii="David" w:eastAsia="Times New Roman" w:hAnsi="David" w:cs="David"/>
                <w:sz w:val="24"/>
                <w:szCs w:val="24"/>
                <w:rtl/>
              </w:rPr>
              <w:t xml:space="preserve">מע"מ. </w:t>
            </w:r>
            <w:r w:rsidRPr="00F43B32">
              <w:rPr>
                <w:rFonts w:ascii="David" w:eastAsia="Times New Roman" w:hAnsi="David" w:cs="David"/>
                <w:sz w:val="24"/>
                <w:szCs w:val="24"/>
                <w:rtl/>
              </w:rPr>
              <w:br/>
              <w:t xml:space="preserve">סעיף 5.6 ישונה כדלקמן: "המציע או שותף במציע (במקרה שבו הוקם מציע לצורך המכרז), ניהל מחזור כספי של לפחות 4 מיליון ש''ח בשנה, </w:t>
            </w:r>
            <w:r w:rsidRPr="00F43B32">
              <w:rPr>
                <w:rFonts w:ascii="David" w:eastAsia="Times New Roman" w:hAnsi="David" w:cs="David"/>
                <w:b/>
                <w:bCs/>
                <w:sz w:val="24"/>
                <w:szCs w:val="24"/>
                <w:rtl/>
              </w:rPr>
              <w:t>כולל מע"מ</w:t>
            </w:r>
            <w:r w:rsidRPr="00F43B32">
              <w:rPr>
                <w:rFonts w:ascii="David" w:eastAsia="Times New Roman" w:hAnsi="David" w:cs="David"/>
                <w:sz w:val="24"/>
                <w:szCs w:val="24"/>
                <w:rtl/>
              </w:rPr>
              <w:t xml:space="preserve">, למשך לפחות שנתיים (2) מתוך חמש (5) השנים שקדמו למועד האחרון להגשת ההצעה (2019-2023). </w:t>
            </w:r>
          </w:p>
        </w:tc>
      </w:tr>
      <w:tr w:rsidR="00060764" w:rsidRPr="00F43B32" w14:paraId="2FDB9F14" w14:textId="77777777" w:rsidTr="00085B87">
        <w:trPr>
          <w:trHeight w:val="1890"/>
          <w:jc w:val="center"/>
        </w:trPr>
        <w:tc>
          <w:tcPr>
            <w:tcW w:w="814" w:type="dxa"/>
            <w:tcBorders>
              <w:top w:val="nil"/>
              <w:left w:val="single" w:sz="4" w:space="0" w:color="auto"/>
              <w:bottom w:val="single" w:sz="4" w:space="0" w:color="auto"/>
              <w:right w:val="single" w:sz="4" w:space="0" w:color="auto"/>
            </w:tcBorders>
            <w:shd w:val="clear" w:color="auto" w:fill="auto"/>
            <w:hideMark/>
          </w:tcPr>
          <w:p w14:paraId="62E383B0"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25</w:t>
            </w:r>
          </w:p>
        </w:tc>
        <w:tc>
          <w:tcPr>
            <w:tcW w:w="754" w:type="dxa"/>
            <w:tcBorders>
              <w:top w:val="nil"/>
              <w:left w:val="single" w:sz="4" w:space="0" w:color="auto"/>
              <w:bottom w:val="single" w:sz="4" w:space="0" w:color="auto"/>
              <w:right w:val="single" w:sz="4" w:space="0" w:color="auto"/>
            </w:tcBorders>
            <w:shd w:val="clear" w:color="auto" w:fill="auto"/>
            <w:hideMark/>
          </w:tcPr>
          <w:p w14:paraId="4D3FD26D"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מכרז</w:t>
            </w:r>
          </w:p>
        </w:tc>
        <w:tc>
          <w:tcPr>
            <w:tcW w:w="1232" w:type="dxa"/>
            <w:tcBorders>
              <w:top w:val="nil"/>
              <w:left w:val="single" w:sz="4" w:space="0" w:color="auto"/>
              <w:bottom w:val="single" w:sz="4" w:space="0" w:color="auto"/>
              <w:right w:val="single" w:sz="4" w:space="0" w:color="auto"/>
            </w:tcBorders>
            <w:shd w:val="clear" w:color="auto" w:fill="auto"/>
            <w:hideMark/>
          </w:tcPr>
          <w:p w14:paraId="2478711F"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תנאי סף</w:t>
            </w:r>
          </w:p>
        </w:tc>
        <w:tc>
          <w:tcPr>
            <w:tcW w:w="927" w:type="dxa"/>
            <w:tcBorders>
              <w:top w:val="nil"/>
              <w:left w:val="single" w:sz="4" w:space="0" w:color="auto"/>
              <w:bottom w:val="single" w:sz="4" w:space="0" w:color="auto"/>
              <w:right w:val="single" w:sz="4" w:space="0" w:color="auto"/>
            </w:tcBorders>
            <w:shd w:val="clear" w:color="auto" w:fill="auto"/>
            <w:hideMark/>
          </w:tcPr>
          <w:p w14:paraId="3B987DB7"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5.7</w:t>
            </w:r>
          </w:p>
        </w:tc>
        <w:tc>
          <w:tcPr>
            <w:tcW w:w="535" w:type="dxa"/>
            <w:tcBorders>
              <w:top w:val="nil"/>
              <w:left w:val="single" w:sz="4" w:space="0" w:color="auto"/>
              <w:bottom w:val="single" w:sz="4" w:space="0" w:color="auto"/>
              <w:right w:val="single" w:sz="4" w:space="0" w:color="auto"/>
            </w:tcBorders>
            <w:shd w:val="clear" w:color="auto" w:fill="auto"/>
            <w:hideMark/>
          </w:tcPr>
          <w:p w14:paraId="641BABF2"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9</w:t>
            </w:r>
          </w:p>
        </w:tc>
        <w:tc>
          <w:tcPr>
            <w:tcW w:w="4019" w:type="dxa"/>
            <w:tcBorders>
              <w:top w:val="nil"/>
              <w:left w:val="single" w:sz="4" w:space="0" w:color="auto"/>
              <w:bottom w:val="single" w:sz="4" w:space="0" w:color="auto"/>
              <w:right w:val="single" w:sz="4" w:space="0" w:color="auto"/>
            </w:tcBorders>
            <w:shd w:val="clear" w:color="auto" w:fill="auto"/>
            <w:hideMark/>
          </w:tcPr>
          <w:p w14:paraId="14A05449"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נודה להבהרתכם כי לצורך עמידה בתנאי הסף המפורטים תחת סעיף זה, במקרה של מס' שותפים אשר חברו יחד לצורך השתתפות במכרז ואספקת השירותים הנדרשים, ניתן להסתמך ולשלב בין ניסיונם של השותפים במציע לטובת עמידה בתנאי הסף. למשל פרויקט אשר נוהל והופעל ע"י שותף א' ועומד בתנאי הסף המפורטים בסעיף 5.7.2, וכן ניסיון נדרש כמפורט בסעיף 5.7.3 ע"י שותף ב' במציע.</w:t>
            </w:r>
          </w:p>
        </w:tc>
        <w:tc>
          <w:tcPr>
            <w:tcW w:w="5509" w:type="dxa"/>
            <w:tcBorders>
              <w:top w:val="nil"/>
              <w:left w:val="single" w:sz="4" w:space="0" w:color="auto"/>
              <w:bottom w:val="single" w:sz="4" w:space="0" w:color="auto"/>
              <w:right w:val="single" w:sz="4" w:space="0" w:color="auto"/>
            </w:tcBorders>
            <w:shd w:val="clear" w:color="auto" w:fill="auto"/>
            <w:hideMark/>
          </w:tcPr>
          <w:p w14:paraId="65CE212D"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במידה ויש מספר שותפים במציע: כאמור בסעיף 5.7.1, כל עוד כל שותף רלוונטי אשר עומד באחד הסעיפים (5.7.2, 5.7.3) מחזיק בלפחות 30% מהמניות במציע (כמצוין בסעיף 5.7.1), אין מניעה ששותף אחד במציע יעמוד בתנאי סעיף 5.7.2 (במצטבר בשני הסעיפים הקטנים 5.7.2.1, 5.7.2.2) ושותף אחר בתנאי סעיף 5.7.3.</w:t>
            </w:r>
          </w:p>
        </w:tc>
      </w:tr>
      <w:tr w:rsidR="00060764" w:rsidRPr="00F43B32" w14:paraId="0A9A94EE" w14:textId="77777777" w:rsidTr="00085B87">
        <w:trPr>
          <w:trHeight w:val="630"/>
          <w:jc w:val="center"/>
        </w:trPr>
        <w:tc>
          <w:tcPr>
            <w:tcW w:w="814" w:type="dxa"/>
            <w:tcBorders>
              <w:top w:val="nil"/>
              <w:left w:val="single" w:sz="4" w:space="0" w:color="auto"/>
              <w:bottom w:val="single" w:sz="4" w:space="0" w:color="auto"/>
              <w:right w:val="single" w:sz="4" w:space="0" w:color="auto"/>
            </w:tcBorders>
            <w:shd w:val="clear" w:color="auto" w:fill="auto"/>
            <w:hideMark/>
          </w:tcPr>
          <w:p w14:paraId="1772930B"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26</w:t>
            </w:r>
          </w:p>
        </w:tc>
        <w:tc>
          <w:tcPr>
            <w:tcW w:w="754" w:type="dxa"/>
            <w:tcBorders>
              <w:top w:val="nil"/>
              <w:left w:val="single" w:sz="4" w:space="0" w:color="auto"/>
              <w:bottom w:val="single" w:sz="4" w:space="0" w:color="auto"/>
              <w:right w:val="single" w:sz="4" w:space="0" w:color="auto"/>
            </w:tcBorders>
            <w:shd w:val="clear" w:color="auto" w:fill="auto"/>
            <w:hideMark/>
          </w:tcPr>
          <w:p w14:paraId="217FB922"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מכרז</w:t>
            </w:r>
          </w:p>
        </w:tc>
        <w:tc>
          <w:tcPr>
            <w:tcW w:w="1232" w:type="dxa"/>
            <w:tcBorders>
              <w:top w:val="nil"/>
              <w:left w:val="single" w:sz="4" w:space="0" w:color="auto"/>
              <w:bottom w:val="single" w:sz="4" w:space="0" w:color="auto"/>
              <w:right w:val="single" w:sz="4" w:space="0" w:color="auto"/>
            </w:tcBorders>
            <w:shd w:val="clear" w:color="auto" w:fill="auto"/>
            <w:hideMark/>
          </w:tcPr>
          <w:p w14:paraId="3BEE004E"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תנאי סף</w:t>
            </w:r>
          </w:p>
        </w:tc>
        <w:tc>
          <w:tcPr>
            <w:tcW w:w="927" w:type="dxa"/>
            <w:tcBorders>
              <w:top w:val="nil"/>
              <w:left w:val="single" w:sz="4" w:space="0" w:color="auto"/>
              <w:bottom w:val="single" w:sz="4" w:space="0" w:color="auto"/>
              <w:right w:val="single" w:sz="4" w:space="0" w:color="auto"/>
            </w:tcBorders>
            <w:shd w:val="clear" w:color="auto" w:fill="auto"/>
            <w:hideMark/>
          </w:tcPr>
          <w:p w14:paraId="348E779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5.7</w:t>
            </w:r>
          </w:p>
        </w:tc>
        <w:tc>
          <w:tcPr>
            <w:tcW w:w="535" w:type="dxa"/>
            <w:tcBorders>
              <w:top w:val="nil"/>
              <w:left w:val="single" w:sz="4" w:space="0" w:color="auto"/>
              <w:bottom w:val="single" w:sz="4" w:space="0" w:color="auto"/>
              <w:right w:val="single" w:sz="4" w:space="0" w:color="auto"/>
            </w:tcBorders>
            <w:shd w:val="clear" w:color="auto" w:fill="auto"/>
            <w:hideMark/>
          </w:tcPr>
          <w:p w14:paraId="588ED217"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9</w:t>
            </w:r>
          </w:p>
        </w:tc>
        <w:tc>
          <w:tcPr>
            <w:tcW w:w="4019" w:type="dxa"/>
            <w:tcBorders>
              <w:top w:val="nil"/>
              <w:left w:val="single" w:sz="4" w:space="0" w:color="auto"/>
              <w:bottom w:val="single" w:sz="4" w:space="0" w:color="auto"/>
              <w:right w:val="single" w:sz="4" w:space="0" w:color="auto"/>
            </w:tcBorders>
            <w:shd w:val="clear" w:color="auto" w:fill="auto"/>
            <w:hideMark/>
          </w:tcPr>
          <w:p w14:paraId="7A1EAE51"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נודה להבהרה במידה ומעוניינים להגיש כשותפות (</w:t>
            </w:r>
            <w:r w:rsidRPr="00F43B32">
              <w:rPr>
                <w:rFonts w:ascii="David" w:eastAsia="Times New Roman" w:hAnsi="David" w:cs="David"/>
                <w:sz w:val="24"/>
                <w:szCs w:val="24"/>
              </w:rPr>
              <w:t>SPC</w:t>
            </w:r>
            <w:r w:rsidRPr="00F43B32">
              <w:rPr>
                <w:rFonts w:ascii="David" w:eastAsia="Times New Roman" w:hAnsi="David" w:cs="David"/>
                <w:sz w:val="24"/>
                <w:szCs w:val="24"/>
                <w:rtl/>
              </w:rPr>
              <w:t xml:space="preserve">) האם </w:t>
            </w:r>
            <w:r w:rsidRPr="00F43B32">
              <w:rPr>
                <w:rFonts w:ascii="David" w:eastAsia="Times New Roman" w:hAnsi="David" w:cs="David"/>
                <w:b/>
                <w:bCs/>
                <w:sz w:val="24"/>
                <w:szCs w:val="24"/>
                <w:u w:val="single"/>
                <w:rtl/>
              </w:rPr>
              <w:t xml:space="preserve">כלל </w:t>
            </w:r>
            <w:r w:rsidRPr="00F43B32">
              <w:rPr>
                <w:rFonts w:ascii="David" w:eastAsia="Times New Roman" w:hAnsi="David" w:cs="David"/>
                <w:sz w:val="24"/>
                <w:szCs w:val="24"/>
                <w:rtl/>
              </w:rPr>
              <w:t>השותפים במסגרת החברה נדרשים לעמוד בתנאי הסף של 5.7.2?</w:t>
            </w:r>
          </w:p>
        </w:tc>
        <w:tc>
          <w:tcPr>
            <w:tcW w:w="5509" w:type="dxa"/>
            <w:tcBorders>
              <w:top w:val="nil"/>
              <w:left w:val="single" w:sz="4" w:space="0" w:color="auto"/>
              <w:bottom w:val="single" w:sz="4" w:space="0" w:color="auto"/>
              <w:right w:val="single" w:sz="4" w:space="0" w:color="auto"/>
            </w:tcBorders>
            <w:shd w:val="clear" w:color="auto" w:fill="auto"/>
            <w:hideMark/>
          </w:tcPr>
          <w:p w14:paraId="06126432"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ראו תשובה לשאלה 25 לעיל</w:t>
            </w:r>
            <w:r w:rsidR="00F05D2B">
              <w:rPr>
                <w:rFonts w:ascii="David" w:eastAsia="Times New Roman" w:hAnsi="David" w:cs="David" w:hint="cs"/>
                <w:sz w:val="24"/>
                <w:szCs w:val="24"/>
                <w:rtl/>
              </w:rPr>
              <w:t>.</w:t>
            </w:r>
          </w:p>
        </w:tc>
      </w:tr>
      <w:tr w:rsidR="00060764" w:rsidRPr="00F43B32" w14:paraId="36064F53" w14:textId="77777777" w:rsidTr="00085B87">
        <w:trPr>
          <w:trHeight w:val="1260"/>
          <w:jc w:val="center"/>
        </w:trPr>
        <w:tc>
          <w:tcPr>
            <w:tcW w:w="814" w:type="dxa"/>
            <w:tcBorders>
              <w:top w:val="nil"/>
              <w:left w:val="single" w:sz="4" w:space="0" w:color="auto"/>
              <w:bottom w:val="single" w:sz="4" w:space="0" w:color="auto"/>
              <w:right w:val="single" w:sz="4" w:space="0" w:color="auto"/>
            </w:tcBorders>
            <w:shd w:val="clear" w:color="auto" w:fill="auto"/>
            <w:hideMark/>
          </w:tcPr>
          <w:p w14:paraId="67501BDE"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27</w:t>
            </w:r>
          </w:p>
        </w:tc>
        <w:tc>
          <w:tcPr>
            <w:tcW w:w="754" w:type="dxa"/>
            <w:tcBorders>
              <w:top w:val="nil"/>
              <w:left w:val="single" w:sz="4" w:space="0" w:color="auto"/>
              <w:bottom w:val="single" w:sz="4" w:space="0" w:color="auto"/>
              <w:right w:val="single" w:sz="4" w:space="0" w:color="auto"/>
            </w:tcBorders>
            <w:shd w:val="clear" w:color="auto" w:fill="auto"/>
            <w:hideMark/>
          </w:tcPr>
          <w:p w14:paraId="0749F057"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מכרז</w:t>
            </w:r>
          </w:p>
        </w:tc>
        <w:tc>
          <w:tcPr>
            <w:tcW w:w="1232" w:type="dxa"/>
            <w:tcBorders>
              <w:top w:val="nil"/>
              <w:left w:val="single" w:sz="4" w:space="0" w:color="auto"/>
              <w:bottom w:val="single" w:sz="4" w:space="0" w:color="auto"/>
              <w:right w:val="single" w:sz="4" w:space="0" w:color="auto"/>
            </w:tcBorders>
            <w:shd w:val="clear" w:color="auto" w:fill="auto"/>
            <w:hideMark/>
          </w:tcPr>
          <w:p w14:paraId="3A95E12B"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תנאי סף</w:t>
            </w:r>
          </w:p>
        </w:tc>
        <w:tc>
          <w:tcPr>
            <w:tcW w:w="927" w:type="dxa"/>
            <w:tcBorders>
              <w:top w:val="nil"/>
              <w:left w:val="single" w:sz="4" w:space="0" w:color="auto"/>
              <w:bottom w:val="single" w:sz="4" w:space="0" w:color="auto"/>
              <w:right w:val="single" w:sz="4" w:space="0" w:color="auto"/>
            </w:tcBorders>
            <w:shd w:val="clear" w:color="auto" w:fill="auto"/>
            <w:hideMark/>
          </w:tcPr>
          <w:p w14:paraId="22EC04DE"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5.7</w:t>
            </w:r>
          </w:p>
        </w:tc>
        <w:tc>
          <w:tcPr>
            <w:tcW w:w="535" w:type="dxa"/>
            <w:tcBorders>
              <w:top w:val="nil"/>
              <w:left w:val="single" w:sz="4" w:space="0" w:color="auto"/>
              <w:bottom w:val="single" w:sz="4" w:space="0" w:color="auto"/>
              <w:right w:val="single" w:sz="4" w:space="0" w:color="auto"/>
            </w:tcBorders>
            <w:shd w:val="clear" w:color="auto" w:fill="auto"/>
            <w:hideMark/>
          </w:tcPr>
          <w:p w14:paraId="53836EBF"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9</w:t>
            </w:r>
          </w:p>
        </w:tc>
        <w:tc>
          <w:tcPr>
            <w:tcW w:w="4019" w:type="dxa"/>
            <w:tcBorders>
              <w:top w:val="nil"/>
              <w:left w:val="single" w:sz="4" w:space="0" w:color="auto"/>
              <w:bottom w:val="single" w:sz="4" w:space="0" w:color="auto"/>
              <w:right w:val="single" w:sz="4" w:space="0" w:color="auto"/>
            </w:tcBorders>
            <w:shd w:val="clear" w:color="auto" w:fill="auto"/>
            <w:hideMark/>
          </w:tcPr>
          <w:p w14:paraId="743C74C4"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קידום תעסוקתי – תחום התעסוקה כולל בתוכו תעסוקת עובדים עצמאיים. בהתאם לכך, נבקש להרחיב את ההגדרה של קידום תעסוקתי גם לפרט שפתח עסק/הרחיב את העסק</w:t>
            </w:r>
            <w:r w:rsidRPr="00F43B32">
              <w:rPr>
                <w:rFonts w:ascii="David" w:eastAsia="Times New Roman" w:hAnsi="David" w:cs="David"/>
                <w:b/>
                <w:bCs/>
                <w:sz w:val="24"/>
                <w:szCs w:val="24"/>
                <w:rtl/>
              </w:rPr>
              <w:t>.</w:t>
            </w:r>
          </w:p>
        </w:tc>
        <w:tc>
          <w:tcPr>
            <w:tcW w:w="5509" w:type="dxa"/>
            <w:tcBorders>
              <w:top w:val="nil"/>
              <w:left w:val="single" w:sz="4" w:space="0" w:color="auto"/>
              <w:bottom w:val="single" w:sz="4" w:space="0" w:color="auto"/>
              <w:right w:val="single" w:sz="4" w:space="0" w:color="auto"/>
            </w:tcBorders>
            <w:shd w:val="clear" w:color="auto" w:fill="auto"/>
            <w:hideMark/>
          </w:tcPr>
          <w:p w14:paraId="4E588C2C" w14:textId="77777777" w:rsidR="00F43B32" w:rsidRPr="00F43B32" w:rsidRDefault="00ED17CB" w:rsidP="005F2CD5">
            <w:pPr>
              <w:spacing w:after="0" w:line="240" w:lineRule="auto"/>
              <w:rPr>
                <w:rFonts w:ascii="David" w:eastAsia="Times New Roman" w:hAnsi="David" w:cs="David"/>
                <w:sz w:val="24"/>
                <w:szCs w:val="24"/>
                <w:rtl/>
              </w:rPr>
            </w:pPr>
            <w:r>
              <w:rPr>
                <w:rFonts w:ascii="David" w:eastAsia="Times New Roman" w:hAnsi="David" w:cs="David"/>
                <w:sz w:val="24"/>
                <w:szCs w:val="24"/>
                <w:rtl/>
              </w:rPr>
              <w:t>לא יחול שינוי במסמכי המכרז.</w:t>
            </w:r>
            <w:r w:rsidR="00F43B32" w:rsidRPr="00F43B32">
              <w:rPr>
                <w:rFonts w:ascii="David" w:eastAsia="Times New Roman" w:hAnsi="David" w:cs="David"/>
                <w:sz w:val="24"/>
                <w:szCs w:val="24"/>
                <w:rtl/>
              </w:rPr>
              <w:br/>
              <w:t>יודגש כי מכרז פורסאטק הוא כלי ממשלתי לשילוב בתעסוקה של בוגרים בעבודתם הראשונה במשרת הייטק. עידוד יזמות, הקמת עסק/ סטארטאפ הינו אפיק תעסוקתי חשוב אשר מקבל מענה במסגרת כלים אחרים בממשלה</w:t>
            </w:r>
            <w:r w:rsidR="00F05D2B">
              <w:rPr>
                <w:rFonts w:ascii="David" w:eastAsia="Times New Roman" w:hAnsi="David" w:cs="David" w:hint="cs"/>
                <w:sz w:val="24"/>
                <w:szCs w:val="24"/>
                <w:rtl/>
              </w:rPr>
              <w:t>.</w:t>
            </w:r>
          </w:p>
        </w:tc>
      </w:tr>
      <w:tr w:rsidR="00060764" w:rsidRPr="00F43B32" w14:paraId="3C48B215" w14:textId="77777777" w:rsidTr="00085B87">
        <w:trPr>
          <w:trHeight w:val="945"/>
          <w:jc w:val="center"/>
        </w:trPr>
        <w:tc>
          <w:tcPr>
            <w:tcW w:w="814" w:type="dxa"/>
            <w:tcBorders>
              <w:top w:val="nil"/>
              <w:left w:val="single" w:sz="4" w:space="0" w:color="auto"/>
              <w:bottom w:val="single" w:sz="4" w:space="0" w:color="auto"/>
              <w:right w:val="single" w:sz="4" w:space="0" w:color="auto"/>
            </w:tcBorders>
            <w:shd w:val="clear" w:color="auto" w:fill="auto"/>
            <w:hideMark/>
          </w:tcPr>
          <w:p w14:paraId="2B1DE6BD"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28</w:t>
            </w:r>
          </w:p>
        </w:tc>
        <w:tc>
          <w:tcPr>
            <w:tcW w:w="754" w:type="dxa"/>
            <w:tcBorders>
              <w:top w:val="nil"/>
              <w:left w:val="single" w:sz="4" w:space="0" w:color="auto"/>
              <w:bottom w:val="single" w:sz="4" w:space="0" w:color="auto"/>
              <w:right w:val="single" w:sz="4" w:space="0" w:color="auto"/>
            </w:tcBorders>
            <w:shd w:val="clear" w:color="auto" w:fill="auto"/>
            <w:hideMark/>
          </w:tcPr>
          <w:p w14:paraId="3529B45B"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מכרז</w:t>
            </w:r>
          </w:p>
        </w:tc>
        <w:tc>
          <w:tcPr>
            <w:tcW w:w="1232" w:type="dxa"/>
            <w:tcBorders>
              <w:top w:val="nil"/>
              <w:left w:val="single" w:sz="4" w:space="0" w:color="auto"/>
              <w:bottom w:val="single" w:sz="4" w:space="0" w:color="auto"/>
              <w:right w:val="single" w:sz="4" w:space="0" w:color="auto"/>
            </w:tcBorders>
            <w:shd w:val="clear" w:color="auto" w:fill="auto"/>
            <w:hideMark/>
          </w:tcPr>
          <w:p w14:paraId="1BF8DCC7"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תנאי סף</w:t>
            </w:r>
          </w:p>
        </w:tc>
        <w:tc>
          <w:tcPr>
            <w:tcW w:w="927" w:type="dxa"/>
            <w:tcBorders>
              <w:top w:val="nil"/>
              <w:left w:val="single" w:sz="4" w:space="0" w:color="auto"/>
              <w:bottom w:val="single" w:sz="4" w:space="0" w:color="auto"/>
              <w:right w:val="single" w:sz="4" w:space="0" w:color="auto"/>
            </w:tcBorders>
            <w:shd w:val="clear" w:color="auto" w:fill="auto"/>
            <w:hideMark/>
          </w:tcPr>
          <w:p w14:paraId="353A9057"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5.7.2</w:t>
            </w:r>
          </w:p>
        </w:tc>
        <w:tc>
          <w:tcPr>
            <w:tcW w:w="535" w:type="dxa"/>
            <w:tcBorders>
              <w:top w:val="nil"/>
              <w:left w:val="single" w:sz="4" w:space="0" w:color="auto"/>
              <w:bottom w:val="single" w:sz="4" w:space="0" w:color="auto"/>
              <w:right w:val="single" w:sz="4" w:space="0" w:color="auto"/>
            </w:tcBorders>
            <w:shd w:val="clear" w:color="auto" w:fill="auto"/>
            <w:hideMark/>
          </w:tcPr>
          <w:p w14:paraId="22C02F7A"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9</w:t>
            </w:r>
          </w:p>
        </w:tc>
        <w:tc>
          <w:tcPr>
            <w:tcW w:w="4019" w:type="dxa"/>
            <w:tcBorders>
              <w:top w:val="nil"/>
              <w:left w:val="single" w:sz="4" w:space="0" w:color="auto"/>
              <w:bottom w:val="single" w:sz="4" w:space="0" w:color="auto"/>
              <w:right w:val="single" w:sz="4" w:space="0" w:color="auto"/>
            </w:tcBorders>
            <w:shd w:val="clear" w:color="auto" w:fill="auto"/>
            <w:hideMark/>
          </w:tcPr>
          <w:p w14:paraId="41EA14F1" w14:textId="77777777" w:rsidR="00F43B32" w:rsidRPr="00F43B32" w:rsidRDefault="00F43B32" w:rsidP="005F2CD5">
            <w:pPr>
              <w:spacing w:after="0" w:line="240" w:lineRule="auto"/>
              <w:rPr>
                <w:rFonts w:ascii="David" w:eastAsia="Times New Roman" w:hAnsi="David" w:cs="David"/>
                <w:b/>
                <w:bCs/>
                <w:sz w:val="24"/>
                <w:szCs w:val="24"/>
                <w:rtl/>
              </w:rPr>
            </w:pPr>
            <w:r w:rsidRPr="00F43B32">
              <w:rPr>
                <w:rFonts w:ascii="David" w:eastAsia="Times New Roman" w:hAnsi="David" w:cs="David"/>
                <w:b/>
                <w:bCs/>
                <w:sz w:val="24"/>
                <w:szCs w:val="24"/>
                <w:rtl/>
              </w:rPr>
              <w:t xml:space="preserve">"קידום תעסוקתי" - </w:t>
            </w:r>
            <w:r w:rsidRPr="00F43B32">
              <w:rPr>
                <w:rFonts w:ascii="David" w:eastAsia="Times New Roman" w:hAnsi="David" w:cs="David"/>
                <w:sz w:val="24"/>
                <w:szCs w:val="24"/>
                <w:rtl/>
              </w:rPr>
              <w:t xml:space="preserve">נבקש להוסיף להגדרה של שילוב או שיפור המצב התעסוקתי - גידול או שיפור בהיבטי הכנסה, קרי "... להביא לשילובו של אדם בעבודה או לשפר מצבו התעסוקתי (בהיבטי שכר / היקפי משרה / </w:t>
            </w:r>
            <w:r w:rsidRPr="00F43B32">
              <w:rPr>
                <w:rFonts w:ascii="David" w:eastAsia="Times New Roman" w:hAnsi="David" w:cs="David"/>
                <w:b/>
                <w:bCs/>
                <w:sz w:val="24"/>
                <w:szCs w:val="24"/>
                <w:rtl/>
              </w:rPr>
              <w:t>הכנסה</w:t>
            </w:r>
            <w:r w:rsidRPr="00F43B32">
              <w:rPr>
                <w:rFonts w:ascii="David" w:eastAsia="Times New Roman" w:hAnsi="David" w:cs="David"/>
                <w:sz w:val="24"/>
                <w:szCs w:val="24"/>
                <w:rtl/>
              </w:rPr>
              <w:t>).</w:t>
            </w:r>
          </w:p>
        </w:tc>
        <w:tc>
          <w:tcPr>
            <w:tcW w:w="5509" w:type="dxa"/>
            <w:tcBorders>
              <w:top w:val="nil"/>
              <w:left w:val="single" w:sz="4" w:space="0" w:color="auto"/>
              <w:bottom w:val="single" w:sz="4" w:space="0" w:color="auto"/>
              <w:right w:val="single" w:sz="4" w:space="0" w:color="auto"/>
            </w:tcBorders>
            <w:shd w:val="clear" w:color="auto" w:fill="auto"/>
            <w:hideMark/>
          </w:tcPr>
          <w:p w14:paraId="4C322F2D" w14:textId="77777777" w:rsidR="00F43B32" w:rsidRPr="00F43B32" w:rsidRDefault="00ED17CB" w:rsidP="005F2CD5">
            <w:pPr>
              <w:spacing w:after="0" w:line="240" w:lineRule="auto"/>
              <w:rPr>
                <w:rFonts w:ascii="David" w:eastAsia="Times New Roman" w:hAnsi="David" w:cs="David"/>
                <w:sz w:val="24"/>
                <w:szCs w:val="24"/>
                <w:rtl/>
              </w:rPr>
            </w:pPr>
            <w:r>
              <w:rPr>
                <w:rFonts w:ascii="David" w:eastAsia="Times New Roman" w:hAnsi="David" w:cs="David"/>
                <w:sz w:val="24"/>
                <w:szCs w:val="24"/>
                <w:rtl/>
              </w:rPr>
              <w:t>לא יחול שינוי במסמכי המכרז.</w:t>
            </w:r>
          </w:p>
        </w:tc>
      </w:tr>
      <w:tr w:rsidR="00060764" w:rsidRPr="00F43B32" w14:paraId="19CE56CC" w14:textId="77777777" w:rsidTr="00085B87">
        <w:trPr>
          <w:trHeight w:val="630"/>
          <w:jc w:val="center"/>
        </w:trPr>
        <w:tc>
          <w:tcPr>
            <w:tcW w:w="814" w:type="dxa"/>
            <w:tcBorders>
              <w:top w:val="nil"/>
              <w:left w:val="single" w:sz="4" w:space="0" w:color="auto"/>
              <w:bottom w:val="single" w:sz="4" w:space="0" w:color="auto"/>
              <w:right w:val="single" w:sz="4" w:space="0" w:color="auto"/>
            </w:tcBorders>
            <w:shd w:val="clear" w:color="auto" w:fill="auto"/>
            <w:hideMark/>
          </w:tcPr>
          <w:p w14:paraId="4BE49636"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29</w:t>
            </w:r>
          </w:p>
        </w:tc>
        <w:tc>
          <w:tcPr>
            <w:tcW w:w="754" w:type="dxa"/>
            <w:tcBorders>
              <w:top w:val="nil"/>
              <w:left w:val="single" w:sz="4" w:space="0" w:color="auto"/>
              <w:bottom w:val="single" w:sz="4" w:space="0" w:color="auto"/>
              <w:right w:val="single" w:sz="4" w:space="0" w:color="auto"/>
            </w:tcBorders>
            <w:shd w:val="clear" w:color="auto" w:fill="auto"/>
            <w:hideMark/>
          </w:tcPr>
          <w:p w14:paraId="1B637381"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מכרז</w:t>
            </w:r>
          </w:p>
        </w:tc>
        <w:tc>
          <w:tcPr>
            <w:tcW w:w="1232" w:type="dxa"/>
            <w:tcBorders>
              <w:top w:val="nil"/>
              <w:left w:val="single" w:sz="4" w:space="0" w:color="auto"/>
              <w:bottom w:val="single" w:sz="4" w:space="0" w:color="auto"/>
              <w:right w:val="single" w:sz="4" w:space="0" w:color="auto"/>
            </w:tcBorders>
            <w:shd w:val="clear" w:color="auto" w:fill="auto"/>
            <w:hideMark/>
          </w:tcPr>
          <w:p w14:paraId="5152E631"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תנאי סף</w:t>
            </w:r>
          </w:p>
        </w:tc>
        <w:tc>
          <w:tcPr>
            <w:tcW w:w="927" w:type="dxa"/>
            <w:tcBorders>
              <w:top w:val="nil"/>
              <w:left w:val="single" w:sz="4" w:space="0" w:color="auto"/>
              <w:bottom w:val="single" w:sz="4" w:space="0" w:color="auto"/>
              <w:right w:val="single" w:sz="4" w:space="0" w:color="auto"/>
            </w:tcBorders>
            <w:shd w:val="clear" w:color="auto" w:fill="auto"/>
            <w:hideMark/>
          </w:tcPr>
          <w:p w14:paraId="7455C6D4"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5.7.2</w:t>
            </w:r>
          </w:p>
        </w:tc>
        <w:tc>
          <w:tcPr>
            <w:tcW w:w="535" w:type="dxa"/>
            <w:tcBorders>
              <w:top w:val="nil"/>
              <w:left w:val="single" w:sz="4" w:space="0" w:color="auto"/>
              <w:bottom w:val="single" w:sz="4" w:space="0" w:color="auto"/>
              <w:right w:val="single" w:sz="4" w:space="0" w:color="auto"/>
            </w:tcBorders>
            <w:shd w:val="clear" w:color="auto" w:fill="auto"/>
            <w:hideMark/>
          </w:tcPr>
          <w:p w14:paraId="19B9BBD6"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9</w:t>
            </w:r>
          </w:p>
        </w:tc>
        <w:tc>
          <w:tcPr>
            <w:tcW w:w="4019" w:type="dxa"/>
            <w:tcBorders>
              <w:top w:val="nil"/>
              <w:left w:val="single" w:sz="4" w:space="0" w:color="auto"/>
              <w:bottom w:val="single" w:sz="4" w:space="0" w:color="auto"/>
              <w:right w:val="single" w:sz="4" w:space="0" w:color="auto"/>
            </w:tcBorders>
            <w:shd w:val="clear" w:color="auto" w:fill="auto"/>
            <w:hideMark/>
          </w:tcPr>
          <w:p w14:paraId="0567CE4C"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קידום תעסוקתי - נבקש להבהיר כי "שילובו של אדם בעבודה" כולל בתוכו גם ביצוע פעולות במטרה לסייע לאדם לפתוח/להרחיב את העסק.</w:t>
            </w:r>
          </w:p>
        </w:tc>
        <w:tc>
          <w:tcPr>
            <w:tcW w:w="5509" w:type="dxa"/>
            <w:tcBorders>
              <w:top w:val="nil"/>
              <w:left w:val="single" w:sz="4" w:space="0" w:color="auto"/>
              <w:bottom w:val="single" w:sz="4" w:space="0" w:color="auto"/>
              <w:right w:val="single" w:sz="4" w:space="0" w:color="auto"/>
            </w:tcBorders>
            <w:shd w:val="clear" w:color="auto" w:fill="auto"/>
            <w:hideMark/>
          </w:tcPr>
          <w:p w14:paraId="7A61ED02" w14:textId="77777777" w:rsidR="00F43B32" w:rsidRPr="00F43B32" w:rsidRDefault="00ED17CB" w:rsidP="005F2CD5">
            <w:pPr>
              <w:spacing w:after="0" w:line="240" w:lineRule="auto"/>
              <w:rPr>
                <w:rFonts w:ascii="David" w:eastAsia="Times New Roman" w:hAnsi="David" w:cs="David"/>
                <w:sz w:val="24"/>
                <w:szCs w:val="24"/>
                <w:rtl/>
              </w:rPr>
            </w:pPr>
            <w:r>
              <w:rPr>
                <w:rFonts w:ascii="David" w:eastAsia="Times New Roman" w:hAnsi="David" w:cs="David"/>
                <w:sz w:val="24"/>
                <w:szCs w:val="24"/>
                <w:rtl/>
              </w:rPr>
              <w:t>לא יחול שינוי במסמכי המכרז.</w:t>
            </w:r>
          </w:p>
        </w:tc>
      </w:tr>
      <w:tr w:rsidR="00060764" w:rsidRPr="00F43B32" w14:paraId="225A08DE" w14:textId="77777777" w:rsidTr="00085B87">
        <w:trPr>
          <w:trHeight w:val="1260"/>
          <w:jc w:val="center"/>
        </w:trPr>
        <w:tc>
          <w:tcPr>
            <w:tcW w:w="814" w:type="dxa"/>
            <w:tcBorders>
              <w:top w:val="nil"/>
              <w:left w:val="single" w:sz="4" w:space="0" w:color="auto"/>
              <w:bottom w:val="single" w:sz="4" w:space="0" w:color="auto"/>
              <w:right w:val="single" w:sz="4" w:space="0" w:color="auto"/>
            </w:tcBorders>
            <w:shd w:val="clear" w:color="auto" w:fill="auto"/>
            <w:hideMark/>
          </w:tcPr>
          <w:p w14:paraId="1BE48756"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30</w:t>
            </w:r>
          </w:p>
        </w:tc>
        <w:tc>
          <w:tcPr>
            <w:tcW w:w="754" w:type="dxa"/>
            <w:tcBorders>
              <w:top w:val="nil"/>
              <w:left w:val="single" w:sz="4" w:space="0" w:color="auto"/>
              <w:bottom w:val="single" w:sz="4" w:space="0" w:color="auto"/>
              <w:right w:val="single" w:sz="4" w:space="0" w:color="auto"/>
            </w:tcBorders>
            <w:shd w:val="clear" w:color="auto" w:fill="auto"/>
            <w:hideMark/>
          </w:tcPr>
          <w:p w14:paraId="29289CB3"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מכרז</w:t>
            </w:r>
          </w:p>
        </w:tc>
        <w:tc>
          <w:tcPr>
            <w:tcW w:w="1232" w:type="dxa"/>
            <w:tcBorders>
              <w:top w:val="nil"/>
              <w:left w:val="single" w:sz="4" w:space="0" w:color="auto"/>
              <w:bottom w:val="single" w:sz="4" w:space="0" w:color="auto"/>
              <w:right w:val="single" w:sz="4" w:space="0" w:color="auto"/>
            </w:tcBorders>
            <w:shd w:val="clear" w:color="auto" w:fill="auto"/>
            <w:hideMark/>
          </w:tcPr>
          <w:p w14:paraId="16104A2F"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תנאי סף</w:t>
            </w:r>
          </w:p>
        </w:tc>
        <w:tc>
          <w:tcPr>
            <w:tcW w:w="927" w:type="dxa"/>
            <w:tcBorders>
              <w:top w:val="nil"/>
              <w:left w:val="single" w:sz="4" w:space="0" w:color="auto"/>
              <w:bottom w:val="single" w:sz="4" w:space="0" w:color="auto"/>
              <w:right w:val="single" w:sz="4" w:space="0" w:color="auto"/>
            </w:tcBorders>
            <w:shd w:val="clear" w:color="auto" w:fill="auto"/>
            <w:hideMark/>
          </w:tcPr>
          <w:p w14:paraId="09FAA7AC"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5.7.2.2</w:t>
            </w:r>
          </w:p>
        </w:tc>
        <w:tc>
          <w:tcPr>
            <w:tcW w:w="535" w:type="dxa"/>
            <w:tcBorders>
              <w:top w:val="nil"/>
              <w:left w:val="single" w:sz="4" w:space="0" w:color="auto"/>
              <w:bottom w:val="single" w:sz="4" w:space="0" w:color="auto"/>
              <w:right w:val="single" w:sz="4" w:space="0" w:color="auto"/>
            </w:tcBorders>
            <w:shd w:val="clear" w:color="auto" w:fill="auto"/>
            <w:hideMark/>
          </w:tcPr>
          <w:p w14:paraId="6FFF269B"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10</w:t>
            </w:r>
          </w:p>
        </w:tc>
        <w:tc>
          <w:tcPr>
            <w:tcW w:w="4019" w:type="dxa"/>
            <w:tcBorders>
              <w:top w:val="nil"/>
              <w:left w:val="single" w:sz="4" w:space="0" w:color="auto"/>
              <w:bottom w:val="single" w:sz="4" w:space="0" w:color="auto"/>
              <w:right w:val="single" w:sz="4" w:space="0" w:color="auto"/>
            </w:tcBorders>
            <w:shd w:val="clear" w:color="auto" w:fill="auto"/>
            <w:hideMark/>
          </w:tcPr>
          <w:p w14:paraId="2A790032"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הפרויקט המוצע נדרש לעמוד בהיקף כספי של לפחות 3 מלש"ח בממוצע לשנה כולל מע"מ. עמותה אינה גובה מע"מ ולכן הצגה באופן הזה בהכרח נותנת יתרון מובנה לחברות אשר גובות מע"מ ולכן נבקש לבצע התאמה של המחזור לעמותה בשונה מחברה בע"מ.</w:t>
            </w:r>
          </w:p>
        </w:tc>
        <w:tc>
          <w:tcPr>
            <w:tcW w:w="5509" w:type="dxa"/>
            <w:tcBorders>
              <w:top w:val="nil"/>
              <w:left w:val="single" w:sz="4" w:space="0" w:color="auto"/>
              <w:bottom w:val="single" w:sz="4" w:space="0" w:color="auto"/>
              <w:right w:val="single" w:sz="4" w:space="0" w:color="auto"/>
            </w:tcBorders>
            <w:shd w:val="clear" w:color="auto" w:fill="auto"/>
            <w:hideMark/>
          </w:tcPr>
          <w:p w14:paraId="7F09499D"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לא יחול שינוי בסעיף זה</w:t>
            </w:r>
            <w:r w:rsidR="00F05D2B">
              <w:rPr>
                <w:rFonts w:ascii="David" w:eastAsia="Times New Roman" w:hAnsi="David" w:cs="David" w:hint="cs"/>
                <w:sz w:val="24"/>
                <w:szCs w:val="24"/>
                <w:rtl/>
              </w:rPr>
              <w:t>.</w:t>
            </w:r>
          </w:p>
        </w:tc>
      </w:tr>
      <w:tr w:rsidR="00060764" w:rsidRPr="00F43B32" w14:paraId="05CC698C" w14:textId="77777777" w:rsidTr="00085B87">
        <w:trPr>
          <w:trHeight w:val="1260"/>
          <w:jc w:val="center"/>
        </w:trPr>
        <w:tc>
          <w:tcPr>
            <w:tcW w:w="814" w:type="dxa"/>
            <w:tcBorders>
              <w:top w:val="nil"/>
              <w:left w:val="single" w:sz="4" w:space="0" w:color="auto"/>
              <w:bottom w:val="single" w:sz="4" w:space="0" w:color="auto"/>
              <w:right w:val="single" w:sz="4" w:space="0" w:color="auto"/>
            </w:tcBorders>
            <w:shd w:val="clear" w:color="auto" w:fill="auto"/>
            <w:hideMark/>
          </w:tcPr>
          <w:p w14:paraId="7312F7CC"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31</w:t>
            </w:r>
          </w:p>
        </w:tc>
        <w:tc>
          <w:tcPr>
            <w:tcW w:w="754" w:type="dxa"/>
            <w:tcBorders>
              <w:top w:val="nil"/>
              <w:left w:val="single" w:sz="4" w:space="0" w:color="auto"/>
              <w:bottom w:val="single" w:sz="4" w:space="0" w:color="auto"/>
              <w:right w:val="single" w:sz="4" w:space="0" w:color="auto"/>
            </w:tcBorders>
            <w:shd w:val="clear" w:color="auto" w:fill="auto"/>
            <w:hideMark/>
          </w:tcPr>
          <w:p w14:paraId="39B9546E"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מכרז</w:t>
            </w:r>
          </w:p>
        </w:tc>
        <w:tc>
          <w:tcPr>
            <w:tcW w:w="1232" w:type="dxa"/>
            <w:tcBorders>
              <w:top w:val="nil"/>
              <w:left w:val="single" w:sz="4" w:space="0" w:color="auto"/>
              <w:bottom w:val="single" w:sz="4" w:space="0" w:color="auto"/>
              <w:right w:val="single" w:sz="4" w:space="0" w:color="auto"/>
            </w:tcBorders>
            <w:shd w:val="clear" w:color="auto" w:fill="auto"/>
            <w:hideMark/>
          </w:tcPr>
          <w:p w14:paraId="15E8DB9A"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תנאי סף</w:t>
            </w:r>
          </w:p>
        </w:tc>
        <w:tc>
          <w:tcPr>
            <w:tcW w:w="927" w:type="dxa"/>
            <w:tcBorders>
              <w:top w:val="nil"/>
              <w:left w:val="single" w:sz="4" w:space="0" w:color="auto"/>
              <w:bottom w:val="single" w:sz="4" w:space="0" w:color="auto"/>
              <w:right w:val="single" w:sz="4" w:space="0" w:color="auto"/>
            </w:tcBorders>
            <w:shd w:val="clear" w:color="auto" w:fill="auto"/>
            <w:hideMark/>
          </w:tcPr>
          <w:p w14:paraId="213D5C0B"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5.7.2.2</w:t>
            </w:r>
          </w:p>
        </w:tc>
        <w:tc>
          <w:tcPr>
            <w:tcW w:w="535" w:type="dxa"/>
            <w:tcBorders>
              <w:top w:val="nil"/>
              <w:left w:val="single" w:sz="4" w:space="0" w:color="auto"/>
              <w:bottom w:val="single" w:sz="4" w:space="0" w:color="auto"/>
              <w:right w:val="single" w:sz="4" w:space="0" w:color="auto"/>
            </w:tcBorders>
            <w:shd w:val="clear" w:color="auto" w:fill="auto"/>
            <w:hideMark/>
          </w:tcPr>
          <w:p w14:paraId="4A00D535"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10</w:t>
            </w:r>
          </w:p>
        </w:tc>
        <w:tc>
          <w:tcPr>
            <w:tcW w:w="4019" w:type="dxa"/>
            <w:tcBorders>
              <w:top w:val="nil"/>
              <w:left w:val="single" w:sz="4" w:space="0" w:color="auto"/>
              <w:bottom w:val="single" w:sz="4" w:space="0" w:color="auto"/>
              <w:right w:val="single" w:sz="4" w:space="0" w:color="auto"/>
            </w:tcBorders>
            <w:shd w:val="clear" w:color="auto" w:fill="auto"/>
            <w:hideMark/>
          </w:tcPr>
          <w:p w14:paraId="1D002979"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על מנת לוודא כי המציעים אכן עומדים בתנאי סף זה, נבקש מעורך המכרז לדרוש מהמציעים כי בנספח ד' שעניינו פירוט ניסיון המציע, יפורטו כל סוגי המשרות ו\או רשימת משרות בהם שולבו המשתתפים ולא להסתפק בהצהרה בלבד שכן מהות המכרז הינה שילוב סטודנטים ואקדמאים במשרות טכנולוגיות</w:t>
            </w:r>
            <w:r w:rsidR="00555CC6">
              <w:rPr>
                <w:rFonts w:ascii="David" w:eastAsia="Times New Roman" w:hAnsi="David" w:cs="David" w:hint="cs"/>
                <w:sz w:val="24"/>
                <w:szCs w:val="24"/>
                <w:rtl/>
              </w:rPr>
              <w:t>.</w:t>
            </w:r>
          </w:p>
        </w:tc>
        <w:tc>
          <w:tcPr>
            <w:tcW w:w="5509" w:type="dxa"/>
            <w:tcBorders>
              <w:top w:val="nil"/>
              <w:left w:val="single" w:sz="4" w:space="0" w:color="auto"/>
              <w:bottom w:val="single" w:sz="4" w:space="0" w:color="auto"/>
              <w:right w:val="single" w:sz="4" w:space="0" w:color="auto"/>
            </w:tcBorders>
            <w:shd w:val="clear" w:color="auto" w:fill="auto"/>
            <w:hideMark/>
          </w:tcPr>
          <w:p w14:paraId="2A43CAEB" w14:textId="2412DA56" w:rsidR="00F43B32" w:rsidRPr="00F43B32" w:rsidRDefault="00F43B32" w:rsidP="0021542E">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כפי שנכתב בתת המידה "ביצוע השמות של משתתפים/ מקבלי שירות</w:t>
            </w:r>
            <w:r w:rsidR="004F757E">
              <w:rPr>
                <w:rFonts w:ascii="David" w:eastAsia="Times New Roman" w:hAnsi="David" w:cs="David" w:hint="cs"/>
                <w:sz w:val="24"/>
                <w:szCs w:val="24"/>
                <w:rtl/>
              </w:rPr>
              <w:t xml:space="preserve"> </w:t>
            </w:r>
            <w:r w:rsidRPr="00F43B32">
              <w:rPr>
                <w:rFonts w:ascii="David" w:eastAsia="Times New Roman" w:hAnsi="David" w:cs="David"/>
                <w:sz w:val="24"/>
                <w:szCs w:val="24"/>
                <w:rtl/>
              </w:rPr>
              <w:t>במשרות טכנולוגיות" בסעיף 6.6.1.2 למכרז: "יודגש כי המשרד רשאי לדרוש פרטים מאמתים בגין השמות".</w:t>
            </w:r>
            <w:r w:rsidRPr="00F43B32">
              <w:rPr>
                <w:rFonts w:ascii="David" w:eastAsia="Times New Roman" w:hAnsi="David" w:cs="David"/>
                <w:sz w:val="24"/>
                <w:szCs w:val="24"/>
                <w:rtl/>
              </w:rPr>
              <w:br/>
              <w:t>מציע שיסתכן בהצהרה שקרית עלול לפסול את מועמדתו למכרז.</w:t>
            </w:r>
          </w:p>
        </w:tc>
      </w:tr>
      <w:tr w:rsidR="00060764" w:rsidRPr="00F43B32" w14:paraId="4DE046BC" w14:textId="77777777" w:rsidTr="00085B87">
        <w:trPr>
          <w:trHeight w:val="1575"/>
          <w:jc w:val="center"/>
        </w:trPr>
        <w:tc>
          <w:tcPr>
            <w:tcW w:w="814" w:type="dxa"/>
            <w:tcBorders>
              <w:top w:val="nil"/>
              <w:left w:val="single" w:sz="4" w:space="0" w:color="auto"/>
              <w:bottom w:val="single" w:sz="4" w:space="0" w:color="auto"/>
              <w:right w:val="single" w:sz="4" w:space="0" w:color="auto"/>
            </w:tcBorders>
            <w:shd w:val="clear" w:color="auto" w:fill="auto"/>
            <w:hideMark/>
          </w:tcPr>
          <w:p w14:paraId="0DF9E0FA"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32</w:t>
            </w:r>
          </w:p>
        </w:tc>
        <w:tc>
          <w:tcPr>
            <w:tcW w:w="754" w:type="dxa"/>
            <w:tcBorders>
              <w:top w:val="nil"/>
              <w:left w:val="single" w:sz="4" w:space="0" w:color="auto"/>
              <w:bottom w:val="single" w:sz="4" w:space="0" w:color="auto"/>
              <w:right w:val="single" w:sz="4" w:space="0" w:color="auto"/>
            </w:tcBorders>
            <w:shd w:val="clear" w:color="auto" w:fill="auto"/>
            <w:hideMark/>
          </w:tcPr>
          <w:p w14:paraId="46388460"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מכרז</w:t>
            </w:r>
          </w:p>
        </w:tc>
        <w:tc>
          <w:tcPr>
            <w:tcW w:w="1232" w:type="dxa"/>
            <w:tcBorders>
              <w:top w:val="nil"/>
              <w:left w:val="single" w:sz="4" w:space="0" w:color="auto"/>
              <w:bottom w:val="single" w:sz="4" w:space="0" w:color="auto"/>
              <w:right w:val="single" w:sz="4" w:space="0" w:color="auto"/>
            </w:tcBorders>
            <w:shd w:val="clear" w:color="auto" w:fill="auto"/>
            <w:hideMark/>
          </w:tcPr>
          <w:p w14:paraId="013B4181"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תנאי סף</w:t>
            </w:r>
          </w:p>
        </w:tc>
        <w:tc>
          <w:tcPr>
            <w:tcW w:w="927" w:type="dxa"/>
            <w:tcBorders>
              <w:top w:val="nil"/>
              <w:left w:val="single" w:sz="4" w:space="0" w:color="auto"/>
              <w:bottom w:val="single" w:sz="4" w:space="0" w:color="auto"/>
              <w:right w:val="single" w:sz="4" w:space="0" w:color="auto"/>
            </w:tcBorders>
            <w:shd w:val="clear" w:color="auto" w:fill="auto"/>
            <w:hideMark/>
          </w:tcPr>
          <w:p w14:paraId="594C912F"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5.7.2.2</w:t>
            </w:r>
          </w:p>
        </w:tc>
        <w:tc>
          <w:tcPr>
            <w:tcW w:w="535" w:type="dxa"/>
            <w:tcBorders>
              <w:top w:val="nil"/>
              <w:left w:val="single" w:sz="4" w:space="0" w:color="auto"/>
              <w:bottom w:val="single" w:sz="4" w:space="0" w:color="auto"/>
              <w:right w:val="single" w:sz="4" w:space="0" w:color="auto"/>
            </w:tcBorders>
            <w:shd w:val="clear" w:color="auto" w:fill="auto"/>
            <w:hideMark/>
          </w:tcPr>
          <w:p w14:paraId="696A8F11"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10</w:t>
            </w:r>
          </w:p>
        </w:tc>
        <w:tc>
          <w:tcPr>
            <w:tcW w:w="4019" w:type="dxa"/>
            <w:tcBorders>
              <w:top w:val="nil"/>
              <w:left w:val="single" w:sz="4" w:space="0" w:color="auto"/>
              <w:bottom w:val="single" w:sz="4" w:space="0" w:color="auto"/>
              <w:right w:val="single" w:sz="4" w:space="0" w:color="auto"/>
            </w:tcBorders>
            <w:shd w:val="clear" w:color="auto" w:fill="auto"/>
            <w:hideMark/>
          </w:tcPr>
          <w:p w14:paraId="37FF600F"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יזמות טכנולוגית, הקמת סטארטאפים טכנולוגיים ותעסוקת עובדים עצמאיים בתחום הינה חלק בלתי נפרד מתחום התעסוקה. בהתאם לכך, נבקש לעדכן את נוסח הסעיף ל "... מתוכם לפחות 1.5 מלש"ח, בוצעו עבור שילוב משתתפים /מקבלי שירות במשרות טכנולוגיות</w:t>
            </w:r>
            <w:r w:rsidRPr="00F43B32">
              <w:rPr>
                <w:rFonts w:ascii="David" w:eastAsia="Times New Roman" w:hAnsi="David" w:cs="David"/>
                <w:b/>
                <w:bCs/>
                <w:sz w:val="24"/>
                <w:szCs w:val="24"/>
                <w:rtl/>
              </w:rPr>
              <w:t>, ו/או ליווי וסיוע למשתתפים/מקבלי שירות בהקמת עסק/סטארטאפ בתחום טכנולוגי.</w:t>
            </w:r>
          </w:p>
        </w:tc>
        <w:tc>
          <w:tcPr>
            <w:tcW w:w="5509" w:type="dxa"/>
            <w:tcBorders>
              <w:top w:val="nil"/>
              <w:left w:val="single" w:sz="4" w:space="0" w:color="auto"/>
              <w:bottom w:val="single" w:sz="4" w:space="0" w:color="auto"/>
              <w:right w:val="single" w:sz="4" w:space="0" w:color="auto"/>
            </w:tcBorders>
            <w:shd w:val="clear" w:color="auto" w:fill="auto"/>
            <w:hideMark/>
          </w:tcPr>
          <w:p w14:paraId="5B14F3F8" w14:textId="77777777" w:rsidR="00F43B32" w:rsidRPr="00F43B32" w:rsidRDefault="00ED17CB" w:rsidP="005F2CD5">
            <w:pPr>
              <w:spacing w:after="0" w:line="240" w:lineRule="auto"/>
              <w:rPr>
                <w:rFonts w:ascii="David" w:eastAsia="Times New Roman" w:hAnsi="David" w:cs="David"/>
                <w:sz w:val="24"/>
                <w:szCs w:val="24"/>
                <w:rtl/>
              </w:rPr>
            </w:pPr>
            <w:r>
              <w:rPr>
                <w:rFonts w:ascii="David" w:eastAsia="Times New Roman" w:hAnsi="David" w:cs="David"/>
                <w:sz w:val="24"/>
                <w:szCs w:val="24"/>
                <w:rtl/>
              </w:rPr>
              <w:t>לא יחול שינוי במסמכי המכרז.</w:t>
            </w:r>
          </w:p>
        </w:tc>
      </w:tr>
      <w:tr w:rsidR="00060764" w:rsidRPr="00F43B32" w14:paraId="511B2800" w14:textId="77777777" w:rsidTr="00085B87">
        <w:trPr>
          <w:trHeight w:val="1260"/>
          <w:jc w:val="center"/>
        </w:trPr>
        <w:tc>
          <w:tcPr>
            <w:tcW w:w="814" w:type="dxa"/>
            <w:tcBorders>
              <w:top w:val="nil"/>
              <w:left w:val="single" w:sz="4" w:space="0" w:color="auto"/>
              <w:bottom w:val="single" w:sz="4" w:space="0" w:color="auto"/>
              <w:right w:val="single" w:sz="4" w:space="0" w:color="auto"/>
            </w:tcBorders>
            <w:shd w:val="clear" w:color="auto" w:fill="auto"/>
            <w:hideMark/>
          </w:tcPr>
          <w:p w14:paraId="30068BBD"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33</w:t>
            </w:r>
          </w:p>
        </w:tc>
        <w:tc>
          <w:tcPr>
            <w:tcW w:w="754" w:type="dxa"/>
            <w:tcBorders>
              <w:top w:val="nil"/>
              <w:left w:val="single" w:sz="4" w:space="0" w:color="auto"/>
              <w:bottom w:val="single" w:sz="4" w:space="0" w:color="auto"/>
              <w:right w:val="single" w:sz="4" w:space="0" w:color="auto"/>
            </w:tcBorders>
            <w:shd w:val="clear" w:color="auto" w:fill="auto"/>
            <w:hideMark/>
          </w:tcPr>
          <w:p w14:paraId="062BABA7"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מכרז</w:t>
            </w:r>
          </w:p>
        </w:tc>
        <w:tc>
          <w:tcPr>
            <w:tcW w:w="1232" w:type="dxa"/>
            <w:tcBorders>
              <w:top w:val="nil"/>
              <w:left w:val="single" w:sz="4" w:space="0" w:color="auto"/>
              <w:bottom w:val="single" w:sz="4" w:space="0" w:color="auto"/>
              <w:right w:val="single" w:sz="4" w:space="0" w:color="auto"/>
            </w:tcBorders>
            <w:shd w:val="clear" w:color="auto" w:fill="auto"/>
            <w:hideMark/>
          </w:tcPr>
          <w:p w14:paraId="5464DEEA"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תנאי סף</w:t>
            </w:r>
          </w:p>
        </w:tc>
        <w:tc>
          <w:tcPr>
            <w:tcW w:w="927" w:type="dxa"/>
            <w:tcBorders>
              <w:top w:val="nil"/>
              <w:left w:val="single" w:sz="4" w:space="0" w:color="auto"/>
              <w:bottom w:val="single" w:sz="4" w:space="0" w:color="auto"/>
              <w:right w:val="single" w:sz="4" w:space="0" w:color="auto"/>
            </w:tcBorders>
            <w:shd w:val="clear" w:color="auto" w:fill="auto"/>
            <w:hideMark/>
          </w:tcPr>
          <w:p w14:paraId="3CC8882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5.7.2.2</w:t>
            </w:r>
          </w:p>
        </w:tc>
        <w:tc>
          <w:tcPr>
            <w:tcW w:w="535" w:type="dxa"/>
            <w:tcBorders>
              <w:top w:val="nil"/>
              <w:left w:val="single" w:sz="4" w:space="0" w:color="auto"/>
              <w:bottom w:val="single" w:sz="4" w:space="0" w:color="auto"/>
              <w:right w:val="single" w:sz="4" w:space="0" w:color="auto"/>
            </w:tcBorders>
            <w:shd w:val="clear" w:color="auto" w:fill="auto"/>
            <w:hideMark/>
          </w:tcPr>
          <w:p w14:paraId="741C3581"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10</w:t>
            </w:r>
          </w:p>
        </w:tc>
        <w:tc>
          <w:tcPr>
            <w:tcW w:w="4019" w:type="dxa"/>
            <w:tcBorders>
              <w:top w:val="nil"/>
              <w:left w:val="single" w:sz="4" w:space="0" w:color="auto"/>
              <w:bottom w:val="single" w:sz="4" w:space="0" w:color="auto"/>
              <w:right w:val="single" w:sz="4" w:space="0" w:color="auto"/>
            </w:tcBorders>
            <w:shd w:val="clear" w:color="auto" w:fill="auto"/>
            <w:hideMark/>
          </w:tcPr>
          <w:p w14:paraId="793D80EF"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על מנת לוודא כי המציעים אכן עומדים בתנאי סף זה, נבקש לדרוש מהמציעים כי יפורט ניסיון בהשמות טכנולוגיות</w:t>
            </w:r>
            <w:r w:rsidR="00B24A6A">
              <w:rPr>
                <w:rFonts w:ascii="David" w:eastAsia="Times New Roman" w:hAnsi="David" w:cs="David" w:hint="cs"/>
                <w:sz w:val="24"/>
                <w:szCs w:val="24"/>
                <w:rtl/>
              </w:rPr>
              <w:t xml:space="preserve"> </w:t>
            </w:r>
            <w:r w:rsidRPr="00F43B32">
              <w:rPr>
                <w:rFonts w:ascii="David" w:eastAsia="Times New Roman" w:hAnsi="David" w:cs="David"/>
                <w:sz w:val="24"/>
                <w:szCs w:val="24"/>
                <w:rtl/>
              </w:rPr>
              <w:t>של מועמדים מהחברה הערבית - מבלי להסתפק בהצהרה בלבד שכן מהות המכרז הינה שילוב סטודנטים ואקדמאים במשרות טכנולוגיות.</w:t>
            </w:r>
          </w:p>
        </w:tc>
        <w:tc>
          <w:tcPr>
            <w:tcW w:w="5509" w:type="dxa"/>
            <w:tcBorders>
              <w:top w:val="nil"/>
              <w:left w:val="single" w:sz="4" w:space="0" w:color="auto"/>
              <w:bottom w:val="single" w:sz="4" w:space="0" w:color="auto"/>
              <w:right w:val="single" w:sz="4" w:space="0" w:color="auto"/>
            </w:tcBorders>
            <w:shd w:val="clear" w:color="auto" w:fill="auto"/>
            <w:hideMark/>
          </w:tcPr>
          <w:p w14:paraId="47884064" w14:textId="77777777" w:rsidR="00F43B32" w:rsidRPr="00F43B32" w:rsidRDefault="00ED17CB" w:rsidP="005F2CD5">
            <w:pPr>
              <w:spacing w:after="0" w:line="240" w:lineRule="auto"/>
              <w:rPr>
                <w:rFonts w:ascii="David" w:eastAsia="Times New Roman" w:hAnsi="David" w:cs="David"/>
                <w:sz w:val="24"/>
                <w:szCs w:val="24"/>
                <w:rtl/>
              </w:rPr>
            </w:pPr>
            <w:r>
              <w:rPr>
                <w:rFonts w:ascii="David" w:eastAsia="Times New Roman" w:hAnsi="David" w:cs="David"/>
                <w:sz w:val="24"/>
                <w:szCs w:val="24"/>
                <w:rtl/>
              </w:rPr>
              <w:t>לא יחול שינוי במסמכי המכרז.</w:t>
            </w:r>
          </w:p>
        </w:tc>
      </w:tr>
      <w:tr w:rsidR="00060764" w:rsidRPr="00F43B32" w14:paraId="5E64F18D" w14:textId="77777777" w:rsidTr="00085B87">
        <w:trPr>
          <w:trHeight w:val="2520"/>
          <w:jc w:val="center"/>
        </w:trPr>
        <w:tc>
          <w:tcPr>
            <w:tcW w:w="814" w:type="dxa"/>
            <w:tcBorders>
              <w:top w:val="nil"/>
              <w:left w:val="single" w:sz="4" w:space="0" w:color="auto"/>
              <w:bottom w:val="single" w:sz="4" w:space="0" w:color="auto"/>
              <w:right w:val="single" w:sz="4" w:space="0" w:color="auto"/>
            </w:tcBorders>
            <w:shd w:val="clear" w:color="auto" w:fill="auto"/>
            <w:hideMark/>
          </w:tcPr>
          <w:p w14:paraId="19DA6284"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34</w:t>
            </w:r>
          </w:p>
        </w:tc>
        <w:tc>
          <w:tcPr>
            <w:tcW w:w="754" w:type="dxa"/>
            <w:tcBorders>
              <w:top w:val="nil"/>
              <w:left w:val="single" w:sz="4" w:space="0" w:color="auto"/>
              <w:bottom w:val="single" w:sz="4" w:space="0" w:color="auto"/>
              <w:right w:val="single" w:sz="4" w:space="0" w:color="auto"/>
            </w:tcBorders>
            <w:shd w:val="clear" w:color="auto" w:fill="auto"/>
            <w:hideMark/>
          </w:tcPr>
          <w:p w14:paraId="6A02259C"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מכרז</w:t>
            </w:r>
          </w:p>
        </w:tc>
        <w:tc>
          <w:tcPr>
            <w:tcW w:w="1232" w:type="dxa"/>
            <w:tcBorders>
              <w:top w:val="nil"/>
              <w:left w:val="single" w:sz="4" w:space="0" w:color="auto"/>
              <w:bottom w:val="single" w:sz="4" w:space="0" w:color="auto"/>
              <w:right w:val="single" w:sz="4" w:space="0" w:color="auto"/>
            </w:tcBorders>
            <w:shd w:val="clear" w:color="auto" w:fill="auto"/>
            <w:hideMark/>
          </w:tcPr>
          <w:p w14:paraId="6F69D2B2"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תנאי סף</w:t>
            </w:r>
          </w:p>
        </w:tc>
        <w:tc>
          <w:tcPr>
            <w:tcW w:w="927" w:type="dxa"/>
            <w:tcBorders>
              <w:top w:val="nil"/>
              <w:left w:val="single" w:sz="4" w:space="0" w:color="auto"/>
              <w:bottom w:val="single" w:sz="4" w:space="0" w:color="auto"/>
              <w:right w:val="single" w:sz="4" w:space="0" w:color="auto"/>
            </w:tcBorders>
            <w:shd w:val="clear" w:color="auto" w:fill="auto"/>
            <w:hideMark/>
          </w:tcPr>
          <w:p w14:paraId="49C4EEA0"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5.7.3</w:t>
            </w:r>
          </w:p>
        </w:tc>
        <w:tc>
          <w:tcPr>
            <w:tcW w:w="535" w:type="dxa"/>
            <w:tcBorders>
              <w:top w:val="nil"/>
              <w:left w:val="single" w:sz="4" w:space="0" w:color="auto"/>
              <w:bottom w:val="single" w:sz="4" w:space="0" w:color="auto"/>
              <w:right w:val="single" w:sz="4" w:space="0" w:color="auto"/>
            </w:tcBorders>
            <w:shd w:val="clear" w:color="auto" w:fill="auto"/>
            <w:hideMark/>
          </w:tcPr>
          <w:p w14:paraId="230342A0"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10</w:t>
            </w:r>
          </w:p>
        </w:tc>
        <w:tc>
          <w:tcPr>
            <w:tcW w:w="4019" w:type="dxa"/>
            <w:tcBorders>
              <w:top w:val="nil"/>
              <w:left w:val="single" w:sz="4" w:space="0" w:color="auto"/>
              <w:bottom w:val="single" w:sz="4" w:space="0" w:color="auto"/>
              <w:right w:val="single" w:sz="4" w:space="0" w:color="auto"/>
            </w:tcBorders>
            <w:shd w:val="clear" w:color="auto" w:fill="auto"/>
            <w:hideMark/>
          </w:tcPr>
          <w:p w14:paraId="4F1FA713"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ההגדרה לידע והיכרות הינה כללית ורחבה ואיננה בהכרח תעיד על היכרות וידע הנדרשים לצורך הפעלת פרויקט מורכב זה שעיקרו קידום תעסוקתי. אנו מבקשים כי ההגדרה תצומצם ותתמקד בניסיון בביצוע פרויקטים / מתן כלים אשר עיקרן יועד עבור האוכלוסייה הערבית בתחומי הכשרה מקצועית ומיומנות בתחום התעסוקה שעיקר מטרתן העלאת פריון בעבודה/ השבחה של ההון האנושי.</w:t>
            </w:r>
            <w:r w:rsidRPr="00F43B32">
              <w:rPr>
                <w:rFonts w:ascii="David" w:eastAsia="Times New Roman" w:hAnsi="David" w:cs="David"/>
                <w:sz w:val="24"/>
                <w:szCs w:val="24"/>
                <w:rtl/>
              </w:rPr>
              <w:br/>
              <w:t>כמו כן על מנת לעמוד בתנאי זה מוצע כי יוגדרו מדדים ספציפיים ומספריים שיאפשרו בחינת עמידה בתנאי זה בצורה אובייקטיבית.</w:t>
            </w:r>
          </w:p>
        </w:tc>
        <w:tc>
          <w:tcPr>
            <w:tcW w:w="5509" w:type="dxa"/>
            <w:tcBorders>
              <w:top w:val="nil"/>
              <w:left w:val="single" w:sz="4" w:space="0" w:color="auto"/>
              <w:bottom w:val="single" w:sz="4" w:space="0" w:color="auto"/>
              <w:right w:val="single" w:sz="4" w:space="0" w:color="auto"/>
            </w:tcBorders>
            <w:shd w:val="clear" w:color="auto" w:fill="auto"/>
            <w:hideMark/>
          </w:tcPr>
          <w:p w14:paraId="0C597187" w14:textId="77777777" w:rsidR="00F43B32" w:rsidRPr="00F43B32" w:rsidRDefault="00ED17CB" w:rsidP="005F2CD5">
            <w:pPr>
              <w:spacing w:after="0" w:line="240" w:lineRule="auto"/>
              <w:rPr>
                <w:rFonts w:ascii="David" w:eastAsia="Times New Roman" w:hAnsi="David" w:cs="David"/>
                <w:sz w:val="24"/>
                <w:szCs w:val="24"/>
                <w:rtl/>
              </w:rPr>
            </w:pPr>
            <w:r>
              <w:rPr>
                <w:rFonts w:ascii="David" w:eastAsia="Times New Roman" w:hAnsi="David" w:cs="David"/>
                <w:sz w:val="24"/>
                <w:szCs w:val="24"/>
                <w:rtl/>
              </w:rPr>
              <w:t>לא יחול שינוי במסמכי המכרז.</w:t>
            </w:r>
          </w:p>
        </w:tc>
      </w:tr>
      <w:tr w:rsidR="00060764" w:rsidRPr="00F43B32" w14:paraId="6A5F9F53" w14:textId="77777777" w:rsidTr="00085B87">
        <w:trPr>
          <w:trHeight w:val="2205"/>
          <w:jc w:val="center"/>
        </w:trPr>
        <w:tc>
          <w:tcPr>
            <w:tcW w:w="814" w:type="dxa"/>
            <w:tcBorders>
              <w:top w:val="nil"/>
              <w:left w:val="single" w:sz="4" w:space="0" w:color="auto"/>
              <w:bottom w:val="single" w:sz="4" w:space="0" w:color="auto"/>
              <w:right w:val="single" w:sz="4" w:space="0" w:color="auto"/>
            </w:tcBorders>
            <w:shd w:val="clear" w:color="auto" w:fill="auto"/>
            <w:hideMark/>
          </w:tcPr>
          <w:p w14:paraId="6193A030"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35</w:t>
            </w:r>
          </w:p>
        </w:tc>
        <w:tc>
          <w:tcPr>
            <w:tcW w:w="754" w:type="dxa"/>
            <w:tcBorders>
              <w:top w:val="nil"/>
              <w:left w:val="single" w:sz="4" w:space="0" w:color="auto"/>
              <w:bottom w:val="single" w:sz="4" w:space="0" w:color="auto"/>
              <w:right w:val="single" w:sz="4" w:space="0" w:color="auto"/>
            </w:tcBorders>
            <w:shd w:val="clear" w:color="auto" w:fill="auto"/>
            <w:hideMark/>
          </w:tcPr>
          <w:p w14:paraId="777535D7"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מכרז</w:t>
            </w:r>
          </w:p>
        </w:tc>
        <w:tc>
          <w:tcPr>
            <w:tcW w:w="1232" w:type="dxa"/>
            <w:tcBorders>
              <w:top w:val="nil"/>
              <w:left w:val="single" w:sz="4" w:space="0" w:color="auto"/>
              <w:bottom w:val="single" w:sz="4" w:space="0" w:color="auto"/>
              <w:right w:val="single" w:sz="4" w:space="0" w:color="auto"/>
            </w:tcBorders>
            <w:shd w:val="clear" w:color="auto" w:fill="auto"/>
            <w:hideMark/>
          </w:tcPr>
          <w:p w14:paraId="669F623A"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תנאי סף</w:t>
            </w:r>
          </w:p>
        </w:tc>
        <w:tc>
          <w:tcPr>
            <w:tcW w:w="927" w:type="dxa"/>
            <w:tcBorders>
              <w:top w:val="nil"/>
              <w:left w:val="single" w:sz="4" w:space="0" w:color="auto"/>
              <w:bottom w:val="single" w:sz="4" w:space="0" w:color="auto"/>
              <w:right w:val="single" w:sz="4" w:space="0" w:color="auto"/>
            </w:tcBorders>
            <w:shd w:val="clear" w:color="auto" w:fill="auto"/>
            <w:hideMark/>
          </w:tcPr>
          <w:p w14:paraId="0B88454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5.7.3</w:t>
            </w:r>
          </w:p>
        </w:tc>
        <w:tc>
          <w:tcPr>
            <w:tcW w:w="535" w:type="dxa"/>
            <w:tcBorders>
              <w:top w:val="nil"/>
              <w:left w:val="single" w:sz="4" w:space="0" w:color="auto"/>
              <w:bottom w:val="single" w:sz="4" w:space="0" w:color="auto"/>
              <w:right w:val="single" w:sz="4" w:space="0" w:color="auto"/>
            </w:tcBorders>
            <w:shd w:val="clear" w:color="auto" w:fill="auto"/>
            <w:hideMark/>
          </w:tcPr>
          <w:p w14:paraId="05D69874"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10</w:t>
            </w:r>
          </w:p>
        </w:tc>
        <w:tc>
          <w:tcPr>
            <w:tcW w:w="4019" w:type="dxa"/>
            <w:tcBorders>
              <w:top w:val="nil"/>
              <w:left w:val="single" w:sz="4" w:space="0" w:color="auto"/>
              <w:bottom w:val="single" w:sz="4" w:space="0" w:color="auto"/>
              <w:right w:val="single" w:sz="4" w:space="0" w:color="auto"/>
            </w:tcBorders>
            <w:shd w:val="clear" w:color="auto" w:fill="auto"/>
            <w:hideMark/>
          </w:tcPr>
          <w:p w14:paraId="14A33D96"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ההגדרה לידע והיכרות הינה כללית ורחבה ואיננה מספקת לצורך הפעלת פרויקט מורכב שעיקרו קידום תעסוקתי. על מנת למקד את הדרישה נבקש בהגדרת ידע והיכרות למחוק את המילים: חינוך, השכלה גבוהה/ מתקדמת. בנוסף נבקש לאחר המילים 'הכשרה מקצועית' להוסיף את המילים: 'בתחומים טכנולוגיים".</w:t>
            </w:r>
            <w:r w:rsidRPr="00F43B32">
              <w:rPr>
                <w:rFonts w:ascii="David" w:eastAsia="Times New Roman" w:hAnsi="David" w:cs="David"/>
                <w:sz w:val="24"/>
                <w:szCs w:val="24"/>
                <w:rtl/>
              </w:rPr>
              <w:br/>
              <w:t>כמו כן אנו מציעים כי יוגדרו מדדים ספציפיים ומספריים שיאפשרו בחינת עמידה בתנאי זה בצורה אובייקטיבית.</w:t>
            </w:r>
          </w:p>
        </w:tc>
        <w:tc>
          <w:tcPr>
            <w:tcW w:w="5509" w:type="dxa"/>
            <w:tcBorders>
              <w:top w:val="nil"/>
              <w:left w:val="single" w:sz="4" w:space="0" w:color="auto"/>
              <w:bottom w:val="single" w:sz="4" w:space="0" w:color="auto"/>
              <w:right w:val="single" w:sz="4" w:space="0" w:color="auto"/>
            </w:tcBorders>
            <w:shd w:val="clear" w:color="auto" w:fill="auto"/>
            <w:hideMark/>
          </w:tcPr>
          <w:p w14:paraId="557E53BF" w14:textId="77777777" w:rsidR="00F43B32" w:rsidRPr="00F43B32" w:rsidRDefault="00ED17CB" w:rsidP="005F2CD5">
            <w:pPr>
              <w:spacing w:after="0" w:line="240" w:lineRule="auto"/>
              <w:rPr>
                <w:rFonts w:ascii="David" w:eastAsia="Times New Roman" w:hAnsi="David" w:cs="David"/>
                <w:sz w:val="24"/>
                <w:szCs w:val="24"/>
                <w:rtl/>
              </w:rPr>
            </w:pPr>
            <w:r>
              <w:rPr>
                <w:rFonts w:ascii="David" w:eastAsia="Times New Roman" w:hAnsi="David" w:cs="David"/>
                <w:sz w:val="24"/>
                <w:szCs w:val="24"/>
                <w:rtl/>
              </w:rPr>
              <w:t>לא יחול שינוי במסמכי המכרז.</w:t>
            </w:r>
          </w:p>
        </w:tc>
      </w:tr>
      <w:tr w:rsidR="00060764" w:rsidRPr="00F43B32" w14:paraId="6835CD9A" w14:textId="77777777" w:rsidTr="00085B87">
        <w:trPr>
          <w:trHeight w:val="1575"/>
          <w:jc w:val="center"/>
        </w:trPr>
        <w:tc>
          <w:tcPr>
            <w:tcW w:w="814" w:type="dxa"/>
            <w:tcBorders>
              <w:top w:val="nil"/>
              <w:left w:val="single" w:sz="4" w:space="0" w:color="auto"/>
              <w:bottom w:val="single" w:sz="4" w:space="0" w:color="auto"/>
              <w:right w:val="single" w:sz="4" w:space="0" w:color="auto"/>
            </w:tcBorders>
            <w:shd w:val="clear" w:color="auto" w:fill="auto"/>
            <w:hideMark/>
          </w:tcPr>
          <w:p w14:paraId="7170244B"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36</w:t>
            </w:r>
          </w:p>
        </w:tc>
        <w:tc>
          <w:tcPr>
            <w:tcW w:w="754" w:type="dxa"/>
            <w:tcBorders>
              <w:top w:val="nil"/>
              <w:left w:val="single" w:sz="4" w:space="0" w:color="auto"/>
              <w:bottom w:val="single" w:sz="4" w:space="0" w:color="auto"/>
              <w:right w:val="single" w:sz="4" w:space="0" w:color="auto"/>
            </w:tcBorders>
            <w:shd w:val="clear" w:color="auto" w:fill="auto"/>
            <w:hideMark/>
          </w:tcPr>
          <w:p w14:paraId="762D35B9"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מכרז</w:t>
            </w:r>
          </w:p>
        </w:tc>
        <w:tc>
          <w:tcPr>
            <w:tcW w:w="1232" w:type="dxa"/>
            <w:tcBorders>
              <w:top w:val="nil"/>
              <w:left w:val="single" w:sz="4" w:space="0" w:color="auto"/>
              <w:bottom w:val="single" w:sz="4" w:space="0" w:color="auto"/>
              <w:right w:val="single" w:sz="4" w:space="0" w:color="auto"/>
            </w:tcBorders>
            <w:shd w:val="clear" w:color="auto" w:fill="auto"/>
            <w:hideMark/>
          </w:tcPr>
          <w:p w14:paraId="3F72EA60"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תנאי סף</w:t>
            </w:r>
          </w:p>
        </w:tc>
        <w:tc>
          <w:tcPr>
            <w:tcW w:w="927" w:type="dxa"/>
            <w:tcBorders>
              <w:top w:val="nil"/>
              <w:left w:val="single" w:sz="4" w:space="0" w:color="auto"/>
              <w:bottom w:val="single" w:sz="4" w:space="0" w:color="auto"/>
              <w:right w:val="single" w:sz="4" w:space="0" w:color="auto"/>
            </w:tcBorders>
            <w:shd w:val="clear" w:color="auto" w:fill="auto"/>
            <w:hideMark/>
          </w:tcPr>
          <w:p w14:paraId="36963B91"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5.7.3</w:t>
            </w:r>
          </w:p>
        </w:tc>
        <w:tc>
          <w:tcPr>
            <w:tcW w:w="535" w:type="dxa"/>
            <w:tcBorders>
              <w:top w:val="nil"/>
              <w:left w:val="single" w:sz="4" w:space="0" w:color="auto"/>
              <w:bottom w:val="single" w:sz="4" w:space="0" w:color="auto"/>
              <w:right w:val="single" w:sz="4" w:space="0" w:color="auto"/>
            </w:tcBorders>
            <w:shd w:val="clear" w:color="auto" w:fill="auto"/>
            <w:hideMark/>
          </w:tcPr>
          <w:p w14:paraId="3C780996"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10</w:t>
            </w:r>
          </w:p>
        </w:tc>
        <w:tc>
          <w:tcPr>
            <w:tcW w:w="4019" w:type="dxa"/>
            <w:tcBorders>
              <w:top w:val="nil"/>
              <w:left w:val="single" w:sz="4" w:space="0" w:color="auto"/>
              <w:bottom w:val="single" w:sz="4" w:space="0" w:color="auto"/>
              <w:right w:val="single" w:sz="4" w:space="0" w:color="auto"/>
            </w:tcBorders>
            <w:shd w:val="clear" w:color="auto" w:fill="auto"/>
            <w:hideMark/>
          </w:tcPr>
          <w:p w14:paraId="64148626"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 xml:space="preserve">"ידע והיכרות" – </w:t>
            </w:r>
            <w:r w:rsidRPr="00F43B32">
              <w:rPr>
                <w:rFonts w:ascii="David" w:eastAsia="Times New Roman" w:hAnsi="David" w:cs="David"/>
                <w:sz w:val="24"/>
                <w:szCs w:val="24"/>
                <w:rtl/>
              </w:rPr>
              <w:br/>
              <w:t>א.</w:t>
            </w:r>
            <w:r w:rsidR="003A18EA">
              <w:rPr>
                <w:rFonts w:ascii="David" w:eastAsia="Times New Roman" w:hAnsi="David" w:cs="David"/>
                <w:sz w:val="24"/>
                <w:szCs w:val="24"/>
                <w:rtl/>
              </w:rPr>
              <w:t xml:space="preserve"> </w:t>
            </w:r>
            <w:r w:rsidRPr="00F43B32">
              <w:rPr>
                <w:rFonts w:ascii="David" w:eastAsia="Times New Roman" w:hAnsi="David" w:cs="David"/>
                <w:sz w:val="24"/>
                <w:szCs w:val="24"/>
                <w:rtl/>
              </w:rPr>
              <w:t>נודה להבהרתכם כי תחום התעסוקה כולל גם תעסוקת עובדים עצמאיים ויזמות.</w:t>
            </w:r>
            <w:r w:rsidRPr="00F43B32">
              <w:rPr>
                <w:rFonts w:ascii="David" w:eastAsia="Times New Roman" w:hAnsi="David" w:cs="David"/>
                <w:sz w:val="24"/>
                <w:szCs w:val="24"/>
                <w:rtl/>
              </w:rPr>
              <w:br/>
              <w:t>ב.</w:t>
            </w:r>
            <w:r w:rsidR="00C95E6C">
              <w:rPr>
                <w:rFonts w:ascii="David" w:eastAsia="Times New Roman" w:hAnsi="David" w:cs="David" w:hint="cs"/>
                <w:sz w:val="24"/>
                <w:szCs w:val="24"/>
                <w:rtl/>
              </w:rPr>
              <w:t xml:space="preserve"> </w:t>
            </w:r>
            <w:r w:rsidRPr="00F43B32">
              <w:rPr>
                <w:rFonts w:ascii="David" w:eastAsia="Times New Roman" w:hAnsi="David" w:cs="David"/>
                <w:sz w:val="24"/>
                <w:szCs w:val="24"/>
                <w:rtl/>
              </w:rPr>
              <w:t>נודה לעדכון הנוסח ל ".. אשר עיקרם יועדו עבור האוכלוסייה הערבית..."</w:t>
            </w:r>
          </w:p>
        </w:tc>
        <w:tc>
          <w:tcPr>
            <w:tcW w:w="5509" w:type="dxa"/>
            <w:tcBorders>
              <w:top w:val="nil"/>
              <w:left w:val="single" w:sz="4" w:space="0" w:color="auto"/>
              <w:bottom w:val="single" w:sz="4" w:space="0" w:color="auto"/>
              <w:right w:val="single" w:sz="4" w:space="0" w:color="auto"/>
            </w:tcBorders>
            <w:shd w:val="clear" w:color="auto" w:fill="auto"/>
            <w:hideMark/>
          </w:tcPr>
          <w:p w14:paraId="026B44AA"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 xml:space="preserve">א. </w:t>
            </w:r>
            <w:r w:rsidR="00ED17CB">
              <w:rPr>
                <w:rFonts w:ascii="David" w:eastAsia="Times New Roman" w:hAnsi="David" w:cs="David"/>
                <w:sz w:val="24"/>
                <w:szCs w:val="24"/>
                <w:rtl/>
              </w:rPr>
              <w:t>לא יחול שינוי במסמכי המכרז.</w:t>
            </w:r>
            <w:r w:rsidRPr="00F43B32">
              <w:rPr>
                <w:rFonts w:ascii="David" w:eastAsia="Times New Roman" w:hAnsi="David" w:cs="David"/>
                <w:sz w:val="24"/>
                <w:szCs w:val="24"/>
                <w:rtl/>
              </w:rPr>
              <w:t xml:space="preserve"> יובהר כי סעיף זה כולל גם תעסוקת עובדים עצמאיים ויזמות,</w:t>
            </w:r>
            <w:r w:rsidR="00C95E6C">
              <w:rPr>
                <w:rFonts w:ascii="David" w:eastAsia="Times New Roman" w:hAnsi="David" w:cs="David" w:hint="cs"/>
                <w:sz w:val="24"/>
                <w:szCs w:val="24"/>
                <w:rtl/>
              </w:rPr>
              <w:t xml:space="preserve"> </w:t>
            </w:r>
            <w:r w:rsidRPr="00F43B32">
              <w:rPr>
                <w:rFonts w:ascii="David" w:eastAsia="Times New Roman" w:hAnsi="David" w:cs="David"/>
                <w:sz w:val="24"/>
                <w:szCs w:val="24"/>
                <w:rtl/>
              </w:rPr>
              <w:t>כאמור בסעיף 5.7.3 למכרז, כל עוד הניסיון הרלוונטי עומד בדרישות הסעיף ועיקר מטרתו בהעלאת פריון בעבודה/ השבחה של ההון האנושי.</w:t>
            </w:r>
            <w:r w:rsidRPr="00F43B32">
              <w:rPr>
                <w:rFonts w:ascii="David" w:eastAsia="Times New Roman" w:hAnsi="David" w:cs="David"/>
                <w:sz w:val="24"/>
                <w:szCs w:val="24"/>
                <w:rtl/>
              </w:rPr>
              <w:br/>
              <w:t xml:space="preserve">ב. </w:t>
            </w:r>
            <w:r w:rsidR="00ED17CB">
              <w:rPr>
                <w:rFonts w:ascii="David" w:eastAsia="Times New Roman" w:hAnsi="David" w:cs="David"/>
                <w:sz w:val="24"/>
                <w:szCs w:val="24"/>
                <w:rtl/>
              </w:rPr>
              <w:t>לא יחול שינוי במסמכי המכרז.</w:t>
            </w:r>
          </w:p>
        </w:tc>
      </w:tr>
      <w:tr w:rsidR="00060764" w:rsidRPr="00F43B32" w14:paraId="3B6FD16F" w14:textId="77777777" w:rsidTr="00085B87">
        <w:trPr>
          <w:trHeight w:val="945"/>
          <w:jc w:val="center"/>
        </w:trPr>
        <w:tc>
          <w:tcPr>
            <w:tcW w:w="814" w:type="dxa"/>
            <w:tcBorders>
              <w:top w:val="nil"/>
              <w:left w:val="single" w:sz="4" w:space="0" w:color="auto"/>
              <w:bottom w:val="single" w:sz="4" w:space="0" w:color="auto"/>
              <w:right w:val="single" w:sz="4" w:space="0" w:color="auto"/>
            </w:tcBorders>
            <w:shd w:val="clear" w:color="auto" w:fill="auto"/>
            <w:hideMark/>
          </w:tcPr>
          <w:p w14:paraId="731D6E5A"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37</w:t>
            </w:r>
          </w:p>
        </w:tc>
        <w:tc>
          <w:tcPr>
            <w:tcW w:w="754" w:type="dxa"/>
            <w:tcBorders>
              <w:top w:val="nil"/>
              <w:left w:val="single" w:sz="4" w:space="0" w:color="auto"/>
              <w:bottom w:val="single" w:sz="4" w:space="0" w:color="auto"/>
              <w:right w:val="single" w:sz="4" w:space="0" w:color="auto"/>
            </w:tcBorders>
            <w:shd w:val="clear" w:color="auto" w:fill="auto"/>
            <w:hideMark/>
          </w:tcPr>
          <w:p w14:paraId="4B1F68A2"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מכרז</w:t>
            </w:r>
          </w:p>
        </w:tc>
        <w:tc>
          <w:tcPr>
            <w:tcW w:w="1232" w:type="dxa"/>
            <w:tcBorders>
              <w:top w:val="nil"/>
              <w:left w:val="single" w:sz="4" w:space="0" w:color="auto"/>
              <w:bottom w:val="single" w:sz="4" w:space="0" w:color="auto"/>
              <w:right w:val="single" w:sz="4" w:space="0" w:color="auto"/>
            </w:tcBorders>
            <w:shd w:val="clear" w:color="auto" w:fill="auto"/>
            <w:hideMark/>
          </w:tcPr>
          <w:p w14:paraId="0EFDE519"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תנאי סף</w:t>
            </w:r>
          </w:p>
        </w:tc>
        <w:tc>
          <w:tcPr>
            <w:tcW w:w="927" w:type="dxa"/>
            <w:tcBorders>
              <w:top w:val="nil"/>
              <w:left w:val="single" w:sz="4" w:space="0" w:color="auto"/>
              <w:bottom w:val="single" w:sz="4" w:space="0" w:color="auto"/>
              <w:right w:val="single" w:sz="4" w:space="0" w:color="auto"/>
            </w:tcBorders>
            <w:shd w:val="clear" w:color="auto" w:fill="auto"/>
            <w:hideMark/>
          </w:tcPr>
          <w:p w14:paraId="3D4AA62E"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5.8.4.2</w:t>
            </w:r>
          </w:p>
        </w:tc>
        <w:tc>
          <w:tcPr>
            <w:tcW w:w="535" w:type="dxa"/>
            <w:tcBorders>
              <w:top w:val="nil"/>
              <w:left w:val="single" w:sz="4" w:space="0" w:color="auto"/>
              <w:bottom w:val="single" w:sz="4" w:space="0" w:color="auto"/>
              <w:right w:val="single" w:sz="4" w:space="0" w:color="auto"/>
            </w:tcBorders>
            <w:shd w:val="clear" w:color="auto" w:fill="auto"/>
            <w:hideMark/>
          </w:tcPr>
          <w:p w14:paraId="73D6121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10</w:t>
            </w:r>
          </w:p>
        </w:tc>
        <w:tc>
          <w:tcPr>
            <w:tcW w:w="4019" w:type="dxa"/>
            <w:tcBorders>
              <w:top w:val="nil"/>
              <w:left w:val="single" w:sz="4" w:space="0" w:color="auto"/>
              <w:bottom w:val="single" w:sz="4" w:space="0" w:color="auto"/>
              <w:right w:val="single" w:sz="4" w:space="0" w:color="auto"/>
            </w:tcBorders>
            <w:shd w:val="clear" w:color="auto" w:fill="auto"/>
            <w:hideMark/>
          </w:tcPr>
          <w:p w14:paraId="76810552"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נבקש לעדכן את הנוסח כך שתקופת הניהול המינימלית לעמידה בתנאי המפורט בסעיף זה תהיה שנתיים במצטבר מתוך 7 השנים האחרונות</w:t>
            </w:r>
            <w:r w:rsidR="00C95E6C">
              <w:rPr>
                <w:rFonts w:ascii="David" w:eastAsia="Times New Roman" w:hAnsi="David" w:cs="David" w:hint="cs"/>
                <w:sz w:val="24"/>
                <w:szCs w:val="24"/>
                <w:rtl/>
              </w:rPr>
              <w:t>.</w:t>
            </w:r>
          </w:p>
        </w:tc>
        <w:tc>
          <w:tcPr>
            <w:tcW w:w="5509" w:type="dxa"/>
            <w:tcBorders>
              <w:top w:val="nil"/>
              <w:left w:val="single" w:sz="4" w:space="0" w:color="auto"/>
              <w:bottom w:val="single" w:sz="4" w:space="0" w:color="auto"/>
              <w:right w:val="single" w:sz="4" w:space="0" w:color="auto"/>
            </w:tcBorders>
            <w:shd w:val="clear" w:color="auto" w:fill="auto"/>
            <w:hideMark/>
          </w:tcPr>
          <w:p w14:paraId="4EB61C7D"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מאושר.</w:t>
            </w:r>
            <w:r w:rsidRPr="00F43B32">
              <w:rPr>
                <w:rFonts w:ascii="David" w:eastAsia="Times New Roman" w:hAnsi="David" w:cs="David"/>
                <w:sz w:val="24"/>
                <w:szCs w:val="24"/>
                <w:rtl/>
              </w:rPr>
              <w:br/>
              <w:t>סעיף זה יעודכן כדלקמן: "בעל ניסיון מוכח של שנתיים (2) במצטבר מתוך שבע (7) השנים...".</w:t>
            </w:r>
          </w:p>
        </w:tc>
      </w:tr>
      <w:tr w:rsidR="00060764" w:rsidRPr="00F43B32" w14:paraId="749005C9" w14:textId="77777777" w:rsidTr="00085B87">
        <w:trPr>
          <w:trHeight w:val="1260"/>
          <w:jc w:val="center"/>
        </w:trPr>
        <w:tc>
          <w:tcPr>
            <w:tcW w:w="814" w:type="dxa"/>
            <w:tcBorders>
              <w:top w:val="nil"/>
              <w:left w:val="single" w:sz="4" w:space="0" w:color="auto"/>
              <w:bottom w:val="single" w:sz="4" w:space="0" w:color="auto"/>
              <w:right w:val="single" w:sz="4" w:space="0" w:color="auto"/>
            </w:tcBorders>
            <w:shd w:val="clear" w:color="auto" w:fill="auto"/>
            <w:hideMark/>
          </w:tcPr>
          <w:p w14:paraId="4BC269FD"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38</w:t>
            </w:r>
          </w:p>
        </w:tc>
        <w:tc>
          <w:tcPr>
            <w:tcW w:w="754" w:type="dxa"/>
            <w:tcBorders>
              <w:top w:val="nil"/>
              <w:left w:val="single" w:sz="4" w:space="0" w:color="auto"/>
              <w:bottom w:val="single" w:sz="4" w:space="0" w:color="auto"/>
              <w:right w:val="single" w:sz="4" w:space="0" w:color="auto"/>
            </w:tcBorders>
            <w:shd w:val="clear" w:color="auto" w:fill="auto"/>
            <w:hideMark/>
          </w:tcPr>
          <w:p w14:paraId="7C68E081"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מכרז</w:t>
            </w:r>
          </w:p>
        </w:tc>
        <w:tc>
          <w:tcPr>
            <w:tcW w:w="1232" w:type="dxa"/>
            <w:tcBorders>
              <w:top w:val="nil"/>
              <w:left w:val="single" w:sz="4" w:space="0" w:color="auto"/>
              <w:bottom w:val="single" w:sz="4" w:space="0" w:color="auto"/>
              <w:right w:val="single" w:sz="4" w:space="0" w:color="auto"/>
            </w:tcBorders>
            <w:shd w:val="clear" w:color="auto" w:fill="auto"/>
            <w:hideMark/>
          </w:tcPr>
          <w:p w14:paraId="5E79ADA5"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אמות מידה</w:t>
            </w:r>
          </w:p>
        </w:tc>
        <w:tc>
          <w:tcPr>
            <w:tcW w:w="927" w:type="dxa"/>
            <w:tcBorders>
              <w:top w:val="nil"/>
              <w:left w:val="single" w:sz="4" w:space="0" w:color="auto"/>
              <w:bottom w:val="single" w:sz="4" w:space="0" w:color="auto"/>
              <w:right w:val="single" w:sz="4" w:space="0" w:color="auto"/>
            </w:tcBorders>
            <w:shd w:val="clear" w:color="auto" w:fill="auto"/>
            <w:hideMark/>
          </w:tcPr>
          <w:p w14:paraId="7D078BA6"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6.1</w:t>
            </w:r>
          </w:p>
        </w:tc>
        <w:tc>
          <w:tcPr>
            <w:tcW w:w="535" w:type="dxa"/>
            <w:tcBorders>
              <w:top w:val="nil"/>
              <w:left w:val="single" w:sz="4" w:space="0" w:color="auto"/>
              <w:bottom w:val="single" w:sz="4" w:space="0" w:color="auto"/>
              <w:right w:val="single" w:sz="4" w:space="0" w:color="auto"/>
            </w:tcBorders>
            <w:shd w:val="clear" w:color="auto" w:fill="auto"/>
            <w:hideMark/>
          </w:tcPr>
          <w:p w14:paraId="2585510C"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11</w:t>
            </w:r>
          </w:p>
        </w:tc>
        <w:tc>
          <w:tcPr>
            <w:tcW w:w="4019" w:type="dxa"/>
            <w:tcBorders>
              <w:top w:val="nil"/>
              <w:left w:val="single" w:sz="4" w:space="0" w:color="auto"/>
              <w:bottom w:val="single" w:sz="4" w:space="0" w:color="auto"/>
              <w:right w:val="single" w:sz="4" w:space="0" w:color="auto"/>
            </w:tcBorders>
            <w:shd w:val="clear" w:color="auto" w:fill="auto"/>
            <w:hideMark/>
          </w:tcPr>
          <w:p w14:paraId="06830903"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במכרז צוין כי "המציע נדרש לציין באופן מפורש בהצעתו איזה שותף/ים ייבחן על פי איזה סעיף." נודה להבהרה, במידה ומגישים כשותפות- האם ניתן להציג ניסיון של יותר משותף אחד לטובת שכלול הניקוד במצטבר לכל אמת מידה, או, האם מתבקשים לבחור גורם אחד בלבד בתוך השותפות שעל פיו יבחן הניסיון</w:t>
            </w:r>
            <w:r w:rsidR="00C95E6C">
              <w:rPr>
                <w:rFonts w:ascii="David" w:eastAsia="Times New Roman" w:hAnsi="David" w:cs="David" w:hint="cs"/>
                <w:sz w:val="24"/>
                <w:szCs w:val="24"/>
                <w:rtl/>
              </w:rPr>
              <w:t>.</w:t>
            </w:r>
          </w:p>
        </w:tc>
        <w:tc>
          <w:tcPr>
            <w:tcW w:w="5509" w:type="dxa"/>
            <w:tcBorders>
              <w:top w:val="nil"/>
              <w:left w:val="single" w:sz="4" w:space="0" w:color="auto"/>
              <w:bottom w:val="single" w:sz="4" w:space="0" w:color="auto"/>
              <w:right w:val="single" w:sz="4" w:space="0" w:color="auto"/>
            </w:tcBorders>
            <w:shd w:val="clear" w:color="auto" w:fill="auto"/>
            <w:hideMark/>
          </w:tcPr>
          <w:p w14:paraId="6BFD6EC9" w14:textId="024EDE27" w:rsidR="00F43B32" w:rsidRPr="00F43B32" w:rsidRDefault="00F43B32" w:rsidP="0021542E">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יובהר כי ניסיון של יותר משותף אחד תלוי באמת המידה, כמצוין בסעיף 6.6.1 למכרז:</w:t>
            </w:r>
            <w:r w:rsidRPr="00F43B32">
              <w:rPr>
                <w:rFonts w:ascii="David" w:eastAsia="Times New Roman" w:hAnsi="David" w:cs="David"/>
                <w:sz w:val="24"/>
                <w:szCs w:val="24"/>
                <w:rtl/>
              </w:rPr>
              <w:br/>
              <w:t xml:space="preserve">באמת המידה בסעיף 6.6.1.1 למכרז- נדרש להציג ניסיון של שותף אחד בלבד ופרויקט אחד בלבד. ראו תיקון בתשובה לשאלה </w:t>
            </w:r>
            <w:r w:rsidR="00947AAC">
              <w:rPr>
                <w:rFonts w:ascii="David" w:eastAsia="Times New Roman" w:hAnsi="David" w:cs="David" w:hint="cs"/>
                <w:sz w:val="24"/>
                <w:szCs w:val="24"/>
                <w:rtl/>
              </w:rPr>
              <w:t xml:space="preserve">40 </w:t>
            </w:r>
            <w:r w:rsidRPr="00F43B32">
              <w:rPr>
                <w:rFonts w:ascii="David" w:eastAsia="Times New Roman" w:hAnsi="David" w:cs="David"/>
                <w:sz w:val="24"/>
                <w:szCs w:val="24"/>
                <w:rtl/>
              </w:rPr>
              <w:t>להלן.</w:t>
            </w:r>
            <w:r w:rsidRPr="00F43B32">
              <w:rPr>
                <w:rFonts w:ascii="David" w:eastAsia="Times New Roman" w:hAnsi="David" w:cs="David"/>
                <w:sz w:val="24"/>
                <w:szCs w:val="24"/>
                <w:rtl/>
              </w:rPr>
              <w:br/>
              <w:t>באמת המידה בסעיף 6.6.1.2 למכרז- אין מניעה להצגת ניסיון באמצעות שותפים שונים.</w:t>
            </w:r>
          </w:p>
        </w:tc>
      </w:tr>
      <w:tr w:rsidR="00060764" w:rsidRPr="00F43B32" w14:paraId="1E518BC8" w14:textId="77777777" w:rsidTr="00085B87">
        <w:trPr>
          <w:trHeight w:val="3465"/>
          <w:jc w:val="center"/>
        </w:trPr>
        <w:tc>
          <w:tcPr>
            <w:tcW w:w="814" w:type="dxa"/>
            <w:tcBorders>
              <w:top w:val="nil"/>
              <w:left w:val="single" w:sz="4" w:space="0" w:color="auto"/>
              <w:bottom w:val="single" w:sz="4" w:space="0" w:color="auto"/>
              <w:right w:val="single" w:sz="4" w:space="0" w:color="auto"/>
            </w:tcBorders>
            <w:shd w:val="clear" w:color="auto" w:fill="auto"/>
            <w:hideMark/>
          </w:tcPr>
          <w:p w14:paraId="543AD81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39</w:t>
            </w:r>
          </w:p>
        </w:tc>
        <w:tc>
          <w:tcPr>
            <w:tcW w:w="754" w:type="dxa"/>
            <w:tcBorders>
              <w:top w:val="nil"/>
              <w:left w:val="single" w:sz="4" w:space="0" w:color="auto"/>
              <w:bottom w:val="single" w:sz="4" w:space="0" w:color="auto"/>
              <w:right w:val="single" w:sz="4" w:space="0" w:color="auto"/>
            </w:tcBorders>
            <w:shd w:val="clear" w:color="auto" w:fill="auto"/>
            <w:hideMark/>
          </w:tcPr>
          <w:p w14:paraId="7080F61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מכרז</w:t>
            </w:r>
          </w:p>
        </w:tc>
        <w:tc>
          <w:tcPr>
            <w:tcW w:w="1232" w:type="dxa"/>
            <w:tcBorders>
              <w:top w:val="nil"/>
              <w:left w:val="single" w:sz="4" w:space="0" w:color="auto"/>
              <w:bottom w:val="single" w:sz="4" w:space="0" w:color="auto"/>
              <w:right w:val="single" w:sz="4" w:space="0" w:color="auto"/>
            </w:tcBorders>
            <w:shd w:val="clear" w:color="auto" w:fill="auto"/>
            <w:hideMark/>
          </w:tcPr>
          <w:p w14:paraId="1E6DEDB5"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אמות מידה</w:t>
            </w:r>
          </w:p>
        </w:tc>
        <w:tc>
          <w:tcPr>
            <w:tcW w:w="927" w:type="dxa"/>
            <w:tcBorders>
              <w:top w:val="nil"/>
              <w:left w:val="single" w:sz="4" w:space="0" w:color="auto"/>
              <w:bottom w:val="single" w:sz="4" w:space="0" w:color="auto"/>
              <w:right w:val="single" w:sz="4" w:space="0" w:color="auto"/>
            </w:tcBorders>
            <w:shd w:val="clear" w:color="auto" w:fill="auto"/>
            <w:hideMark/>
          </w:tcPr>
          <w:p w14:paraId="7A44FD4F"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6.6</w:t>
            </w:r>
          </w:p>
        </w:tc>
        <w:tc>
          <w:tcPr>
            <w:tcW w:w="535" w:type="dxa"/>
            <w:tcBorders>
              <w:top w:val="nil"/>
              <w:left w:val="single" w:sz="4" w:space="0" w:color="auto"/>
              <w:bottom w:val="single" w:sz="4" w:space="0" w:color="auto"/>
              <w:right w:val="single" w:sz="4" w:space="0" w:color="auto"/>
            </w:tcBorders>
            <w:shd w:val="clear" w:color="auto" w:fill="auto"/>
            <w:hideMark/>
          </w:tcPr>
          <w:p w14:paraId="43B6C79F"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12</w:t>
            </w:r>
          </w:p>
        </w:tc>
        <w:tc>
          <w:tcPr>
            <w:tcW w:w="4019" w:type="dxa"/>
            <w:tcBorders>
              <w:top w:val="nil"/>
              <w:left w:val="single" w:sz="4" w:space="0" w:color="auto"/>
              <w:bottom w:val="single" w:sz="4" w:space="0" w:color="auto"/>
              <w:right w:val="single" w:sz="4" w:space="0" w:color="auto"/>
            </w:tcBorders>
            <w:shd w:val="clear" w:color="auto" w:fill="auto"/>
            <w:hideMark/>
          </w:tcPr>
          <w:p w14:paraId="5614E56B"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נודה להבהרתכם כי במקרה של מס' שותפים אשר חברו יחד לצורך השתתפות במכרז ואספקת השירותים הנדרשים, ניתן להסתמך ולשלב בין ניסיונם של שותפים במציע לצורך קבלת ניקוד ע"פ אמות המידה המפורטות.</w:t>
            </w:r>
            <w:r w:rsidRPr="00F43B32">
              <w:rPr>
                <w:rFonts w:ascii="David" w:eastAsia="Times New Roman" w:hAnsi="David" w:cs="David"/>
                <w:sz w:val="24"/>
                <w:szCs w:val="24"/>
                <w:rtl/>
              </w:rPr>
              <w:br/>
              <w:t>למשל, במקרה של 2 שותפים, ניתן יהיה להציג שילוב של פרויקטים משני השותפים יחדיו ולא שכל הפרויקטים חייבים להיות של שותף אחד בלבד.</w:t>
            </w:r>
            <w:r w:rsidRPr="00F43B32">
              <w:rPr>
                <w:rFonts w:ascii="David" w:eastAsia="Times New Roman" w:hAnsi="David" w:cs="David"/>
                <w:sz w:val="24"/>
                <w:szCs w:val="24"/>
                <w:rtl/>
              </w:rPr>
              <w:br/>
              <w:t>או למשל במקרים בהם נדרשת ניסיון כמותי (כמות השמות, כמות משתתפים, סוגי פעולות מול מעסיקים, כלי הכשרה ומעטפת וכו'), ניתן לשלב בין הכמויות, הנושאים והרכיבים שהתקיימו/התבצעו ע"י כל השותפים יחד.</w:t>
            </w:r>
            <w:r w:rsidRPr="00F43B32">
              <w:rPr>
                <w:rFonts w:ascii="David" w:eastAsia="Times New Roman" w:hAnsi="David" w:cs="David"/>
                <w:sz w:val="24"/>
                <w:szCs w:val="24"/>
                <w:rtl/>
              </w:rPr>
              <w:br/>
              <w:t>לטובת עמידה בתנאי הסף. למשל פרויקט אשר נוהל והופעל ע"י שותף א' ועומד בתנאי הסף המפורטים בסעיף 5.7.2, וכן ניסיון נדרש כמפורט בסעיף 5.7.3 ע"י שותף ב' במציע.</w:t>
            </w:r>
          </w:p>
        </w:tc>
        <w:tc>
          <w:tcPr>
            <w:tcW w:w="5509" w:type="dxa"/>
            <w:tcBorders>
              <w:top w:val="nil"/>
              <w:left w:val="single" w:sz="4" w:space="0" w:color="auto"/>
              <w:bottom w:val="single" w:sz="4" w:space="0" w:color="auto"/>
              <w:right w:val="single" w:sz="4" w:space="0" w:color="auto"/>
            </w:tcBorders>
            <w:shd w:val="clear" w:color="auto" w:fill="auto"/>
            <w:hideMark/>
          </w:tcPr>
          <w:p w14:paraId="7AB21EB9" w14:textId="26AD2788" w:rsidR="00F43B32" w:rsidRPr="00F43B32" w:rsidRDefault="00F43B32" w:rsidP="0021542E">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באשר לניסיון הרלוונטי לאמות המידה, ראו תשובה לשאלה 38 לעיל.</w:t>
            </w:r>
            <w:r w:rsidRPr="00F43B32">
              <w:rPr>
                <w:rFonts w:ascii="David" w:eastAsia="Times New Roman" w:hAnsi="David" w:cs="David"/>
                <w:sz w:val="24"/>
                <w:szCs w:val="24"/>
                <w:rtl/>
              </w:rPr>
              <w:br/>
              <w:t xml:space="preserve">באשר לניסיון הרלוונטי לתנאי הסף, ראו תשובה לשאלה 25 </w:t>
            </w:r>
            <w:r w:rsidR="004F757E" w:rsidRPr="00F43B32">
              <w:rPr>
                <w:rFonts w:ascii="David" w:eastAsia="Times New Roman" w:hAnsi="David" w:cs="David"/>
                <w:sz w:val="24"/>
                <w:szCs w:val="24"/>
                <w:rtl/>
              </w:rPr>
              <w:t>ל</w:t>
            </w:r>
            <w:r w:rsidR="004F757E">
              <w:rPr>
                <w:rFonts w:ascii="David" w:eastAsia="Times New Roman" w:hAnsi="David" w:cs="David" w:hint="cs"/>
                <w:sz w:val="24"/>
                <w:szCs w:val="24"/>
                <w:rtl/>
              </w:rPr>
              <w:t>עיל</w:t>
            </w:r>
            <w:r w:rsidRPr="00F43B32">
              <w:rPr>
                <w:rFonts w:ascii="David" w:eastAsia="Times New Roman" w:hAnsi="David" w:cs="David"/>
                <w:sz w:val="24"/>
                <w:szCs w:val="24"/>
                <w:rtl/>
              </w:rPr>
              <w:t>.</w:t>
            </w:r>
          </w:p>
        </w:tc>
      </w:tr>
      <w:tr w:rsidR="00060764" w:rsidRPr="00F43B32" w14:paraId="4AA4853E" w14:textId="77777777" w:rsidTr="00085B87">
        <w:trPr>
          <w:trHeight w:val="3465"/>
          <w:jc w:val="center"/>
        </w:trPr>
        <w:tc>
          <w:tcPr>
            <w:tcW w:w="814" w:type="dxa"/>
            <w:tcBorders>
              <w:top w:val="nil"/>
              <w:left w:val="single" w:sz="4" w:space="0" w:color="auto"/>
              <w:bottom w:val="single" w:sz="4" w:space="0" w:color="auto"/>
              <w:right w:val="single" w:sz="4" w:space="0" w:color="auto"/>
            </w:tcBorders>
            <w:shd w:val="clear" w:color="auto" w:fill="auto"/>
            <w:hideMark/>
          </w:tcPr>
          <w:p w14:paraId="396C32C7"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40</w:t>
            </w:r>
          </w:p>
        </w:tc>
        <w:tc>
          <w:tcPr>
            <w:tcW w:w="754" w:type="dxa"/>
            <w:tcBorders>
              <w:top w:val="nil"/>
              <w:left w:val="single" w:sz="4" w:space="0" w:color="auto"/>
              <w:bottom w:val="single" w:sz="4" w:space="0" w:color="auto"/>
              <w:right w:val="single" w:sz="4" w:space="0" w:color="auto"/>
            </w:tcBorders>
            <w:shd w:val="clear" w:color="auto" w:fill="auto"/>
            <w:hideMark/>
          </w:tcPr>
          <w:p w14:paraId="06E4BBD6"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מכרז</w:t>
            </w:r>
          </w:p>
        </w:tc>
        <w:tc>
          <w:tcPr>
            <w:tcW w:w="1232" w:type="dxa"/>
            <w:tcBorders>
              <w:top w:val="nil"/>
              <w:left w:val="single" w:sz="4" w:space="0" w:color="auto"/>
              <w:bottom w:val="single" w:sz="4" w:space="0" w:color="auto"/>
              <w:right w:val="single" w:sz="4" w:space="0" w:color="auto"/>
            </w:tcBorders>
            <w:shd w:val="clear" w:color="auto" w:fill="auto"/>
            <w:hideMark/>
          </w:tcPr>
          <w:p w14:paraId="1006B56C"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אמות מידה</w:t>
            </w:r>
          </w:p>
        </w:tc>
        <w:tc>
          <w:tcPr>
            <w:tcW w:w="927" w:type="dxa"/>
            <w:tcBorders>
              <w:top w:val="nil"/>
              <w:left w:val="single" w:sz="4" w:space="0" w:color="auto"/>
              <w:bottom w:val="single" w:sz="4" w:space="0" w:color="auto"/>
              <w:right w:val="single" w:sz="4" w:space="0" w:color="auto"/>
            </w:tcBorders>
            <w:shd w:val="clear" w:color="auto" w:fill="auto"/>
            <w:hideMark/>
          </w:tcPr>
          <w:p w14:paraId="6C6A97F2"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6.6.1.1</w:t>
            </w:r>
          </w:p>
        </w:tc>
        <w:tc>
          <w:tcPr>
            <w:tcW w:w="535" w:type="dxa"/>
            <w:tcBorders>
              <w:top w:val="nil"/>
              <w:left w:val="single" w:sz="4" w:space="0" w:color="auto"/>
              <w:bottom w:val="single" w:sz="4" w:space="0" w:color="auto"/>
              <w:right w:val="single" w:sz="4" w:space="0" w:color="auto"/>
            </w:tcBorders>
            <w:shd w:val="clear" w:color="auto" w:fill="auto"/>
            <w:hideMark/>
          </w:tcPr>
          <w:p w14:paraId="5054031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12</w:t>
            </w:r>
          </w:p>
        </w:tc>
        <w:tc>
          <w:tcPr>
            <w:tcW w:w="4019" w:type="dxa"/>
            <w:tcBorders>
              <w:top w:val="nil"/>
              <w:left w:val="single" w:sz="4" w:space="0" w:color="auto"/>
              <w:bottom w:val="single" w:sz="4" w:space="0" w:color="auto"/>
              <w:right w:val="single" w:sz="4" w:space="0" w:color="auto"/>
            </w:tcBorders>
            <w:shd w:val="clear" w:color="auto" w:fill="auto"/>
            <w:hideMark/>
          </w:tcPr>
          <w:p w14:paraId="42078403"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אנא הבהירו את אופן מתן הניקוד באמת מידה זו. לא ברור לנו כיצד ניתן לקבל 2 נקודות נוספות מעבר ל-2 הנקודות הראשונות. לדוגמא כמה נק' יקבל מציע המציג פרויקט בהיקף של 5 מיליון שח בממוצע למשך שנתיים וכמה נק' יקבל מציע המציג פרויקט בהיקף של 4 מיליון שח בממוצע ונמשך 4 שנים</w:t>
            </w:r>
            <w:r w:rsidR="00C95E6C">
              <w:rPr>
                <w:rFonts w:ascii="David" w:eastAsia="Times New Roman" w:hAnsi="David" w:cs="David" w:hint="cs"/>
                <w:sz w:val="24"/>
                <w:szCs w:val="24"/>
                <w:rtl/>
              </w:rPr>
              <w:t>.</w:t>
            </w:r>
          </w:p>
        </w:tc>
        <w:tc>
          <w:tcPr>
            <w:tcW w:w="5509" w:type="dxa"/>
            <w:tcBorders>
              <w:top w:val="nil"/>
              <w:left w:val="single" w:sz="4" w:space="0" w:color="auto"/>
              <w:bottom w:val="single" w:sz="4" w:space="0" w:color="auto"/>
              <w:right w:val="single" w:sz="4" w:space="0" w:color="auto"/>
            </w:tcBorders>
            <w:shd w:val="clear" w:color="auto" w:fill="auto"/>
            <w:hideMark/>
          </w:tcPr>
          <w:p w14:paraId="5CFA49B1" w14:textId="77777777" w:rsidR="003C673B" w:rsidRPr="003C673B" w:rsidRDefault="00F43B32" w:rsidP="003C673B">
            <w:pPr>
              <w:tabs>
                <w:tab w:val="left" w:pos="1650"/>
              </w:tabs>
              <w:spacing w:before="120"/>
              <w:contextualSpacing/>
              <w:jc w:val="both"/>
              <w:rPr>
                <w:rFonts w:ascii="David" w:hAnsi="David" w:cs="David"/>
                <w:kern w:val="2"/>
                <w:sz w:val="24"/>
                <w:rtl/>
                <w14:ligatures w14:val="standardContextual"/>
              </w:rPr>
            </w:pPr>
            <w:r w:rsidRPr="00F43B32">
              <w:rPr>
                <w:rFonts w:ascii="David" w:eastAsia="Times New Roman" w:hAnsi="David" w:cs="David"/>
                <w:sz w:val="24"/>
                <w:szCs w:val="24"/>
                <w:rtl/>
              </w:rPr>
              <w:t>אכן נמצאה טעות בהנחיות לאופן מתן הניקוד באמת מידה זו.</w:t>
            </w:r>
            <w:r w:rsidRPr="00F43B32">
              <w:rPr>
                <w:rFonts w:ascii="David" w:eastAsia="Times New Roman" w:hAnsi="David" w:cs="David"/>
                <w:sz w:val="24"/>
                <w:szCs w:val="24"/>
                <w:rtl/>
              </w:rPr>
              <w:br/>
              <w:t>חלף פירוט מפתח הניקוד של תת אמת המידה</w:t>
            </w:r>
            <w:r w:rsidR="003A18EA">
              <w:rPr>
                <w:rFonts w:ascii="David" w:eastAsia="Times New Roman" w:hAnsi="David" w:cs="David"/>
                <w:sz w:val="24"/>
                <w:szCs w:val="24"/>
                <w:rtl/>
              </w:rPr>
              <w:t xml:space="preserve">    </w:t>
            </w:r>
            <w:r w:rsidRPr="00F43B32">
              <w:rPr>
                <w:rFonts w:ascii="David" w:eastAsia="Times New Roman" w:hAnsi="David" w:cs="David"/>
                <w:sz w:val="24"/>
                <w:szCs w:val="24"/>
                <w:rtl/>
              </w:rPr>
              <w:t>"היקף כספי ומשך זמן של כל פרויקט" שבסעיף 6.6.1.1 למכרז יבוא הסעיף כדילקמן:</w:t>
            </w:r>
            <w:r w:rsidRPr="00F43B32">
              <w:rPr>
                <w:rFonts w:ascii="David" w:eastAsia="Times New Roman" w:hAnsi="David" w:cs="David"/>
                <w:sz w:val="24"/>
                <w:szCs w:val="24"/>
                <w:rtl/>
              </w:rPr>
              <w:br/>
              <w:t>"</w:t>
            </w:r>
            <w:r w:rsidR="00947AAC" w:rsidRPr="00947AAC">
              <w:rPr>
                <w:rFonts w:ascii="David" w:hAnsi="David" w:cs="David"/>
                <w:b/>
                <w:bCs/>
                <w:kern w:val="2"/>
                <w:sz w:val="24"/>
                <w:szCs w:val="24"/>
                <w:rtl/>
                <w14:ligatures w14:val="standardContextual"/>
              </w:rPr>
              <w:t xml:space="preserve"> </w:t>
            </w:r>
            <w:r w:rsidR="003C673B" w:rsidRPr="003C673B">
              <w:rPr>
                <w:rFonts w:ascii="David" w:hAnsi="David" w:cs="David" w:hint="cs"/>
                <w:b/>
                <w:bCs/>
                <w:kern w:val="2"/>
                <w:sz w:val="24"/>
                <w:rtl/>
                <w14:ligatures w14:val="standardContextual"/>
              </w:rPr>
              <w:t xml:space="preserve">היקף כספי של פרויקט אחד </w:t>
            </w:r>
            <w:r w:rsidR="003C673B" w:rsidRPr="003C673B">
              <w:rPr>
                <w:rFonts w:ascii="David" w:hAnsi="David" w:cs="David" w:hint="cs"/>
                <w:kern w:val="2"/>
                <w:sz w:val="24"/>
                <w:rtl/>
                <w14:ligatures w14:val="standardContextual"/>
              </w:rPr>
              <w:t xml:space="preserve">(5%): </w:t>
            </w:r>
          </w:p>
          <w:p w14:paraId="3FBE7420" w14:textId="77777777" w:rsidR="003C673B" w:rsidRPr="003C673B" w:rsidRDefault="003C673B" w:rsidP="003C673B">
            <w:pPr>
              <w:tabs>
                <w:tab w:val="left" w:pos="1650"/>
              </w:tabs>
              <w:spacing w:before="120"/>
              <w:contextualSpacing/>
              <w:jc w:val="both"/>
              <w:rPr>
                <w:rFonts w:ascii="David" w:hAnsi="David" w:cs="David"/>
                <w:kern w:val="2"/>
                <w:sz w:val="24"/>
                <w:rtl/>
                <w14:ligatures w14:val="standardContextual"/>
              </w:rPr>
            </w:pPr>
            <w:r w:rsidRPr="003C673B">
              <w:rPr>
                <w:rFonts w:ascii="David" w:hAnsi="David" w:cs="David" w:hint="cs"/>
                <w:kern w:val="2"/>
                <w:sz w:val="24"/>
                <w:rtl/>
                <w14:ligatures w14:val="standardContextual"/>
              </w:rPr>
              <w:t>יינתן 1 נק' לפרויקט בהיקף של  4 מלש"ח (בממוצע לשנה כולל מע"מ) וארך שנתיים.</w:t>
            </w:r>
          </w:p>
          <w:p w14:paraId="0879BD2E" w14:textId="77777777" w:rsidR="003C673B" w:rsidRPr="003C673B" w:rsidRDefault="003C673B" w:rsidP="003C673B">
            <w:pPr>
              <w:tabs>
                <w:tab w:val="left" w:pos="1650"/>
              </w:tabs>
              <w:spacing w:before="120"/>
              <w:contextualSpacing/>
              <w:jc w:val="both"/>
              <w:rPr>
                <w:rFonts w:ascii="David" w:hAnsi="David" w:cs="David"/>
                <w:kern w:val="2"/>
                <w:sz w:val="24"/>
                <w:rtl/>
                <w14:ligatures w14:val="standardContextual"/>
              </w:rPr>
            </w:pPr>
            <w:r w:rsidRPr="003C673B">
              <w:rPr>
                <w:rFonts w:ascii="David" w:hAnsi="David" w:cs="David" w:hint="cs"/>
                <w:kern w:val="2"/>
                <w:sz w:val="24"/>
                <w:rtl/>
                <w14:ligatures w14:val="standardContextual"/>
              </w:rPr>
              <w:t xml:space="preserve">תינתן 1 נק' נוספת עבור כל 1 מיליון ש"ח נוספים לשנה (הניקוד המקסימאלי ינתן עבור פרויקט שארך שנתיים בהיקף של 8 מיליון ₪ כולל מע"מ בממוצע לשנה). </w:t>
            </w:r>
          </w:p>
          <w:p w14:paraId="35604E31" w14:textId="109FDD44" w:rsidR="00F43B32" w:rsidRPr="00F43B32" w:rsidRDefault="00F43B32" w:rsidP="0021542E">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br/>
            </w:r>
            <w:r w:rsidRPr="00F43B32">
              <w:rPr>
                <w:rFonts w:ascii="David" w:eastAsia="Times New Roman" w:hAnsi="David" w:cs="David"/>
                <w:sz w:val="24"/>
                <w:szCs w:val="24"/>
                <w:rtl/>
              </w:rPr>
              <w:br/>
              <w:t>בנוסף, ראו תשובה לשאלה 48 להלן</w:t>
            </w:r>
            <w:r w:rsidR="00C95E6C">
              <w:rPr>
                <w:rFonts w:ascii="David" w:eastAsia="Times New Roman" w:hAnsi="David" w:cs="David" w:hint="cs"/>
                <w:sz w:val="24"/>
                <w:szCs w:val="24"/>
                <w:rtl/>
              </w:rPr>
              <w:t>.</w:t>
            </w:r>
          </w:p>
        </w:tc>
      </w:tr>
      <w:tr w:rsidR="00060764" w:rsidRPr="00F43B32" w14:paraId="2A5DB909" w14:textId="77777777" w:rsidTr="00085B87">
        <w:trPr>
          <w:trHeight w:val="2205"/>
          <w:jc w:val="center"/>
        </w:trPr>
        <w:tc>
          <w:tcPr>
            <w:tcW w:w="814" w:type="dxa"/>
            <w:tcBorders>
              <w:top w:val="nil"/>
              <w:left w:val="single" w:sz="4" w:space="0" w:color="auto"/>
              <w:bottom w:val="single" w:sz="4" w:space="0" w:color="auto"/>
              <w:right w:val="single" w:sz="4" w:space="0" w:color="auto"/>
            </w:tcBorders>
            <w:shd w:val="clear" w:color="auto" w:fill="auto"/>
            <w:hideMark/>
          </w:tcPr>
          <w:p w14:paraId="24987464"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41</w:t>
            </w:r>
          </w:p>
        </w:tc>
        <w:tc>
          <w:tcPr>
            <w:tcW w:w="754" w:type="dxa"/>
            <w:tcBorders>
              <w:top w:val="nil"/>
              <w:left w:val="single" w:sz="4" w:space="0" w:color="auto"/>
              <w:bottom w:val="single" w:sz="4" w:space="0" w:color="auto"/>
              <w:right w:val="single" w:sz="4" w:space="0" w:color="auto"/>
            </w:tcBorders>
            <w:shd w:val="clear" w:color="auto" w:fill="auto"/>
            <w:hideMark/>
          </w:tcPr>
          <w:p w14:paraId="07B5E424"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מכרז</w:t>
            </w:r>
          </w:p>
        </w:tc>
        <w:tc>
          <w:tcPr>
            <w:tcW w:w="1232" w:type="dxa"/>
            <w:tcBorders>
              <w:top w:val="nil"/>
              <w:left w:val="single" w:sz="4" w:space="0" w:color="auto"/>
              <w:bottom w:val="single" w:sz="4" w:space="0" w:color="auto"/>
              <w:right w:val="single" w:sz="4" w:space="0" w:color="auto"/>
            </w:tcBorders>
            <w:shd w:val="clear" w:color="auto" w:fill="auto"/>
            <w:hideMark/>
          </w:tcPr>
          <w:p w14:paraId="67FDFB50"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אמות מידה</w:t>
            </w:r>
          </w:p>
        </w:tc>
        <w:tc>
          <w:tcPr>
            <w:tcW w:w="927" w:type="dxa"/>
            <w:tcBorders>
              <w:top w:val="nil"/>
              <w:left w:val="single" w:sz="4" w:space="0" w:color="auto"/>
              <w:bottom w:val="single" w:sz="4" w:space="0" w:color="auto"/>
              <w:right w:val="single" w:sz="4" w:space="0" w:color="auto"/>
            </w:tcBorders>
            <w:shd w:val="clear" w:color="auto" w:fill="auto"/>
            <w:hideMark/>
          </w:tcPr>
          <w:p w14:paraId="159F1BC9"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6.6.1.1</w:t>
            </w:r>
          </w:p>
        </w:tc>
        <w:tc>
          <w:tcPr>
            <w:tcW w:w="535" w:type="dxa"/>
            <w:tcBorders>
              <w:top w:val="nil"/>
              <w:left w:val="single" w:sz="4" w:space="0" w:color="auto"/>
              <w:bottom w:val="single" w:sz="4" w:space="0" w:color="auto"/>
              <w:right w:val="single" w:sz="4" w:space="0" w:color="auto"/>
            </w:tcBorders>
            <w:shd w:val="clear" w:color="auto" w:fill="auto"/>
            <w:hideMark/>
          </w:tcPr>
          <w:p w14:paraId="13F99AD4"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12</w:t>
            </w:r>
          </w:p>
        </w:tc>
        <w:tc>
          <w:tcPr>
            <w:tcW w:w="4019" w:type="dxa"/>
            <w:tcBorders>
              <w:top w:val="nil"/>
              <w:left w:val="single" w:sz="4" w:space="0" w:color="auto"/>
              <w:bottom w:val="single" w:sz="4" w:space="0" w:color="auto"/>
              <w:right w:val="single" w:sz="4" w:space="0" w:color="auto"/>
            </w:tcBorders>
            <w:shd w:val="clear" w:color="auto" w:fill="auto"/>
            <w:hideMark/>
          </w:tcPr>
          <w:p w14:paraId="69B58251"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היקף כספי – נבקש ליצור מדרגות לעליה בהיקף הכספי למשל 4 מיליון, יזכה ב 2 נק', 5 מיליון יזכה ב 3 נק' ו- 6 מיליון יזכה ב – 4 נק'.</w:t>
            </w:r>
            <w:r w:rsidRPr="00F43B32">
              <w:rPr>
                <w:rFonts w:ascii="David" w:eastAsia="Times New Roman" w:hAnsi="David" w:cs="David"/>
                <w:sz w:val="24"/>
                <w:szCs w:val="24"/>
                <w:rtl/>
              </w:rPr>
              <w:br/>
              <w:t>הקפיצה מ- 4</w:t>
            </w:r>
            <w:r w:rsidR="00D538A3">
              <w:rPr>
                <w:rFonts w:ascii="David" w:eastAsia="Times New Roman" w:hAnsi="David" w:cs="David" w:hint="cs"/>
                <w:sz w:val="24"/>
                <w:szCs w:val="24"/>
                <w:rtl/>
              </w:rPr>
              <w:t xml:space="preserve"> </w:t>
            </w:r>
            <w:r w:rsidRPr="00F43B32">
              <w:rPr>
                <w:rFonts w:ascii="David" w:eastAsia="Times New Roman" w:hAnsi="David" w:cs="David"/>
                <w:sz w:val="24"/>
                <w:szCs w:val="24"/>
                <w:rtl/>
              </w:rPr>
              <w:t>מיליון ל- 8 מיליון לא תואמת את המציאות בשטח של פרויקטים תעסוקתיים מתמשכים רבי שנים לרבות פרויקט פורסאטק 2.0 (שתקציבו השנתי הממוצע הינו 5 מלש"ח).</w:t>
            </w:r>
            <w:r w:rsidRPr="00F43B32">
              <w:rPr>
                <w:rFonts w:ascii="David" w:eastAsia="Times New Roman" w:hAnsi="David" w:cs="David"/>
                <w:sz w:val="24"/>
                <w:szCs w:val="24"/>
                <w:rtl/>
              </w:rPr>
              <w:br/>
              <w:t>בהינתן תנאי זה עורך המכרז מונע ממפעילים נוכחיים של המכרז להשיג את מלוא הניקוד באמת מידה זו</w:t>
            </w:r>
            <w:r w:rsidR="00495062">
              <w:rPr>
                <w:rFonts w:ascii="David" w:eastAsia="Times New Roman" w:hAnsi="David" w:cs="David" w:hint="cs"/>
                <w:sz w:val="24"/>
                <w:szCs w:val="24"/>
                <w:rtl/>
              </w:rPr>
              <w:t>.</w:t>
            </w:r>
          </w:p>
        </w:tc>
        <w:tc>
          <w:tcPr>
            <w:tcW w:w="5509" w:type="dxa"/>
            <w:tcBorders>
              <w:top w:val="nil"/>
              <w:left w:val="single" w:sz="4" w:space="0" w:color="auto"/>
              <w:bottom w:val="single" w:sz="4" w:space="0" w:color="auto"/>
              <w:right w:val="single" w:sz="4" w:space="0" w:color="auto"/>
            </w:tcBorders>
            <w:shd w:val="clear" w:color="auto" w:fill="auto"/>
            <w:noWrap/>
            <w:hideMark/>
          </w:tcPr>
          <w:p w14:paraId="73554C51"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ראו תשובה לשאלה 40 לעיל.</w:t>
            </w:r>
          </w:p>
        </w:tc>
      </w:tr>
      <w:tr w:rsidR="00060764" w:rsidRPr="00F43B32" w14:paraId="35C9CF65" w14:textId="77777777" w:rsidTr="00085B87">
        <w:trPr>
          <w:trHeight w:val="3150"/>
          <w:jc w:val="center"/>
        </w:trPr>
        <w:tc>
          <w:tcPr>
            <w:tcW w:w="814" w:type="dxa"/>
            <w:tcBorders>
              <w:top w:val="nil"/>
              <w:left w:val="single" w:sz="4" w:space="0" w:color="auto"/>
              <w:bottom w:val="single" w:sz="4" w:space="0" w:color="auto"/>
              <w:right w:val="single" w:sz="4" w:space="0" w:color="auto"/>
            </w:tcBorders>
            <w:shd w:val="clear" w:color="auto" w:fill="auto"/>
            <w:hideMark/>
          </w:tcPr>
          <w:p w14:paraId="6890609D"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42</w:t>
            </w:r>
          </w:p>
        </w:tc>
        <w:tc>
          <w:tcPr>
            <w:tcW w:w="754" w:type="dxa"/>
            <w:tcBorders>
              <w:top w:val="nil"/>
              <w:left w:val="single" w:sz="4" w:space="0" w:color="auto"/>
              <w:bottom w:val="single" w:sz="4" w:space="0" w:color="auto"/>
              <w:right w:val="single" w:sz="4" w:space="0" w:color="auto"/>
            </w:tcBorders>
            <w:shd w:val="clear" w:color="auto" w:fill="auto"/>
            <w:hideMark/>
          </w:tcPr>
          <w:p w14:paraId="05D758C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מכרז</w:t>
            </w:r>
          </w:p>
        </w:tc>
        <w:tc>
          <w:tcPr>
            <w:tcW w:w="1232" w:type="dxa"/>
            <w:tcBorders>
              <w:top w:val="nil"/>
              <w:left w:val="single" w:sz="4" w:space="0" w:color="auto"/>
              <w:bottom w:val="single" w:sz="4" w:space="0" w:color="auto"/>
              <w:right w:val="single" w:sz="4" w:space="0" w:color="auto"/>
            </w:tcBorders>
            <w:shd w:val="clear" w:color="auto" w:fill="auto"/>
            <w:hideMark/>
          </w:tcPr>
          <w:p w14:paraId="317599CB"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אמות מידה</w:t>
            </w:r>
          </w:p>
        </w:tc>
        <w:tc>
          <w:tcPr>
            <w:tcW w:w="927" w:type="dxa"/>
            <w:tcBorders>
              <w:top w:val="nil"/>
              <w:left w:val="single" w:sz="4" w:space="0" w:color="auto"/>
              <w:bottom w:val="single" w:sz="4" w:space="0" w:color="auto"/>
              <w:right w:val="single" w:sz="4" w:space="0" w:color="auto"/>
            </w:tcBorders>
            <w:shd w:val="clear" w:color="auto" w:fill="auto"/>
            <w:hideMark/>
          </w:tcPr>
          <w:p w14:paraId="0799CFE0"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6.6.1.1</w:t>
            </w:r>
          </w:p>
        </w:tc>
        <w:tc>
          <w:tcPr>
            <w:tcW w:w="535" w:type="dxa"/>
            <w:tcBorders>
              <w:top w:val="nil"/>
              <w:left w:val="single" w:sz="4" w:space="0" w:color="auto"/>
              <w:bottom w:val="single" w:sz="4" w:space="0" w:color="auto"/>
              <w:right w:val="single" w:sz="4" w:space="0" w:color="auto"/>
            </w:tcBorders>
            <w:shd w:val="clear" w:color="auto" w:fill="auto"/>
            <w:hideMark/>
          </w:tcPr>
          <w:p w14:paraId="32C870A9"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12</w:t>
            </w:r>
          </w:p>
        </w:tc>
        <w:tc>
          <w:tcPr>
            <w:tcW w:w="4019" w:type="dxa"/>
            <w:tcBorders>
              <w:top w:val="nil"/>
              <w:left w:val="single" w:sz="4" w:space="0" w:color="auto"/>
              <w:bottom w:val="single" w:sz="4" w:space="0" w:color="auto"/>
              <w:right w:val="single" w:sz="4" w:space="0" w:color="auto"/>
            </w:tcBorders>
            <w:shd w:val="clear" w:color="auto" w:fill="auto"/>
            <w:hideMark/>
          </w:tcPr>
          <w:p w14:paraId="4E96C448" w14:textId="77777777" w:rsidR="00F43B32" w:rsidRPr="00F43B32" w:rsidRDefault="00F43B32" w:rsidP="005F2CD5">
            <w:pPr>
              <w:spacing w:after="0" w:line="240" w:lineRule="auto"/>
              <w:rPr>
                <w:rFonts w:ascii="David" w:eastAsia="Times New Roman" w:hAnsi="David" w:cs="David"/>
                <w:b/>
                <w:bCs/>
                <w:sz w:val="24"/>
                <w:szCs w:val="24"/>
                <w:rtl/>
              </w:rPr>
            </w:pPr>
            <w:r w:rsidRPr="00F43B32">
              <w:rPr>
                <w:rFonts w:ascii="David" w:eastAsia="Times New Roman" w:hAnsi="David" w:cs="David"/>
                <w:b/>
                <w:bCs/>
                <w:sz w:val="24"/>
                <w:szCs w:val="24"/>
                <w:rtl/>
              </w:rPr>
              <w:t>היקף כספי ומשך זמן של כל פרויקט</w:t>
            </w:r>
            <w:r w:rsidRPr="00F43B32">
              <w:rPr>
                <w:rFonts w:ascii="David" w:eastAsia="Times New Roman" w:hAnsi="David" w:cs="David"/>
                <w:sz w:val="24"/>
                <w:szCs w:val="24"/>
                <w:rtl/>
              </w:rPr>
              <w:t xml:space="preserve"> - לא ברורה לוגיקת חלוקת הנקודות ביחס לרכיב היקף הכספי ורכיב אורכו של הפרויקט המוצג במסגרת תת אמת מידה זו. למשל: </w:t>
            </w:r>
            <w:r w:rsidRPr="00F43B32">
              <w:rPr>
                <w:rFonts w:ascii="David" w:eastAsia="Times New Roman" w:hAnsi="David" w:cs="David"/>
                <w:b/>
                <w:bCs/>
                <w:sz w:val="24"/>
                <w:szCs w:val="24"/>
                <w:rtl/>
              </w:rPr>
              <w:br/>
            </w:r>
            <w:r w:rsidRPr="00F43B32">
              <w:rPr>
                <w:rFonts w:ascii="David" w:eastAsia="Times New Roman" w:hAnsi="David" w:cs="David"/>
                <w:sz w:val="24"/>
                <w:szCs w:val="24"/>
                <w:rtl/>
              </w:rPr>
              <w:t>איזה ניקוד יקבל פרויקט בהיקף של 5 מלש"ח שארך שנתיים/שלוש/ארבע וכן הלאה?</w:t>
            </w:r>
            <w:r w:rsidRPr="00F43B32">
              <w:rPr>
                <w:rFonts w:ascii="David" w:eastAsia="Times New Roman" w:hAnsi="David" w:cs="David"/>
                <w:sz w:val="24"/>
                <w:szCs w:val="24"/>
                <w:rtl/>
              </w:rPr>
              <w:br/>
              <w:t>איזה ניקוד יקבל פרויקט בהיקף של 6 מלש"ח שארך שנתיים/שלוש/ארבע וכן הלאה?</w:t>
            </w:r>
            <w:r w:rsidRPr="00F43B32">
              <w:rPr>
                <w:rFonts w:ascii="David" w:eastAsia="Times New Roman" w:hAnsi="David" w:cs="David"/>
                <w:sz w:val="24"/>
                <w:szCs w:val="24"/>
                <w:rtl/>
              </w:rPr>
              <w:br/>
              <w:t>איזה ניקוד יקבל פרויקט בהיקף של 7 מלש"ח שארך שנתיים/שלוש/ארבע וכן הלאה?</w:t>
            </w:r>
            <w:r w:rsidRPr="00F43B32">
              <w:rPr>
                <w:rFonts w:ascii="David" w:eastAsia="Times New Roman" w:hAnsi="David" w:cs="David"/>
                <w:sz w:val="24"/>
                <w:szCs w:val="24"/>
                <w:rtl/>
              </w:rPr>
              <w:br/>
              <w:t>איזה ניקוד יקבל פרויקט בהיקף של 8 מלש"ח שארך שנתיים/שלוש?</w:t>
            </w:r>
          </w:p>
        </w:tc>
        <w:tc>
          <w:tcPr>
            <w:tcW w:w="5509" w:type="dxa"/>
            <w:tcBorders>
              <w:top w:val="nil"/>
              <w:left w:val="single" w:sz="4" w:space="0" w:color="auto"/>
              <w:bottom w:val="single" w:sz="4" w:space="0" w:color="auto"/>
              <w:right w:val="single" w:sz="4" w:space="0" w:color="auto"/>
            </w:tcBorders>
            <w:shd w:val="clear" w:color="auto" w:fill="auto"/>
            <w:hideMark/>
          </w:tcPr>
          <w:p w14:paraId="08F4E38A"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ראו תשובה לשאלה 40 לעיל</w:t>
            </w:r>
            <w:r w:rsidR="00495062">
              <w:rPr>
                <w:rFonts w:ascii="David" w:eastAsia="Times New Roman" w:hAnsi="David" w:cs="David" w:hint="cs"/>
                <w:sz w:val="24"/>
                <w:szCs w:val="24"/>
                <w:rtl/>
              </w:rPr>
              <w:t>.</w:t>
            </w:r>
          </w:p>
        </w:tc>
      </w:tr>
      <w:tr w:rsidR="00060764" w:rsidRPr="00F43B32" w14:paraId="0E5EF525" w14:textId="77777777" w:rsidTr="00085B87">
        <w:trPr>
          <w:trHeight w:val="1260"/>
          <w:jc w:val="center"/>
        </w:trPr>
        <w:tc>
          <w:tcPr>
            <w:tcW w:w="814" w:type="dxa"/>
            <w:tcBorders>
              <w:top w:val="nil"/>
              <w:left w:val="single" w:sz="4" w:space="0" w:color="auto"/>
              <w:bottom w:val="single" w:sz="4" w:space="0" w:color="auto"/>
              <w:right w:val="single" w:sz="4" w:space="0" w:color="auto"/>
            </w:tcBorders>
            <w:shd w:val="clear" w:color="auto" w:fill="auto"/>
            <w:hideMark/>
          </w:tcPr>
          <w:p w14:paraId="1A261A41"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43</w:t>
            </w:r>
          </w:p>
        </w:tc>
        <w:tc>
          <w:tcPr>
            <w:tcW w:w="754" w:type="dxa"/>
            <w:tcBorders>
              <w:top w:val="nil"/>
              <w:left w:val="single" w:sz="4" w:space="0" w:color="auto"/>
              <w:bottom w:val="single" w:sz="4" w:space="0" w:color="auto"/>
              <w:right w:val="single" w:sz="4" w:space="0" w:color="auto"/>
            </w:tcBorders>
            <w:shd w:val="clear" w:color="auto" w:fill="auto"/>
            <w:hideMark/>
          </w:tcPr>
          <w:p w14:paraId="42C9EACF"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מכרז</w:t>
            </w:r>
          </w:p>
        </w:tc>
        <w:tc>
          <w:tcPr>
            <w:tcW w:w="1232" w:type="dxa"/>
            <w:tcBorders>
              <w:top w:val="nil"/>
              <w:left w:val="single" w:sz="4" w:space="0" w:color="auto"/>
              <w:bottom w:val="single" w:sz="4" w:space="0" w:color="auto"/>
              <w:right w:val="single" w:sz="4" w:space="0" w:color="auto"/>
            </w:tcBorders>
            <w:shd w:val="clear" w:color="auto" w:fill="auto"/>
            <w:hideMark/>
          </w:tcPr>
          <w:p w14:paraId="5741CDB5"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אמות מידה</w:t>
            </w:r>
          </w:p>
        </w:tc>
        <w:tc>
          <w:tcPr>
            <w:tcW w:w="927" w:type="dxa"/>
            <w:tcBorders>
              <w:top w:val="nil"/>
              <w:left w:val="single" w:sz="4" w:space="0" w:color="auto"/>
              <w:bottom w:val="single" w:sz="4" w:space="0" w:color="auto"/>
              <w:right w:val="single" w:sz="4" w:space="0" w:color="auto"/>
            </w:tcBorders>
            <w:shd w:val="clear" w:color="auto" w:fill="auto"/>
            <w:hideMark/>
          </w:tcPr>
          <w:p w14:paraId="127D6FAD"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6.6.1.1</w:t>
            </w:r>
          </w:p>
        </w:tc>
        <w:tc>
          <w:tcPr>
            <w:tcW w:w="535" w:type="dxa"/>
            <w:tcBorders>
              <w:top w:val="nil"/>
              <w:left w:val="single" w:sz="4" w:space="0" w:color="auto"/>
              <w:bottom w:val="single" w:sz="4" w:space="0" w:color="auto"/>
              <w:right w:val="single" w:sz="4" w:space="0" w:color="auto"/>
            </w:tcBorders>
            <w:shd w:val="clear" w:color="auto" w:fill="auto"/>
            <w:hideMark/>
          </w:tcPr>
          <w:p w14:paraId="7131E7EE"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12</w:t>
            </w:r>
          </w:p>
        </w:tc>
        <w:tc>
          <w:tcPr>
            <w:tcW w:w="4019" w:type="dxa"/>
            <w:tcBorders>
              <w:top w:val="nil"/>
              <w:left w:val="single" w:sz="4" w:space="0" w:color="auto"/>
              <w:bottom w:val="single" w:sz="4" w:space="0" w:color="auto"/>
              <w:right w:val="single" w:sz="4" w:space="0" w:color="auto"/>
            </w:tcBorders>
            <w:shd w:val="clear" w:color="auto" w:fill="auto"/>
            <w:hideMark/>
          </w:tcPr>
          <w:p w14:paraId="229B9C7C"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היקף כספי – נבקש ליצור מדרגות לעליה בהיקף הכספי של מכלול הפעילויות - למשל 4 מיליון, יזכה ב 2 נק', 5 מיליון יזכה ב 3 נק' ו- 6 מיליון יזכה ב – 4 נק'.</w:t>
            </w:r>
            <w:r w:rsidRPr="00F43B32">
              <w:rPr>
                <w:rFonts w:ascii="David" w:eastAsia="Times New Roman" w:hAnsi="David" w:cs="David"/>
                <w:sz w:val="24"/>
                <w:szCs w:val="24"/>
                <w:rtl/>
              </w:rPr>
              <w:br/>
              <w:t>הקפיצה מ- 4</w:t>
            </w:r>
            <w:r w:rsidR="00D538A3">
              <w:rPr>
                <w:rFonts w:ascii="David" w:eastAsia="Times New Roman" w:hAnsi="David" w:cs="David" w:hint="cs"/>
                <w:sz w:val="24"/>
                <w:szCs w:val="24"/>
                <w:rtl/>
              </w:rPr>
              <w:t xml:space="preserve"> </w:t>
            </w:r>
            <w:r w:rsidRPr="00F43B32">
              <w:rPr>
                <w:rFonts w:ascii="David" w:eastAsia="Times New Roman" w:hAnsi="David" w:cs="David"/>
                <w:sz w:val="24"/>
                <w:szCs w:val="24"/>
                <w:rtl/>
              </w:rPr>
              <w:t>מיליון ל- 8 מיליון לא תואמת את המציאות בשטח של פרויקטים תעסוקתיים מתמשכים רבי שנים</w:t>
            </w:r>
            <w:r w:rsidR="00495062">
              <w:rPr>
                <w:rFonts w:ascii="David" w:eastAsia="Times New Roman" w:hAnsi="David" w:cs="David" w:hint="cs"/>
                <w:sz w:val="24"/>
                <w:szCs w:val="24"/>
                <w:rtl/>
              </w:rPr>
              <w:t>.</w:t>
            </w:r>
          </w:p>
        </w:tc>
        <w:tc>
          <w:tcPr>
            <w:tcW w:w="5509" w:type="dxa"/>
            <w:tcBorders>
              <w:top w:val="nil"/>
              <w:left w:val="single" w:sz="4" w:space="0" w:color="auto"/>
              <w:bottom w:val="single" w:sz="4" w:space="0" w:color="auto"/>
              <w:right w:val="single" w:sz="4" w:space="0" w:color="auto"/>
            </w:tcBorders>
            <w:shd w:val="clear" w:color="auto" w:fill="auto"/>
            <w:hideMark/>
          </w:tcPr>
          <w:p w14:paraId="46CF00D0"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ראו תשובה לשאלה 40 לעיל</w:t>
            </w:r>
            <w:r w:rsidR="00495062">
              <w:rPr>
                <w:rFonts w:ascii="David" w:eastAsia="Times New Roman" w:hAnsi="David" w:cs="David" w:hint="cs"/>
                <w:sz w:val="24"/>
                <w:szCs w:val="24"/>
                <w:rtl/>
              </w:rPr>
              <w:t>.</w:t>
            </w:r>
          </w:p>
        </w:tc>
      </w:tr>
      <w:tr w:rsidR="00060764" w:rsidRPr="00F43B32" w14:paraId="59241449" w14:textId="77777777" w:rsidTr="00085B87">
        <w:trPr>
          <w:trHeight w:val="1890"/>
          <w:jc w:val="center"/>
        </w:trPr>
        <w:tc>
          <w:tcPr>
            <w:tcW w:w="814" w:type="dxa"/>
            <w:tcBorders>
              <w:top w:val="nil"/>
              <w:left w:val="single" w:sz="4" w:space="0" w:color="auto"/>
              <w:bottom w:val="single" w:sz="4" w:space="0" w:color="auto"/>
              <w:right w:val="single" w:sz="4" w:space="0" w:color="auto"/>
            </w:tcBorders>
            <w:shd w:val="clear" w:color="auto" w:fill="auto"/>
            <w:hideMark/>
          </w:tcPr>
          <w:p w14:paraId="6BEF4E27"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44</w:t>
            </w:r>
          </w:p>
        </w:tc>
        <w:tc>
          <w:tcPr>
            <w:tcW w:w="754" w:type="dxa"/>
            <w:tcBorders>
              <w:top w:val="nil"/>
              <w:left w:val="single" w:sz="4" w:space="0" w:color="auto"/>
              <w:bottom w:val="single" w:sz="4" w:space="0" w:color="auto"/>
              <w:right w:val="single" w:sz="4" w:space="0" w:color="auto"/>
            </w:tcBorders>
            <w:shd w:val="clear" w:color="auto" w:fill="auto"/>
            <w:hideMark/>
          </w:tcPr>
          <w:p w14:paraId="5696137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מכרז</w:t>
            </w:r>
          </w:p>
        </w:tc>
        <w:tc>
          <w:tcPr>
            <w:tcW w:w="1232" w:type="dxa"/>
            <w:tcBorders>
              <w:top w:val="nil"/>
              <w:left w:val="single" w:sz="4" w:space="0" w:color="auto"/>
              <w:bottom w:val="single" w:sz="4" w:space="0" w:color="auto"/>
              <w:right w:val="single" w:sz="4" w:space="0" w:color="auto"/>
            </w:tcBorders>
            <w:shd w:val="clear" w:color="auto" w:fill="auto"/>
            <w:hideMark/>
          </w:tcPr>
          <w:p w14:paraId="5675D29C"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אמות מידה</w:t>
            </w:r>
          </w:p>
        </w:tc>
        <w:tc>
          <w:tcPr>
            <w:tcW w:w="927" w:type="dxa"/>
            <w:tcBorders>
              <w:top w:val="nil"/>
              <w:left w:val="single" w:sz="4" w:space="0" w:color="auto"/>
              <w:bottom w:val="single" w:sz="4" w:space="0" w:color="auto"/>
              <w:right w:val="single" w:sz="4" w:space="0" w:color="auto"/>
            </w:tcBorders>
            <w:shd w:val="clear" w:color="auto" w:fill="auto"/>
            <w:hideMark/>
          </w:tcPr>
          <w:p w14:paraId="011D99B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6.6.1.1</w:t>
            </w:r>
          </w:p>
        </w:tc>
        <w:tc>
          <w:tcPr>
            <w:tcW w:w="535" w:type="dxa"/>
            <w:tcBorders>
              <w:top w:val="nil"/>
              <w:left w:val="single" w:sz="4" w:space="0" w:color="auto"/>
              <w:bottom w:val="single" w:sz="4" w:space="0" w:color="auto"/>
              <w:right w:val="single" w:sz="4" w:space="0" w:color="auto"/>
            </w:tcBorders>
            <w:shd w:val="clear" w:color="auto" w:fill="auto"/>
            <w:hideMark/>
          </w:tcPr>
          <w:p w14:paraId="679EE2A9"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12</w:t>
            </w:r>
          </w:p>
        </w:tc>
        <w:tc>
          <w:tcPr>
            <w:tcW w:w="4019" w:type="dxa"/>
            <w:tcBorders>
              <w:top w:val="nil"/>
              <w:left w:val="single" w:sz="4" w:space="0" w:color="auto"/>
              <w:bottom w:val="single" w:sz="4" w:space="0" w:color="auto"/>
              <w:right w:val="single" w:sz="4" w:space="0" w:color="auto"/>
            </w:tcBorders>
            <w:shd w:val="clear" w:color="auto" w:fill="auto"/>
            <w:hideMark/>
          </w:tcPr>
          <w:p w14:paraId="556A5DCA"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היקף כספי - נבקש לאפשר להציג מספר פרויקטים בהיקף כספי מצטבר של 20 מיליון שח על פני 4 שנים או לחלופין פרויקט בהיקף של 4 מלש"ח בשנה בממוצע שארך 8 שנים שכן פרויקטי קידום תעסוקתי לחברה הערבית הם לרוב פרויקטים מיוחדים\ספציפיים מאוד, עם תקציב נמוך יחסית ומצד שני עשויים להמשך לתקופה ארוכה. בהינתן תנאי זה עורך המכרז מונע מארגונים המפעילים פרויקטים איכותיים רבים להשיג את מלוא הניקוד באמת מידה זו</w:t>
            </w:r>
            <w:r w:rsidR="00495062">
              <w:rPr>
                <w:rFonts w:ascii="David" w:eastAsia="Times New Roman" w:hAnsi="David" w:cs="David" w:hint="cs"/>
                <w:sz w:val="24"/>
                <w:szCs w:val="24"/>
                <w:rtl/>
              </w:rPr>
              <w:t>.</w:t>
            </w:r>
          </w:p>
        </w:tc>
        <w:tc>
          <w:tcPr>
            <w:tcW w:w="5509" w:type="dxa"/>
            <w:tcBorders>
              <w:top w:val="nil"/>
              <w:left w:val="single" w:sz="4" w:space="0" w:color="auto"/>
              <w:bottom w:val="single" w:sz="4" w:space="0" w:color="auto"/>
              <w:right w:val="single" w:sz="4" w:space="0" w:color="auto"/>
            </w:tcBorders>
            <w:shd w:val="clear" w:color="auto" w:fill="auto"/>
            <w:noWrap/>
            <w:hideMark/>
          </w:tcPr>
          <w:p w14:paraId="6C9CDF01" w14:textId="77777777" w:rsidR="00F43B32" w:rsidRPr="00F43B32" w:rsidRDefault="00ED17CB" w:rsidP="005F2CD5">
            <w:pPr>
              <w:spacing w:after="0" w:line="240" w:lineRule="auto"/>
              <w:rPr>
                <w:rFonts w:ascii="David" w:eastAsia="Times New Roman" w:hAnsi="David" w:cs="David"/>
                <w:sz w:val="24"/>
                <w:szCs w:val="24"/>
                <w:rtl/>
              </w:rPr>
            </w:pPr>
            <w:r>
              <w:rPr>
                <w:rFonts w:ascii="David" w:eastAsia="Times New Roman" w:hAnsi="David" w:cs="David"/>
                <w:sz w:val="24"/>
                <w:szCs w:val="24"/>
                <w:rtl/>
              </w:rPr>
              <w:t>לא יחול שינוי במסמכי המכרז.</w:t>
            </w:r>
          </w:p>
        </w:tc>
      </w:tr>
      <w:tr w:rsidR="00060764" w:rsidRPr="00F43B32" w14:paraId="4744FEF5" w14:textId="77777777" w:rsidTr="00085B87">
        <w:trPr>
          <w:trHeight w:val="945"/>
          <w:jc w:val="center"/>
        </w:trPr>
        <w:tc>
          <w:tcPr>
            <w:tcW w:w="814" w:type="dxa"/>
            <w:tcBorders>
              <w:top w:val="nil"/>
              <w:left w:val="single" w:sz="4" w:space="0" w:color="auto"/>
              <w:bottom w:val="single" w:sz="4" w:space="0" w:color="auto"/>
              <w:right w:val="single" w:sz="4" w:space="0" w:color="auto"/>
            </w:tcBorders>
            <w:shd w:val="clear" w:color="auto" w:fill="auto"/>
            <w:hideMark/>
          </w:tcPr>
          <w:p w14:paraId="582B1626"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45</w:t>
            </w:r>
          </w:p>
        </w:tc>
        <w:tc>
          <w:tcPr>
            <w:tcW w:w="754" w:type="dxa"/>
            <w:tcBorders>
              <w:top w:val="nil"/>
              <w:left w:val="single" w:sz="4" w:space="0" w:color="auto"/>
              <w:bottom w:val="single" w:sz="4" w:space="0" w:color="auto"/>
              <w:right w:val="single" w:sz="4" w:space="0" w:color="auto"/>
            </w:tcBorders>
            <w:shd w:val="clear" w:color="auto" w:fill="auto"/>
            <w:hideMark/>
          </w:tcPr>
          <w:p w14:paraId="07FDA3A6"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מכרז</w:t>
            </w:r>
          </w:p>
        </w:tc>
        <w:tc>
          <w:tcPr>
            <w:tcW w:w="1232" w:type="dxa"/>
            <w:tcBorders>
              <w:top w:val="nil"/>
              <w:left w:val="single" w:sz="4" w:space="0" w:color="auto"/>
              <w:bottom w:val="single" w:sz="4" w:space="0" w:color="auto"/>
              <w:right w:val="single" w:sz="4" w:space="0" w:color="auto"/>
            </w:tcBorders>
            <w:shd w:val="clear" w:color="auto" w:fill="auto"/>
            <w:hideMark/>
          </w:tcPr>
          <w:p w14:paraId="287BC3BD"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אמות מידה</w:t>
            </w:r>
          </w:p>
        </w:tc>
        <w:tc>
          <w:tcPr>
            <w:tcW w:w="927" w:type="dxa"/>
            <w:tcBorders>
              <w:top w:val="nil"/>
              <w:left w:val="single" w:sz="4" w:space="0" w:color="auto"/>
              <w:bottom w:val="single" w:sz="4" w:space="0" w:color="auto"/>
              <w:right w:val="single" w:sz="4" w:space="0" w:color="auto"/>
            </w:tcBorders>
            <w:shd w:val="clear" w:color="auto" w:fill="auto"/>
            <w:hideMark/>
          </w:tcPr>
          <w:p w14:paraId="2F10F87C"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6.6.1.1</w:t>
            </w:r>
          </w:p>
        </w:tc>
        <w:tc>
          <w:tcPr>
            <w:tcW w:w="535" w:type="dxa"/>
            <w:tcBorders>
              <w:top w:val="nil"/>
              <w:left w:val="single" w:sz="4" w:space="0" w:color="auto"/>
              <w:bottom w:val="single" w:sz="4" w:space="0" w:color="auto"/>
              <w:right w:val="single" w:sz="4" w:space="0" w:color="auto"/>
            </w:tcBorders>
            <w:shd w:val="clear" w:color="auto" w:fill="auto"/>
            <w:hideMark/>
          </w:tcPr>
          <w:p w14:paraId="39198A2F"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12</w:t>
            </w:r>
          </w:p>
        </w:tc>
        <w:tc>
          <w:tcPr>
            <w:tcW w:w="4019" w:type="dxa"/>
            <w:tcBorders>
              <w:top w:val="nil"/>
              <w:left w:val="single" w:sz="4" w:space="0" w:color="auto"/>
              <w:bottom w:val="single" w:sz="4" w:space="0" w:color="auto"/>
              <w:right w:val="single" w:sz="4" w:space="0" w:color="auto"/>
            </w:tcBorders>
            <w:shd w:val="clear" w:color="auto" w:fill="auto"/>
            <w:hideMark/>
          </w:tcPr>
          <w:p w14:paraId="23D6FE73"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נבקש מעורך המכרז לתת יותר משקל לרלוונטיות על פני היקף שכן המכרז עוסק בחברה הערבית ומכאן שיש משמעות רבה להיכרות מעמיקה עם אוכלוסייה זו על כל גווניה</w:t>
            </w:r>
            <w:r w:rsidR="000575BA">
              <w:rPr>
                <w:rFonts w:ascii="David" w:eastAsia="Times New Roman" w:hAnsi="David" w:cs="David" w:hint="cs"/>
                <w:sz w:val="24"/>
                <w:szCs w:val="24"/>
                <w:rtl/>
              </w:rPr>
              <w:t>.</w:t>
            </w:r>
          </w:p>
        </w:tc>
        <w:tc>
          <w:tcPr>
            <w:tcW w:w="5509" w:type="dxa"/>
            <w:tcBorders>
              <w:top w:val="nil"/>
              <w:left w:val="single" w:sz="4" w:space="0" w:color="auto"/>
              <w:bottom w:val="single" w:sz="4" w:space="0" w:color="auto"/>
              <w:right w:val="single" w:sz="4" w:space="0" w:color="auto"/>
            </w:tcBorders>
            <w:shd w:val="clear" w:color="auto" w:fill="auto"/>
            <w:hideMark/>
          </w:tcPr>
          <w:p w14:paraId="09EC3F4C" w14:textId="77777777" w:rsidR="00F43B32" w:rsidRPr="00F43B32" w:rsidRDefault="00ED17CB" w:rsidP="005F2CD5">
            <w:pPr>
              <w:spacing w:after="0" w:line="240" w:lineRule="auto"/>
              <w:rPr>
                <w:rFonts w:ascii="David" w:eastAsia="Times New Roman" w:hAnsi="David" w:cs="David"/>
                <w:sz w:val="24"/>
                <w:szCs w:val="24"/>
                <w:rtl/>
              </w:rPr>
            </w:pPr>
            <w:r>
              <w:rPr>
                <w:rFonts w:ascii="David" w:eastAsia="Times New Roman" w:hAnsi="David" w:cs="David"/>
                <w:sz w:val="24"/>
                <w:szCs w:val="24"/>
                <w:rtl/>
              </w:rPr>
              <w:t>לא יחול שינוי במסמכי המכרז.</w:t>
            </w:r>
          </w:p>
        </w:tc>
      </w:tr>
      <w:tr w:rsidR="00060764" w:rsidRPr="00F43B32" w14:paraId="3EB0B4DC" w14:textId="77777777" w:rsidTr="00085B87">
        <w:trPr>
          <w:trHeight w:val="630"/>
          <w:jc w:val="center"/>
        </w:trPr>
        <w:tc>
          <w:tcPr>
            <w:tcW w:w="814" w:type="dxa"/>
            <w:tcBorders>
              <w:top w:val="nil"/>
              <w:left w:val="single" w:sz="4" w:space="0" w:color="auto"/>
              <w:bottom w:val="single" w:sz="4" w:space="0" w:color="auto"/>
              <w:right w:val="single" w:sz="4" w:space="0" w:color="auto"/>
            </w:tcBorders>
            <w:shd w:val="clear" w:color="auto" w:fill="auto"/>
            <w:hideMark/>
          </w:tcPr>
          <w:p w14:paraId="3CF5C742"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46</w:t>
            </w:r>
          </w:p>
        </w:tc>
        <w:tc>
          <w:tcPr>
            <w:tcW w:w="754" w:type="dxa"/>
            <w:tcBorders>
              <w:top w:val="nil"/>
              <w:left w:val="single" w:sz="4" w:space="0" w:color="auto"/>
              <w:bottom w:val="single" w:sz="4" w:space="0" w:color="auto"/>
              <w:right w:val="single" w:sz="4" w:space="0" w:color="auto"/>
            </w:tcBorders>
            <w:shd w:val="clear" w:color="auto" w:fill="auto"/>
            <w:hideMark/>
          </w:tcPr>
          <w:p w14:paraId="3BEA090A"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מכרז</w:t>
            </w:r>
          </w:p>
        </w:tc>
        <w:tc>
          <w:tcPr>
            <w:tcW w:w="1232" w:type="dxa"/>
            <w:tcBorders>
              <w:top w:val="nil"/>
              <w:left w:val="single" w:sz="4" w:space="0" w:color="auto"/>
              <w:bottom w:val="single" w:sz="4" w:space="0" w:color="auto"/>
              <w:right w:val="single" w:sz="4" w:space="0" w:color="auto"/>
            </w:tcBorders>
            <w:shd w:val="clear" w:color="auto" w:fill="auto"/>
            <w:hideMark/>
          </w:tcPr>
          <w:p w14:paraId="1C69AB36"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אמות מידה</w:t>
            </w:r>
          </w:p>
        </w:tc>
        <w:tc>
          <w:tcPr>
            <w:tcW w:w="927" w:type="dxa"/>
            <w:tcBorders>
              <w:top w:val="nil"/>
              <w:left w:val="single" w:sz="4" w:space="0" w:color="auto"/>
              <w:bottom w:val="single" w:sz="4" w:space="0" w:color="auto"/>
              <w:right w:val="single" w:sz="4" w:space="0" w:color="auto"/>
            </w:tcBorders>
            <w:shd w:val="clear" w:color="auto" w:fill="auto"/>
            <w:hideMark/>
          </w:tcPr>
          <w:p w14:paraId="1CDA03A5"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6.6.1.1</w:t>
            </w:r>
          </w:p>
        </w:tc>
        <w:tc>
          <w:tcPr>
            <w:tcW w:w="535" w:type="dxa"/>
            <w:tcBorders>
              <w:top w:val="nil"/>
              <w:left w:val="single" w:sz="4" w:space="0" w:color="auto"/>
              <w:bottom w:val="single" w:sz="4" w:space="0" w:color="auto"/>
              <w:right w:val="single" w:sz="4" w:space="0" w:color="auto"/>
            </w:tcBorders>
            <w:shd w:val="clear" w:color="auto" w:fill="auto"/>
            <w:hideMark/>
          </w:tcPr>
          <w:p w14:paraId="72CAA04A"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12</w:t>
            </w:r>
          </w:p>
        </w:tc>
        <w:tc>
          <w:tcPr>
            <w:tcW w:w="4019" w:type="dxa"/>
            <w:tcBorders>
              <w:top w:val="nil"/>
              <w:left w:val="single" w:sz="4" w:space="0" w:color="auto"/>
              <w:bottom w:val="single" w:sz="4" w:space="0" w:color="auto"/>
              <w:right w:val="single" w:sz="4" w:space="0" w:color="auto"/>
            </w:tcBorders>
            <w:shd w:val="clear" w:color="auto" w:fill="auto"/>
            <w:hideMark/>
          </w:tcPr>
          <w:p w14:paraId="62741E6F"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ההיקף הכספי של הפרויקט נמדד כשהוא כולל מע"מ. נבקש להתאים את הסכומים גם לגבי עמותה שאינה גובה מע"מ על מנת לשמור על שוויוניות</w:t>
            </w:r>
            <w:r w:rsidR="000575BA">
              <w:rPr>
                <w:rFonts w:ascii="David" w:eastAsia="Times New Roman" w:hAnsi="David" w:cs="David" w:hint="cs"/>
                <w:sz w:val="24"/>
                <w:szCs w:val="24"/>
                <w:rtl/>
              </w:rPr>
              <w:t>.</w:t>
            </w:r>
          </w:p>
        </w:tc>
        <w:tc>
          <w:tcPr>
            <w:tcW w:w="5509" w:type="dxa"/>
            <w:tcBorders>
              <w:top w:val="nil"/>
              <w:left w:val="single" w:sz="4" w:space="0" w:color="auto"/>
              <w:bottom w:val="single" w:sz="4" w:space="0" w:color="auto"/>
              <w:right w:val="single" w:sz="4" w:space="0" w:color="auto"/>
            </w:tcBorders>
            <w:shd w:val="clear" w:color="auto" w:fill="auto"/>
            <w:hideMark/>
          </w:tcPr>
          <w:p w14:paraId="1BC0635D" w14:textId="77777777" w:rsidR="00F43B32" w:rsidRPr="00F43B32" w:rsidRDefault="00ED17CB" w:rsidP="005F2CD5">
            <w:pPr>
              <w:spacing w:after="0" w:line="240" w:lineRule="auto"/>
              <w:rPr>
                <w:rFonts w:ascii="David" w:eastAsia="Times New Roman" w:hAnsi="David" w:cs="David"/>
                <w:sz w:val="24"/>
                <w:szCs w:val="24"/>
                <w:rtl/>
              </w:rPr>
            </w:pPr>
            <w:r>
              <w:rPr>
                <w:rFonts w:ascii="David" w:eastAsia="Times New Roman" w:hAnsi="David" w:cs="David"/>
                <w:sz w:val="24"/>
                <w:szCs w:val="24"/>
                <w:rtl/>
              </w:rPr>
              <w:t>לא יחול שינוי במסמכי המכרז.</w:t>
            </w:r>
          </w:p>
        </w:tc>
      </w:tr>
      <w:tr w:rsidR="00060764" w:rsidRPr="00F43B32" w14:paraId="6461FADD" w14:textId="77777777" w:rsidTr="00085B87">
        <w:trPr>
          <w:trHeight w:val="1260"/>
          <w:jc w:val="center"/>
        </w:trPr>
        <w:tc>
          <w:tcPr>
            <w:tcW w:w="814" w:type="dxa"/>
            <w:tcBorders>
              <w:top w:val="nil"/>
              <w:left w:val="single" w:sz="4" w:space="0" w:color="auto"/>
              <w:bottom w:val="single" w:sz="4" w:space="0" w:color="auto"/>
              <w:right w:val="single" w:sz="4" w:space="0" w:color="auto"/>
            </w:tcBorders>
            <w:shd w:val="clear" w:color="auto" w:fill="auto"/>
            <w:hideMark/>
          </w:tcPr>
          <w:p w14:paraId="1C17401B"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47</w:t>
            </w:r>
          </w:p>
        </w:tc>
        <w:tc>
          <w:tcPr>
            <w:tcW w:w="754" w:type="dxa"/>
            <w:tcBorders>
              <w:top w:val="nil"/>
              <w:left w:val="single" w:sz="4" w:space="0" w:color="auto"/>
              <w:bottom w:val="single" w:sz="4" w:space="0" w:color="auto"/>
              <w:right w:val="single" w:sz="4" w:space="0" w:color="auto"/>
            </w:tcBorders>
            <w:shd w:val="clear" w:color="auto" w:fill="auto"/>
            <w:hideMark/>
          </w:tcPr>
          <w:p w14:paraId="4302F9AA"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מכרז</w:t>
            </w:r>
          </w:p>
        </w:tc>
        <w:tc>
          <w:tcPr>
            <w:tcW w:w="1232" w:type="dxa"/>
            <w:tcBorders>
              <w:top w:val="nil"/>
              <w:left w:val="single" w:sz="4" w:space="0" w:color="auto"/>
              <w:bottom w:val="single" w:sz="4" w:space="0" w:color="auto"/>
              <w:right w:val="single" w:sz="4" w:space="0" w:color="auto"/>
            </w:tcBorders>
            <w:shd w:val="clear" w:color="auto" w:fill="auto"/>
            <w:hideMark/>
          </w:tcPr>
          <w:p w14:paraId="6430CEE4"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אמות מידה</w:t>
            </w:r>
          </w:p>
        </w:tc>
        <w:tc>
          <w:tcPr>
            <w:tcW w:w="927" w:type="dxa"/>
            <w:tcBorders>
              <w:top w:val="nil"/>
              <w:left w:val="single" w:sz="4" w:space="0" w:color="auto"/>
              <w:bottom w:val="single" w:sz="4" w:space="0" w:color="auto"/>
              <w:right w:val="single" w:sz="4" w:space="0" w:color="auto"/>
            </w:tcBorders>
            <w:shd w:val="clear" w:color="auto" w:fill="auto"/>
            <w:hideMark/>
          </w:tcPr>
          <w:p w14:paraId="3F7DDC64"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6.6.1.1</w:t>
            </w:r>
          </w:p>
        </w:tc>
        <w:tc>
          <w:tcPr>
            <w:tcW w:w="535" w:type="dxa"/>
            <w:tcBorders>
              <w:top w:val="nil"/>
              <w:left w:val="single" w:sz="4" w:space="0" w:color="auto"/>
              <w:bottom w:val="single" w:sz="4" w:space="0" w:color="auto"/>
              <w:right w:val="single" w:sz="4" w:space="0" w:color="auto"/>
            </w:tcBorders>
            <w:shd w:val="clear" w:color="auto" w:fill="auto"/>
            <w:hideMark/>
          </w:tcPr>
          <w:p w14:paraId="5A7CC0D1"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12</w:t>
            </w:r>
          </w:p>
        </w:tc>
        <w:tc>
          <w:tcPr>
            <w:tcW w:w="4019" w:type="dxa"/>
            <w:tcBorders>
              <w:top w:val="nil"/>
              <w:left w:val="single" w:sz="4" w:space="0" w:color="auto"/>
              <w:bottom w:val="single" w:sz="4" w:space="0" w:color="auto"/>
              <w:right w:val="single" w:sz="4" w:space="0" w:color="auto"/>
            </w:tcBorders>
            <w:shd w:val="clear" w:color="auto" w:fill="auto"/>
            <w:hideMark/>
          </w:tcPr>
          <w:p w14:paraId="7EFDFF9E"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עמודה 'אמת מידה' - מה הכוונה "תת אמת מידה"? באיזו עמודה בטבלה נמצאת תת אמת מידה?</w:t>
            </w:r>
          </w:p>
        </w:tc>
        <w:tc>
          <w:tcPr>
            <w:tcW w:w="5509" w:type="dxa"/>
            <w:tcBorders>
              <w:top w:val="nil"/>
              <w:left w:val="single" w:sz="4" w:space="0" w:color="auto"/>
              <w:bottom w:val="single" w:sz="4" w:space="0" w:color="auto"/>
              <w:right w:val="single" w:sz="4" w:space="0" w:color="auto"/>
            </w:tcBorders>
            <w:shd w:val="clear" w:color="auto" w:fill="auto"/>
            <w:hideMark/>
          </w:tcPr>
          <w:p w14:paraId="71444D9A"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תת אמת מידה בסעיף 6.6.1.1 למכרז, מתייחסת לעמודת מפתח הניקוד.</w:t>
            </w:r>
            <w:r w:rsidRPr="00F43B32">
              <w:rPr>
                <w:rFonts w:ascii="David" w:eastAsia="Times New Roman" w:hAnsi="David" w:cs="David"/>
                <w:sz w:val="24"/>
                <w:szCs w:val="24"/>
                <w:rtl/>
              </w:rPr>
              <w:br/>
            </w:r>
            <w:r w:rsidRPr="00F43B32">
              <w:rPr>
                <w:rFonts w:ascii="David" w:eastAsia="Times New Roman" w:hAnsi="David" w:cs="David"/>
                <w:sz w:val="24"/>
                <w:szCs w:val="24"/>
                <w:rtl/>
              </w:rPr>
              <w:br/>
              <w:t>יתוקן נוסח הסעיף 6.6.1.1- אמת מידה. חלף המילים "בגין תת אמת מידה זו יוצג פרויקט אחד", יבואו המילים "בגין אמת מידה זו יוצג פרויקט אחד".</w:t>
            </w:r>
          </w:p>
        </w:tc>
      </w:tr>
      <w:tr w:rsidR="00060764" w:rsidRPr="00F43B32" w14:paraId="11E06329" w14:textId="77777777" w:rsidTr="00085B87">
        <w:trPr>
          <w:trHeight w:val="4095"/>
          <w:jc w:val="center"/>
        </w:trPr>
        <w:tc>
          <w:tcPr>
            <w:tcW w:w="814" w:type="dxa"/>
            <w:tcBorders>
              <w:top w:val="nil"/>
              <w:left w:val="single" w:sz="4" w:space="0" w:color="auto"/>
              <w:bottom w:val="single" w:sz="4" w:space="0" w:color="auto"/>
              <w:right w:val="single" w:sz="4" w:space="0" w:color="auto"/>
            </w:tcBorders>
            <w:shd w:val="clear" w:color="auto" w:fill="auto"/>
            <w:hideMark/>
          </w:tcPr>
          <w:p w14:paraId="1DE1DC1C"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48</w:t>
            </w:r>
          </w:p>
        </w:tc>
        <w:tc>
          <w:tcPr>
            <w:tcW w:w="754" w:type="dxa"/>
            <w:tcBorders>
              <w:top w:val="nil"/>
              <w:left w:val="single" w:sz="4" w:space="0" w:color="auto"/>
              <w:bottom w:val="single" w:sz="4" w:space="0" w:color="auto"/>
              <w:right w:val="single" w:sz="4" w:space="0" w:color="auto"/>
            </w:tcBorders>
            <w:shd w:val="clear" w:color="auto" w:fill="auto"/>
            <w:hideMark/>
          </w:tcPr>
          <w:p w14:paraId="7CC5E041"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מכרז</w:t>
            </w:r>
          </w:p>
        </w:tc>
        <w:tc>
          <w:tcPr>
            <w:tcW w:w="1232" w:type="dxa"/>
            <w:tcBorders>
              <w:top w:val="nil"/>
              <w:left w:val="single" w:sz="4" w:space="0" w:color="auto"/>
              <w:bottom w:val="single" w:sz="4" w:space="0" w:color="auto"/>
              <w:right w:val="single" w:sz="4" w:space="0" w:color="auto"/>
            </w:tcBorders>
            <w:shd w:val="clear" w:color="auto" w:fill="auto"/>
            <w:hideMark/>
          </w:tcPr>
          <w:p w14:paraId="4E3925C2"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אמות מידה</w:t>
            </w:r>
          </w:p>
        </w:tc>
        <w:tc>
          <w:tcPr>
            <w:tcW w:w="927" w:type="dxa"/>
            <w:tcBorders>
              <w:top w:val="nil"/>
              <w:left w:val="single" w:sz="4" w:space="0" w:color="auto"/>
              <w:bottom w:val="single" w:sz="4" w:space="0" w:color="auto"/>
              <w:right w:val="single" w:sz="4" w:space="0" w:color="auto"/>
            </w:tcBorders>
            <w:shd w:val="clear" w:color="auto" w:fill="auto"/>
            <w:hideMark/>
          </w:tcPr>
          <w:p w14:paraId="016A5EF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6.6.1.1</w:t>
            </w:r>
          </w:p>
        </w:tc>
        <w:tc>
          <w:tcPr>
            <w:tcW w:w="535" w:type="dxa"/>
            <w:tcBorders>
              <w:top w:val="nil"/>
              <w:left w:val="single" w:sz="4" w:space="0" w:color="auto"/>
              <w:bottom w:val="single" w:sz="4" w:space="0" w:color="auto"/>
              <w:right w:val="single" w:sz="4" w:space="0" w:color="auto"/>
            </w:tcBorders>
            <w:shd w:val="clear" w:color="auto" w:fill="auto"/>
            <w:hideMark/>
          </w:tcPr>
          <w:p w14:paraId="68C9FB40"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12</w:t>
            </w:r>
          </w:p>
        </w:tc>
        <w:tc>
          <w:tcPr>
            <w:tcW w:w="4019" w:type="dxa"/>
            <w:tcBorders>
              <w:top w:val="nil"/>
              <w:left w:val="single" w:sz="4" w:space="0" w:color="auto"/>
              <w:bottom w:val="single" w:sz="4" w:space="0" w:color="auto"/>
              <w:right w:val="single" w:sz="4" w:space="0" w:color="auto"/>
            </w:tcBorders>
            <w:shd w:val="clear" w:color="auto" w:fill="auto"/>
            <w:hideMark/>
          </w:tcPr>
          <w:p w14:paraId="27B8B812"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 xml:space="preserve">ישנו חוסר בהירות ביחס לכמות הפרויקטים שניתן להציג במסגרת אמת מידה זו – בעמודה הראשונה בטבלה כתוב "בגין תת אמת מידה זו יוצג פרויקט אחד" בעוד בעמודה של 'מפתח הניקוד' כתוב "היקף כספי ומשך זמן של </w:t>
            </w:r>
            <w:r w:rsidRPr="00F43B32">
              <w:rPr>
                <w:rFonts w:ascii="David" w:eastAsia="Times New Roman" w:hAnsi="David" w:cs="David"/>
                <w:b/>
                <w:bCs/>
                <w:sz w:val="24"/>
                <w:szCs w:val="24"/>
                <w:rtl/>
              </w:rPr>
              <w:t>כל</w:t>
            </w:r>
            <w:r w:rsidRPr="00F43B32">
              <w:rPr>
                <w:rFonts w:ascii="David" w:eastAsia="Times New Roman" w:hAnsi="David" w:cs="David"/>
                <w:sz w:val="24"/>
                <w:szCs w:val="24"/>
                <w:rtl/>
              </w:rPr>
              <w:t xml:space="preserve"> פרויקט" ובסעיף של 'רלוונטיות הפרויקט והיקפו' כתוב "יינתן ניקוד מינימאלי של 1 נק' בגין 150 משתתפים בממוצע לשנה </w:t>
            </w:r>
            <w:r w:rsidRPr="00F43B32">
              <w:rPr>
                <w:rFonts w:ascii="David" w:eastAsia="Times New Roman" w:hAnsi="David" w:cs="David"/>
                <w:b/>
                <w:bCs/>
                <w:sz w:val="24"/>
                <w:szCs w:val="24"/>
                <w:rtl/>
              </w:rPr>
              <w:t>בכל פרויקט שיוצג</w:t>
            </w:r>
            <w:r w:rsidRPr="00F43B32">
              <w:rPr>
                <w:rFonts w:ascii="David" w:eastAsia="Times New Roman" w:hAnsi="David" w:cs="David"/>
                <w:sz w:val="24"/>
                <w:szCs w:val="24"/>
                <w:rtl/>
              </w:rPr>
              <w:t>" – המילה 'כל' בשני המשפטים האחרונים מעניקה את ההבנה שניתן להציג יותר מפרויקט אחד. נודה להבהרתכם.</w:t>
            </w:r>
            <w:r w:rsidRPr="00F43B32">
              <w:rPr>
                <w:rFonts w:ascii="David" w:eastAsia="Times New Roman" w:hAnsi="David" w:cs="David"/>
                <w:sz w:val="24"/>
                <w:szCs w:val="24"/>
                <w:rtl/>
              </w:rPr>
              <w:br/>
              <w:t xml:space="preserve">האם צריך להציג פרויקט אחד שעומד בכל התנאים? או שניתן להציג מס' פרויקטים כאשר כל אחד מהם עומד בתנאים המפורטים בתת אמת מידה מסוימת (לדוגמא: פרויקט אחד בהיקף של 8 מלש"ח וארך 4 שנים, פרויקט נוסף (אחר) שכלל מתן שירותי קידום תעסוקתי למשתתפים מהחברה הערבית ובלבד שהינם אקדמאים ו/או סטודנטים ו/או הנדסאים שכלל את הרכיבים המפורטים, ופרויקט נוסף (אחר) שתכולתו כללה את הרכיבים הנדרשים? </w:t>
            </w:r>
          </w:p>
        </w:tc>
        <w:tc>
          <w:tcPr>
            <w:tcW w:w="5509" w:type="dxa"/>
            <w:tcBorders>
              <w:top w:val="nil"/>
              <w:left w:val="single" w:sz="4" w:space="0" w:color="auto"/>
              <w:bottom w:val="single" w:sz="4" w:space="0" w:color="auto"/>
              <w:right w:val="single" w:sz="4" w:space="0" w:color="auto"/>
            </w:tcBorders>
            <w:shd w:val="clear" w:color="auto" w:fill="auto"/>
            <w:hideMark/>
          </w:tcPr>
          <w:p w14:paraId="747A461B"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אכן נפלה טעות בנוסח המכרז שפורסם.</w:t>
            </w:r>
            <w:r w:rsidRPr="00F43B32">
              <w:rPr>
                <w:rFonts w:ascii="David" w:eastAsia="Times New Roman" w:hAnsi="David" w:cs="David"/>
                <w:sz w:val="24"/>
                <w:szCs w:val="24"/>
                <w:rtl/>
              </w:rPr>
              <w:br/>
              <w:t>המילה "כל" תוסר בשני סעיפים שצוינו בשאלה ובנוסף, בתת אמת המידה הבוחנת את תכולת הפרויקט.</w:t>
            </w:r>
            <w:r w:rsidRPr="00F43B32">
              <w:rPr>
                <w:rFonts w:ascii="David" w:eastAsia="Times New Roman" w:hAnsi="David" w:cs="David"/>
                <w:sz w:val="24"/>
                <w:szCs w:val="24"/>
                <w:rtl/>
              </w:rPr>
              <w:br/>
              <w:t xml:space="preserve">יודגש כי נדרש להציג פרויקט </w:t>
            </w:r>
            <w:r w:rsidRPr="00F43B32">
              <w:rPr>
                <w:rFonts w:ascii="David" w:eastAsia="Times New Roman" w:hAnsi="David" w:cs="David"/>
                <w:b/>
                <w:bCs/>
                <w:sz w:val="24"/>
                <w:szCs w:val="24"/>
                <w:rtl/>
              </w:rPr>
              <w:t>אחד</w:t>
            </w:r>
            <w:r w:rsidRPr="00F43B32">
              <w:rPr>
                <w:rFonts w:ascii="David" w:eastAsia="Times New Roman" w:hAnsi="David" w:cs="David"/>
                <w:sz w:val="24"/>
                <w:szCs w:val="24"/>
                <w:rtl/>
              </w:rPr>
              <w:t xml:space="preserve"> אשר יעמוד ב3 תתי אמת המידה (מפתחות הניקוד) שתחת אמת המידה 6.6.1.1.</w:t>
            </w:r>
          </w:p>
        </w:tc>
      </w:tr>
      <w:tr w:rsidR="00060764" w:rsidRPr="00F43B32" w14:paraId="6AA699D2" w14:textId="77777777" w:rsidTr="00085B87">
        <w:trPr>
          <w:trHeight w:val="1890"/>
          <w:jc w:val="center"/>
        </w:trPr>
        <w:tc>
          <w:tcPr>
            <w:tcW w:w="814" w:type="dxa"/>
            <w:tcBorders>
              <w:top w:val="nil"/>
              <w:left w:val="single" w:sz="4" w:space="0" w:color="auto"/>
              <w:bottom w:val="single" w:sz="4" w:space="0" w:color="auto"/>
              <w:right w:val="single" w:sz="4" w:space="0" w:color="auto"/>
            </w:tcBorders>
            <w:shd w:val="clear" w:color="auto" w:fill="auto"/>
            <w:hideMark/>
          </w:tcPr>
          <w:p w14:paraId="6848DE5B"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49</w:t>
            </w:r>
          </w:p>
        </w:tc>
        <w:tc>
          <w:tcPr>
            <w:tcW w:w="754" w:type="dxa"/>
            <w:tcBorders>
              <w:top w:val="nil"/>
              <w:left w:val="single" w:sz="4" w:space="0" w:color="auto"/>
              <w:bottom w:val="single" w:sz="4" w:space="0" w:color="auto"/>
              <w:right w:val="single" w:sz="4" w:space="0" w:color="auto"/>
            </w:tcBorders>
            <w:shd w:val="clear" w:color="auto" w:fill="auto"/>
            <w:hideMark/>
          </w:tcPr>
          <w:p w14:paraId="4E872751"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מכרז</w:t>
            </w:r>
          </w:p>
        </w:tc>
        <w:tc>
          <w:tcPr>
            <w:tcW w:w="1232" w:type="dxa"/>
            <w:tcBorders>
              <w:top w:val="nil"/>
              <w:left w:val="single" w:sz="4" w:space="0" w:color="auto"/>
              <w:bottom w:val="single" w:sz="4" w:space="0" w:color="auto"/>
              <w:right w:val="single" w:sz="4" w:space="0" w:color="auto"/>
            </w:tcBorders>
            <w:shd w:val="clear" w:color="auto" w:fill="auto"/>
            <w:hideMark/>
          </w:tcPr>
          <w:p w14:paraId="31FC3B99"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אמות מידה</w:t>
            </w:r>
          </w:p>
        </w:tc>
        <w:tc>
          <w:tcPr>
            <w:tcW w:w="927" w:type="dxa"/>
            <w:tcBorders>
              <w:top w:val="nil"/>
              <w:left w:val="single" w:sz="4" w:space="0" w:color="auto"/>
              <w:bottom w:val="single" w:sz="4" w:space="0" w:color="auto"/>
              <w:right w:val="single" w:sz="4" w:space="0" w:color="auto"/>
            </w:tcBorders>
            <w:shd w:val="clear" w:color="auto" w:fill="auto"/>
            <w:hideMark/>
          </w:tcPr>
          <w:p w14:paraId="34872903"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6.6.1.1</w:t>
            </w:r>
          </w:p>
        </w:tc>
        <w:tc>
          <w:tcPr>
            <w:tcW w:w="535" w:type="dxa"/>
            <w:tcBorders>
              <w:top w:val="nil"/>
              <w:left w:val="single" w:sz="4" w:space="0" w:color="auto"/>
              <w:bottom w:val="single" w:sz="4" w:space="0" w:color="auto"/>
              <w:right w:val="single" w:sz="4" w:space="0" w:color="auto"/>
            </w:tcBorders>
            <w:shd w:val="clear" w:color="auto" w:fill="auto"/>
            <w:hideMark/>
          </w:tcPr>
          <w:p w14:paraId="403D160E"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12</w:t>
            </w:r>
          </w:p>
        </w:tc>
        <w:tc>
          <w:tcPr>
            <w:tcW w:w="4019" w:type="dxa"/>
            <w:tcBorders>
              <w:top w:val="nil"/>
              <w:left w:val="single" w:sz="4" w:space="0" w:color="auto"/>
              <w:bottom w:val="single" w:sz="4" w:space="0" w:color="auto"/>
              <w:right w:val="single" w:sz="4" w:space="0" w:color="auto"/>
            </w:tcBorders>
            <w:shd w:val="clear" w:color="auto" w:fill="auto"/>
            <w:hideMark/>
          </w:tcPr>
          <w:p w14:paraId="0283F93F"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באמת מידה זו המציע נדרש להציג פרויקט אחד. יחד עם זאת, במפתח הניקוד 'רלוונטיות הפרויקט והיקפו' וב</w:t>
            </w:r>
            <w:r w:rsidR="00E33C6D">
              <w:rPr>
                <w:rFonts w:ascii="David" w:eastAsia="Times New Roman" w:hAnsi="David" w:cs="David" w:hint="cs"/>
                <w:sz w:val="24"/>
                <w:szCs w:val="24"/>
                <w:rtl/>
              </w:rPr>
              <w:t xml:space="preserve"> </w:t>
            </w:r>
            <w:r w:rsidRPr="00F43B32">
              <w:rPr>
                <w:rFonts w:ascii="David" w:eastAsia="Times New Roman" w:hAnsi="David" w:cs="David"/>
                <w:sz w:val="24"/>
                <w:szCs w:val="24"/>
                <w:rtl/>
              </w:rPr>
              <w:t>'תכולת הפרויקט' מצוין כי יינתן ניקוד עבור כל פרויקט נוסף שיוצג - אנא יישבו את הסתירה. האם ניתן להציג פרויקטים שונים בכל תת סעיף או שכל פרויקט שיוצג יימדד על פני היקף, רלוונטיות ותכולה ? כאמור לעיל אנו מבקשים כי הניקוד יתייחס למכלול הפעילויות של המציע בתחום התעסוקה במקצועות הטכנולוגיה לאוכלוסי</w:t>
            </w:r>
            <w:r w:rsidR="00E33C6D">
              <w:rPr>
                <w:rFonts w:ascii="David" w:eastAsia="Times New Roman" w:hAnsi="David" w:cs="David" w:hint="cs"/>
                <w:sz w:val="24"/>
                <w:szCs w:val="24"/>
                <w:rtl/>
              </w:rPr>
              <w:t>י</w:t>
            </w:r>
            <w:r w:rsidRPr="00F43B32">
              <w:rPr>
                <w:rFonts w:ascii="David" w:eastAsia="Times New Roman" w:hAnsi="David" w:cs="David"/>
                <w:sz w:val="24"/>
                <w:szCs w:val="24"/>
                <w:rtl/>
              </w:rPr>
              <w:t>ה הערבית.</w:t>
            </w:r>
          </w:p>
        </w:tc>
        <w:tc>
          <w:tcPr>
            <w:tcW w:w="5509" w:type="dxa"/>
            <w:tcBorders>
              <w:top w:val="nil"/>
              <w:left w:val="single" w:sz="4" w:space="0" w:color="auto"/>
              <w:bottom w:val="single" w:sz="4" w:space="0" w:color="auto"/>
              <w:right w:val="single" w:sz="4" w:space="0" w:color="auto"/>
            </w:tcBorders>
            <w:shd w:val="clear" w:color="auto" w:fill="auto"/>
            <w:hideMark/>
          </w:tcPr>
          <w:p w14:paraId="1BFD976B"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ראו תשובה לשאלה 48 לעיל</w:t>
            </w:r>
            <w:r w:rsidR="003F7DC5">
              <w:rPr>
                <w:rFonts w:ascii="David" w:eastAsia="Times New Roman" w:hAnsi="David" w:cs="David" w:hint="cs"/>
                <w:sz w:val="24"/>
                <w:szCs w:val="24"/>
                <w:rtl/>
              </w:rPr>
              <w:t>.</w:t>
            </w:r>
          </w:p>
        </w:tc>
      </w:tr>
      <w:tr w:rsidR="00060764" w:rsidRPr="00F43B32" w14:paraId="79C6DDE5" w14:textId="77777777" w:rsidTr="00085B87">
        <w:trPr>
          <w:trHeight w:val="1575"/>
          <w:jc w:val="center"/>
        </w:trPr>
        <w:tc>
          <w:tcPr>
            <w:tcW w:w="814" w:type="dxa"/>
            <w:tcBorders>
              <w:top w:val="nil"/>
              <w:left w:val="single" w:sz="4" w:space="0" w:color="auto"/>
              <w:bottom w:val="single" w:sz="4" w:space="0" w:color="auto"/>
              <w:right w:val="single" w:sz="4" w:space="0" w:color="auto"/>
            </w:tcBorders>
            <w:shd w:val="clear" w:color="auto" w:fill="auto"/>
            <w:hideMark/>
          </w:tcPr>
          <w:p w14:paraId="1467F5BE"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50</w:t>
            </w:r>
          </w:p>
        </w:tc>
        <w:tc>
          <w:tcPr>
            <w:tcW w:w="754" w:type="dxa"/>
            <w:tcBorders>
              <w:top w:val="nil"/>
              <w:left w:val="single" w:sz="4" w:space="0" w:color="auto"/>
              <w:bottom w:val="single" w:sz="4" w:space="0" w:color="auto"/>
              <w:right w:val="single" w:sz="4" w:space="0" w:color="auto"/>
            </w:tcBorders>
            <w:shd w:val="clear" w:color="auto" w:fill="auto"/>
            <w:hideMark/>
          </w:tcPr>
          <w:p w14:paraId="734B3570"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מכרז</w:t>
            </w:r>
          </w:p>
        </w:tc>
        <w:tc>
          <w:tcPr>
            <w:tcW w:w="1232" w:type="dxa"/>
            <w:tcBorders>
              <w:top w:val="nil"/>
              <w:left w:val="single" w:sz="4" w:space="0" w:color="auto"/>
              <w:bottom w:val="single" w:sz="4" w:space="0" w:color="auto"/>
              <w:right w:val="single" w:sz="4" w:space="0" w:color="auto"/>
            </w:tcBorders>
            <w:shd w:val="clear" w:color="auto" w:fill="auto"/>
            <w:hideMark/>
          </w:tcPr>
          <w:p w14:paraId="274E0B77"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אמות מידה</w:t>
            </w:r>
          </w:p>
        </w:tc>
        <w:tc>
          <w:tcPr>
            <w:tcW w:w="927" w:type="dxa"/>
            <w:tcBorders>
              <w:top w:val="nil"/>
              <w:left w:val="single" w:sz="4" w:space="0" w:color="auto"/>
              <w:bottom w:val="single" w:sz="4" w:space="0" w:color="auto"/>
              <w:right w:val="single" w:sz="4" w:space="0" w:color="auto"/>
            </w:tcBorders>
            <w:shd w:val="clear" w:color="auto" w:fill="auto"/>
            <w:hideMark/>
          </w:tcPr>
          <w:p w14:paraId="781A9EC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6.6.1.1</w:t>
            </w:r>
          </w:p>
        </w:tc>
        <w:tc>
          <w:tcPr>
            <w:tcW w:w="535" w:type="dxa"/>
            <w:tcBorders>
              <w:top w:val="nil"/>
              <w:left w:val="single" w:sz="4" w:space="0" w:color="auto"/>
              <w:bottom w:val="single" w:sz="4" w:space="0" w:color="auto"/>
              <w:right w:val="single" w:sz="4" w:space="0" w:color="auto"/>
            </w:tcBorders>
            <w:shd w:val="clear" w:color="auto" w:fill="auto"/>
            <w:hideMark/>
          </w:tcPr>
          <w:p w14:paraId="304A549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12</w:t>
            </w:r>
          </w:p>
        </w:tc>
        <w:tc>
          <w:tcPr>
            <w:tcW w:w="4019" w:type="dxa"/>
            <w:tcBorders>
              <w:top w:val="nil"/>
              <w:left w:val="single" w:sz="4" w:space="0" w:color="auto"/>
              <w:bottom w:val="single" w:sz="4" w:space="0" w:color="auto"/>
              <w:right w:val="single" w:sz="4" w:space="0" w:color="auto"/>
            </w:tcBorders>
            <w:shd w:val="clear" w:color="auto" w:fill="auto"/>
            <w:hideMark/>
          </w:tcPr>
          <w:p w14:paraId="2E9C2176"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באמת מידה זו המציע נדרש להציג פרויקט אחד. יחד עם זאת, במפתח הניקוד 'רלוונטיות הפרויקט והיקפו' וב'תכולת הפרויקט' מצוין כי יינתן ניקוד עבור כל פרויקט נוסף שיוצג - אנא יישבו את הסתירה. האם ניתן להציג פרויקטים שונים בכל תת סעיף או שכל פרויקט שיוצג יימדד על פני היקף, רלוונטיות ותכולה?</w:t>
            </w:r>
          </w:p>
        </w:tc>
        <w:tc>
          <w:tcPr>
            <w:tcW w:w="5509" w:type="dxa"/>
            <w:tcBorders>
              <w:top w:val="nil"/>
              <w:left w:val="single" w:sz="4" w:space="0" w:color="auto"/>
              <w:bottom w:val="single" w:sz="4" w:space="0" w:color="auto"/>
              <w:right w:val="single" w:sz="4" w:space="0" w:color="auto"/>
            </w:tcBorders>
            <w:shd w:val="clear" w:color="auto" w:fill="auto"/>
            <w:hideMark/>
          </w:tcPr>
          <w:p w14:paraId="36BC8854"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אכן יש סתירה, ראו תשובה לשאלה 48 להלן</w:t>
            </w:r>
            <w:r w:rsidR="003F7DC5">
              <w:rPr>
                <w:rFonts w:ascii="David" w:eastAsia="Times New Roman" w:hAnsi="David" w:cs="David" w:hint="cs"/>
                <w:sz w:val="24"/>
                <w:szCs w:val="24"/>
                <w:rtl/>
              </w:rPr>
              <w:t>.</w:t>
            </w:r>
          </w:p>
        </w:tc>
      </w:tr>
      <w:tr w:rsidR="00060764" w:rsidRPr="00F43B32" w14:paraId="12230AB2" w14:textId="77777777" w:rsidTr="00085B87">
        <w:trPr>
          <w:trHeight w:val="3780"/>
          <w:jc w:val="center"/>
        </w:trPr>
        <w:tc>
          <w:tcPr>
            <w:tcW w:w="814" w:type="dxa"/>
            <w:tcBorders>
              <w:top w:val="nil"/>
              <w:left w:val="single" w:sz="4" w:space="0" w:color="auto"/>
              <w:bottom w:val="single" w:sz="4" w:space="0" w:color="auto"/>
              <w:right w:val="single" w:sz="4" w:space="0" w:color="auto"/>
            </w:tcBorders>
            <w:shd w:val="clear" w:color="auto" w:fill="auto"/>
            <w:hideMark/>
          </w:tcPr>
          <w:p w14:paraId="5D3BA329"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51</w:t>
            </w:r>
          </w:p>
        </w:tc>
        <w:tc>
          <w:tcPr>
            <w:tcW w:w="754" w:type="dxa"/>
            <w:tcBorders>
              <w:top w:val="nil"/>
              <w:left w:val="single" w:sz="4" w:space="0" w:color="auto"/>
              <w:bottom w:val="single" w:sz="4" w:space="0" w:color="auto"/>
              <w:right w:val="single" w:sz="4" w:space="0" w:color="auto"/>
            </w:tcBorders>
            <w:shd w:val="clear" w:color="auto" w:fill="auto"/>
            <w:hideMark/>
          </w:tcPr>
          <w:p w14:paraId="53EF373B"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מכרז</w:t>
            </w:r>
          </w:p>
        </w:tc>
        <w:tc>
          <w:tcPr>
            <w:tcW w:w="1232" w:type="dxa"/>
            <w:tcBorders>
              <w:top w:val="nil"/>
              <w:left w:val="single" w:sz="4" w:space="0" w:color="auto"/>
              <w:bottom w:val="single" w:sz="4" w:space="0" w:color="auto"/>
              <w:right w:val="single" w:sz="4" w:space="0" w:color="auto"/>
            </w:tcBorders>
            <w:shd w:val="clear" w:color="auto" w:fill="auto"/>
            <w:hideMark/>
          </w:tcPr>
          <w:p w14:paraId="1B26BC63"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אמות מידה</w:t>
            </w:r>
          </w:p>
        </w:tc>
        <w:tc>
          <w:tcPr>
            <w:tcW w:w="927" w:type="dxa"/>
            <w:tcBorders>
              <w:top w:val="nil"/>
              <w:left w:val="single" w:sz="4" w:space="0" w:color="auto"/>
              <w:bottom w:val="single" w:sz="4" w:space="0" w:color="auto"/>
              <w:right w:val="single" w:sz="4" w:space="0" w:color="auto"/>
            </w:tcBorders>
            <w:shd w:val="clear" w:color="auto" w:fill="auto"/>
            <w:hideMark/>
          </w:tcPr>
          <w:p w14:paraId="3815CF4C"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6.6.1.1</w:t>
            </w:r>
          </w:p>
        </w:tc>
        <w:tc>
          <w:tcPr>
            <w:tcW w:w="535" w:type="dxa"/>
            <w:tcBorders>
              <w:top w:val="nil"/>
              <w:left w:val="single" w:sz="4" w:space="0" w:color="auto"/>
              <w:bottom w:val="single" w:sz="4" w:space="0" w:color="auto"/>
              <w:right w:val="single" w:sz="4" w:space="0" w:color="auto"/>
            </w:tcBorders>
            <w:shd w:val="clear" w:color="auto" w:fill="auto"/>
            <w:hideMark/>
          </w:tcPr>
          <w:p w14:paraId="37BE6C54"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12</w:t>
            </w:r>
          </w:p>
        </w:tc>
        <w:tc>
          <w:tcPr>
            <w:tcW w:w="4019" w:type="dxa"/>
            <w:tcBorders>
              <w:top w:val="nil"/>
              <w:left w:val="single" w:sz="4" w:space="0" w:color="auto"/>
              <w:bottom w:val="single" w:sz="4" w:space="0" w:color="auto"/>
              <w:right w:val="single" w:sz="4" w:space="0" w:color="auto"/>
            </w:tcBorders>
            <w:shd w:val="clear" w:color="auto" w:fill="auto"/>
            <w:hideMark/>
          </w:tcPr>
          <w:p w14:paraId="1F4EA490"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 xml:space="preserve">רלוונטיות הפרויקט והיקפו – </w:t>
            </w:r>
            <w:r w:rsidRPr="00F43B32">
              <w:rPr>
                <w:rFonts w:ascii="David" w:eastAsia="Times New Roman" w:hAnsi="David" w:cs="David"/>
                <w:sz w:val="24"/>
                <w:szCs w:val="24"/>
                <w:rtl/>
              </w:rPr>
              <w:br/>
              <w:t>א.</w:t>
            </w:r>
            <w:r w:rsidR="003F7DC5">
              <w:rPr>
                <w:rFonts w:ascii="David" w:eastAsia="Times New Roman" w:hAnsi="David" w:cs="David" w:hint="cs"/>
                <w:sz w:val="24"/>
                <w:szCs w:val="24"/>
                <w:rtl/>
              </w:rPr>
              <w:t xml:space="preserve"> </w:t>
            </w:r>
            <w:r w:rsidRPr="00F43B32">
              <w:rPr>
                <w:rFonts w:ascii="David" w:eastAsia="Times New Roman" w:hAnsi="David" w:cs="David"/>
                <w:sz w:val="24"/>
                <w:szCs w:val="24"/>
                <w:rtl/>
              </w:rPr>
              <w:t>נודה לעדכון נוסח הסעיף כך שיכלול גם יזמים ובעלי עסקים מהחברה הערבית, כלומר: "...יינתן ניקוד בגין מתן שירותי קידום תעסוקתי למשתתפים מהחברה הערבית ובלבד שהינם אקדמאים ו/או סטודנטים ו/או הנדסאים ו/או יזמים/בעלי עסקים".</w:t>
            </w:r>
            <w:r w:rsidRPr="00F43B32">
              <w:rPr>
                <w:rFonts w:ascii="David" w:eastAsia="Times New Roman" w:hAnsi="David" w:cs="David"/>
                <w:sz w:val="24"/>
                <w:szCs w:val="24"/>
                <w:rtl/>
              </w:rPr>
              <w:br/>
              <w:t>ב.</w:t>
            </w:r>
            <w:r w:rsidR="003F7DC5">
              <w:rPr>
                <w:rFonts w:ascii="David" w:eastAsia="Times New Roman" w:hAnsi="David" w:cs="David" w:hint="cs"/>
                <w:sz w:val="24"/>
                <w:szCs w:val="24"/>
                <w:rtl/>
              </w:rPr>
              <w:t xml:space="preserve"> </w:t>
            </w:r>
            <w:r w:rsidRPr="00F43B32">
              <w:rPr>
                <w:rFonts w:ascii="David" w:eastAsia="Times New Roman" w:hAnsi="David" w:cs="David"/>
                <w:sz w:val="24"/>
                <w:szCs w:val="24"/>
                <w:rtl/>
              </w:rPr>
              <w:t>"...בכל פרויקט שיוצג" – נבקש להוריד חלק זה ולאפשר הצגת הניסיון הנדרש בהיקף המספרי הנדרש גם אם מתקיים במס' פרויקטים שונים העומדים ביתר התנאים המוגדרים.</w:t>
            </w:r>
            <w:r w:rsidRPr="00F43B32">
              <w:rPr>
                <w:rFonts w:ascii="David" w:eastAsia="Times New Roman" w:hAnsi="David" w:cs="David"/>
                <w:sz w:val="24"/>
                <w:szCs w:val="24"/>
                <w:rtl/>
              </w:rPr>
              <w:br/>
              <w:t>ג.</w:t>
            </w:r>
            <w:r w:rsidR="003F7DC5">
              <w:rPr>
                <w:rFonts w:ascii="David" w:eastAsia="Times New Roman" w:hAnsi="David" w:cs="David" w:hint="cs"/>
                <w:sz w:val="24"/>
                <w:szCs w:val="24"/>
                <w:rtl/>
              </w:rPr>
              <w:t xml:space="preserve"> </w:t>
            </w:r>
            <w:r w:rsidRPr="00F43B32">
              <w:rPr>
                <w:rFonts w:ascii="David" w:eastAsia="Times New Roman" w:hAnsi="David" w:cs="David"/>
                <w:sz w:val="24"/>
                <w:szCs w:val="24"/>
                <w:rtl/>
              </w:rPr>
              <w:t>".... תינתן נקודה נוספת בגין כל 100 משתתפים נוספים" – האם מדובר ב- 100 משתתפים בממוצע בשנה? או שנדרש שיהיו 150 משתתפים בממוצע בשנה אחת וביתר השנים מספיק שהיו 100 משתתפים בממוצע בשנה?</w:t>
            </w:r>
            <w:r w:rsidRPr="00F43B32">
              <w:rPr>
                <w:rFonts w:ascii="David" w:eastAsia="Times New Roman" w:hAnsi="David" w:cs="David"/>
                <w:sz w:val="24"/>
                <w:szCs w:val="24"/>
                <w:rtl/>
              </w:rPr>
              <w:br/>
              <w:t>ד.</w:t>
            </w:r>
            <w:r w:rsidR="003F7DC5">
              <w:rPr>
                <w:rFonts w:ascii="David" w:eastAsia="Times New Roman" w:hAnsi="David" w:cs="David" w:hint="cs"/>
                <w:sz w:val="24"/>
                <w:szCs w:val="24"/>
                <w:rtl/>
              </w:rPr>
              <w:t xml:space="preserve"> </w:t>
            </w:r>
            <w:r w:rsidRPr="00F43B32">
              <w:rPr>
                <w:rFonts w:ascii="David" w:eastAsia="Times New Roman" w:hAnsi="David" w:cs="David"/>
                <w:sz w:val="24"/>
                <w:szCs w:val="24"/>
                <w:rtl/>
              </w:rPr>
              <w:t>מה מינימום השנים לקבלת ניקוד מקסימלי?</w:t>
            </w:r>
          </w:p>
        </w:tc>
        <w:tc>
          <w:tcPr>
            <w:tcW w:w="5509" w:type="dxa"/>
            <w:tcBorders>
              <w:top w:val="nil"/>
              <w:left w:val="single" w:sz="4" w:space="0" w:color="auto"/>
              <w:bottom w:val="single" w:sz="4" w:space="0" w:color="auto"/>
              <w:right w:val="single" w:sz="4" w:space="0" w:color="auto"/>
            </w:tcBorders>
            <w:shd w:val="clear" w:color="auto" w:fill="auto"/>
            <w:hideMark/>
          </w:tcPr>
          <w:p w14:paraId="270BFE2F"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תשובה עבור סעיף א בשאלה- לא יבוצע שינוי במסמכי המכרז</w:t>
            </w:r>
            <w:r w:rsidR="003F7DC5">
              <w:rPr>
                <w:rFonts w:ascii="David" w:eastAsia="Times New Roman" w:hAnsi="David" w:cs="David" w:hint="cs"/>
                <w:sz w:val="24"/>
                <w:szCs w:val="24"/>
                <w:rtl/>
              </w:rPr>
              <w:t>.</w:t>
            </w:r>
            <w:r w:rsidRPr="00F43B32">
              <w:rPr>
                <w:rFonts w:ascii="David" w:eastAsia="Times New Roman" w:hAnsi="David" w:cs="David"/>
                <w:sz w:val="24"/>
                <w:szCs w:val="24"/>
                <w:rtl/>
              </w:rPr>
              <w:br/>
              <w:t>תשובה עבור סעיף ב בשאלה- ראו תשובה לשאלה 48 לעיל</w:t>
            </w:r>
            <w:r w:rsidR="003F7DC5">
              <w:rPr>
                <w:rFonts w:ascii="David" w:eastAsia="Times New Roman" w:hAnsi="David" w:cs="David" w:hint="cs"/>
                <w:sz w:val="24"/>
                <w:szCs w:val="24"/>
                <w:rtl/>
              </w:rPr>
              <w:t>.</w:t>
            </w:r>
            <w:r w:rsidRPr="00F43B32">
              <w:rPr>
                <w:rFonts w:ascii="David" w:eastAsia="Times New Roman" w:hAnsi="David" w:cs="David"/>
                <w:sz w:val="24"/>
                <w:szCs w:val="24"/>
                <w:rtl/>
              </w:rPr>
              <w:br/>
              <w:t>תשובה עבור סעיף ג בשאלה- יובהר כי הניקוד יינתן בעבור ממוצע המשתתפים השנתי, ללא הבחנה למשך זמן הפרויקט. כלומר, אם לדוגמא פרויקט ארך שנתיים, בשנה הראשונה כלל 150 משתתפים ובשנה השנייה כלל 350 משתתפים, ממוצע המשתתפים הוא 250, ועל כן הניקוד שיינתן למציע עבור תת אמידה מידה זו יהיה 2 נקודות.</w:t>
            </w:r>
            <w:r w:rsidRPr="00F43B32">
              <w:rPr>
                <w:rFonts w:ascii="David" w:eastAsia="Times New Roman" w:hAnsi="David" w:cs="David"/>
                <w:sz w:val="24"/>
                <w:szCs w:val="24"/>
                <w:rtl/>
              </w:rPr>
              <w:br/>
              <w:t>תשובה עבור סעיף ד בשאלה- לפחות 4 שנים וראו תשובה לשאלה 40 לעיל.</w:t>
            </w:r>
          </w:p>
        </w:tc>
      </w:tr>
      <w:tr w:rsidR="00060764" w:rsidRPr="00F43B32" w14:paraId="5AFA84B9" w14:textId="77777777" w:rsidTr="00085B87">
        <w:trPr>
          <w:trHeight w:val="630"/>
          <w:jc w:val="center"/>
        </w:trPr>
        <w:tc>
          <w:tcPr>
            <w:tcW w:w="814" w:type="dxa"/>
            <w:tcBorders>
              <w:top w:val="nil"/>
              <w:left w:val="single" w:sz="4" w:space="0" w:color="auto"/>
              <w:bottom w:val="single" w:sz="4" w:space="0" w:color="auto"/>
              <w:right w:val="single" w:sz="4" w:space="0" w:color="auto"/>
            </w:tcBorders>
            <w:shd w:val="clear" w:color="auto" w:fill="auto"/>
            <w:hideMark/>
          </w:tcPr>
          <w:p w14:paraId="655E1C4A"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52</w:t>
            </w:r>
          </w:p>
        </w:tc>
        <w:tc>
          <w:tcPr>
            <w:tcW w:w="754" w:type="dxa"/>
            <w:tcBorders>
              <w:top w:val="nil"/>
              <w:left w:val="single" w:sz="4" w:space="0" w:color="auto"/>
              <w:bottom w:val="single" w:sz="4" w:space="0" w:color="auto"/>
              <w:right w:val="single" w:sz="4" w:space="0" w:color="auto"/>
            </w:tcBorders>
            <w:shd w:val="clear" w:color="auto" w:fill="auto"/>
            <w:hideMark/>
          </w:tcPr>
          <w:p w14:paraId="6670239D"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מכרז</w:t>
            </w:r>
          </w:p>
        </w:tc>
        <w:tc>
          <w:tcPr>
            <w:tcW w:w="1232" w:type="dxa"/>
            <w:tcBorders>
              <w:top w:val="nil"/>
              <w:left w:val="single" w:sz="4" w:space="0" w:color="auto"/>
              <w:bottom w:val="single" w:sz="4" w:space="0" w:color="auto"/>
              <w:right w:val="single" w:sz="4" w:space="0" w:color="auto"/>
            </w:tcBorders>
            <w:shd w:val="clear" w:color="auto" w:fill="auto"/>
            <w:hideMark/>
          </w:tcPr>
          <w:p w14:paraId="77132AFA"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אמות מידה</w:t>
            </w:r>
          </w:p>
        </w:tc>
        <w:tc>
          <w:tcPr>
            <w:tcW w:w="927" w:type="dxa"/>
            <w:tcBorders>
              <w:top w:val="nil"/>
              <w:left w:val="single" w:sz="4" w:space="0" w:color="auto"/>
              <w:bottom w:val="single" w:sz="4" w:space="0" w:color="auto"/>
              <w:right w:val="single" w:sz="4" w:space="0" w:color="auto"/>
            </w:tcBorders>
            <w:shd w:val="clear" w:color="auto" w:fill="auto"/>
            <w:hideMark/>
          </w:tcPr>
          <w:p w14:paraId="3564BD12"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6.6.1.1</w:t>
            </w:r>
          </w:p>
        </w:tc>
        <w:tc>
          <w:tcPr>
            <w:tcW w:w="535" w:type="dxa"/>
            <w:tcBorders>
              <w:top w:val="nil"/>
              <w:left w:val="single" w:sz="4" w:space="0" w:color="auto"/>
              <w:bottom w:val="single" w:sz="4" w:space="0" w:color="auto"/>
              <w:right w:val="single" w:sz="4" w:space="0" w:color="auto"/>
            </w:tcBorders>
            <w:shd w:val="clear" w:color="auto" w:fill="auto"/>
            <w:hideMark/>
          </w:tcPr>
          <w:p w14:paraId="74B625F1"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12</w:t>
            </w:r>
          </w:p>
        </w:tc>
        <w:tc>
          <w:tcPr>
            <w:tcW w:w="4019" w:type="dxa"/>
            <w:tcBorders>
              <w:top w:val="nil"/>
              <w:left w:val="single" w:sz="4" w:space="0" w:color="auto"/>
              <w:bottom w:val="single" w:sz="4" w:space="0" w:color="auto"/>
              <w:right w:val="single" w:sz="4" w:space="0" w:color="auto"/>
            </w:tcBorders>
            <w:shd w:val="clear" w:color="auto" w:fill="auto"/>
            <w:hideMark/>
          </w:tcPr>
          <w:p w14:paraId="0ADA768E"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 xml:space="preserve">נבקש כי הניקוד לא יינתן עפ"י פרוייקט ספציפי אלא יתייחס להיקף הכספי של מכלול הפעילויות של המציע בתחום </w:t>
            </w:r>
            <w:r w:rsidRPr="00F43B32">
              <w:rPr>
                <w:rFonts w:ascii="David" w:eastAsia="Times New Roman" w:hAnsi="David" w:cs="David"/>
                <w:b/>
                <w:bCs/>
                <w:sz w:val="24"/>
                <w:szCs w:val="24"/>
                <w:rtl/>
              </w:rPr>
              <w:t>התעסוקה לחברה הערבית</w:t>
            </w:r>
            <w:r w:rsidRPr="00F43B32">
              <w:rPr>
                <w:rFonts w:ascii="David" w:eastAsia="Times New Roman" w:hAnsi="David" w:cs="David"/>
                <w:sz w:val="24"/>
                <w:szCs w:val="24"/>
                <w:rtl/>
              </w:rPr>
              <w:t xml:space="preserve"> בכל שנה.</w:t>
            </w:r>
          </w:p>
        </w:tc>
        <w:tc>
          <w:tcPr>
            <w:tcW w:w="5509" w:type="dxa"/>
            <w:tcBorders>
              <w:top w:val="nil"/>
              <w:left w:val="single" w:sz="4" w:space="0" w:color="auto"/>
              <w:bottom w:val="single" w:sz="4" w:space="0" w:color="auto"/>
              <w:right w:val="single" w:sz="4" w:space="0" w:color="auto"/>
            </w:tcBorders>
            <w:shd w:val="clear" w:color="auto" w:fill="auto"/>
            <w:hideMark/>
          </w:tcPr>
          <w:p w14:paraId="7A02DD8E" w14:textId="77777777" w:rsidR="00F43B32" w:rsidRPr="00F43B32" w:rsidRDefault="00ED17CB" w:rsidP="005F2CD5">
            <w:pPr>
              <w:spacing w:after="0" w:line="240" w:lineRule="auto"/>
              <w:rPr>
                <w:rFonts w:ascii="David" w:eastAsia="Times New Roman" w:hAnsi="David" w:cs="David"/>
                <w:sz w:val="24"/>
                <w:szCs w:val="24"/>
                <w:rtl/>
              </w:rPr>
            </w:pPr>
            <w:r>
              <w:rPr>
                <w:rFonts w:ascii="David" w:eastAsia="Times New Roman" w:hAnsi="David" w:cs="David"/>
                <w:sz w:val="24"/>
                <w:szCs w:val="24"/>
                <w:rtl/>
              </w:rPr>
              <w:t>לא יחול שינוי במסמכי המכרז.</w:t>
            </w:r>
          </w:p>
        </w:tc>
      </w:tr>
      <w:tr w:rsidR="00060764" w:rsidRPr="00F43B32" w14:paraId="216EE439" w14:textId="77777777" w:rsidTr="00085B87">
        <w:trPr>
          <w:trHeight w:val="945"/>
          <w:jc w:val="center"/>
        </w:trPr>
        <w:tc>
          <w:tcPr>
            <w:tcW w:w="814" w:type="dxa"/>
            <w:tcBorders>
              <w:top w:val="nil"/>
              <w:left w:val="single" w:sz="4" w:space="0" w:color="auto"/>
              <w:bottom w:val="single" w:sz="4" w:space="0" w:color="auto"/>
              <w:right w:val="single" w:sz="4" w:space="0" w:color="auto"/>
            </w:tcBorders>
            <w:shd w:val="clear" w:color="auto" w:fill="auto"/>
            <w:hideMark/>
          </w:tcPr>
          <w:p w14:paraId="57C29C06"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53</w:t>
            </w:r>
          </w:p>
        </w:tc>
        <w:tc>
          <w:tcPr>
            <w:tcW w:w="754" w:type="dxa"/>
            <w:tcBorders>
              <w:top w:val="nil"/>
              <w:left w:val="single" w:sz="4" w:space="0" w:color="auto"/>
              <w:bottom w:val="single" w:sz="4" w:space="0" w:color="auto"/>
              <w:right w:val="single" w:sz="4" w:space="0" w:color="auto"/>
            </w:tcBorders>
            <w:shd w:val="clear" w:color="auto" w:fill="auto"/>
            <w:hideMark/>
          </w:tcPr>
          <w:p w14:paraId="5FE884D1"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מכרז</w:t>
            </w:r>
          </w:p>
        </w:tc>
        <w:tc>
          <w:tcPr>
            <w:tcW w:w="1232" w:type="dxa"/>
            <w:tcBorders>
              <w:top w:val="nil"/>
              <w:left w:val="single" w:sz="4" w:space="0" w:color="auto"/>
              <w:bottom w:val="single" w:sz="4" w:space="0" w:color="auto"/>
              <w:right w:val="single" w:sz="4" w:space="0" w:color="auto"/>
            </w:tcBorders>
            <w:shd w:val="clear" w:color="auto" w:fill="auto"/>
            <w:hideMark/>
          </w:tcPr>
          <w:p w14:paraId="763C42AE"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אמות מידה</w:t>
            </w:r>
          </w:p>
        </w:tc>
        <w:tc>
          <w:tcPr>
            <w:tcW w:w="927" w:type="dxa"/>
            <w:tcBorders>
              <w:top w:val="nil"/>
              <w:left w:val="single" w:sz="4" w:space="0" w:color="auto"/>
              <w:bottom w:val="single" w:sz="4" w:space="0" w:color="auto"/>
              <w:right w:val="single" w:sz="4" w:space="0" w:color="auto"/>
            </w:tcBorders>
            <w:shd w:val="clear" w:color="auto" w:fill="auto"/>
            <w:hideMark/>
          </w:tcPr>
          <w:p w14:paraId="00D6F79D"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6.6.1.1</w:t>
            </w:r>
          </w:p>
        </w:tc>
        <w:tc>
          <w:tcPr>
            <w:tcW w:w="535" w:type="dxa"/>
            <w:tcBorders>
              <w:top w:val="nil"/>
              <w:left w:val="single" w:sz="4" w:space="0" w:color="auto"/>
              <w:bottom w:val="single" w:sz="4" w:space="0" w:color="auto"/>
              <w:right w:val="single" w:sz="4" w:space="0" w:color="auto"/>
            </w:tcBorders>
            <w:shd w:val="clear" w:color="auto" w:fill="auto"/>
            <w:hideMark/>
          </w:tcPr>
          <w:p w14:paraId="51E5F2D0"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12</w:t>
            </w:r>
          </w:p>
        </w:tc>
        <w:tc>
          <w:tcPr>
            <w:tcW w:w="4019" w:type="dxa"/>
            <w:tcBorders>
              <w:top w:val="nil"/>
              <w:left w:val="single" w:sz="4" w:space="0" w:color="auto"/>
              <w:bottom w:val="single" w:sz="4" w:space="0" w:color="auto"/>
              <w:right w:val="single" w:sz="4" w:space="0" w:color="auto"/>
            </w:tcBorders>
            <w:shd w:val="clear" w:color="auto" w:fill="auto"/>
            <w:hideMark/>
          </w:tcPr>
          <w:p w14:paraId="7DA0F8EA"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נבקש כי הניקוד יתייחס רק לפעילויות בתחום התעסוקה בחברה הערבית בלבד,</w:t>
            </w:r>
            <w:r w:rsidR="003F7DC5">
              <w:rPr>
                <w:rFonts w:ascii="David" w:eastAsia="Times New Roman" w:hAnsi="David" w:cs="David" w:hint="cs"/>
                <w:sz w:val="24"/>
                <w:szCs w:val="24"/>
                <w:rtl/>
              </w:rPr>
              <w:t xml:space="preserve"> </w:t>
            </w:r>
            <w:r w:rsidRPr="00F43B32">
              <w:rPr>
                <w:rFonts w:ascii="David" w:eastAsia="Times New Roman" w:hAnsi="David" w:cs="David"/>
                <w:sz w:val="24"/>
                <w:szCs w:val="24"/>
                <w:rtl/>
              </w:rPr>
              <w:t>מאחר שיש משמעות רבה להיכרות מעמיקה עם אוכלוסייה זו על כל גווניה.</w:t>
            </w:r>
          </w:p>
        </w:tc>
        <w:tc>
          <w:tcPr>
            <w:tcW w:w="5509" w:type="dxa"/>
            <w:tcBorders>
              <w:top w:val="nil"/>
              <w:left w:val="single" w:sz="4" w:space="0" w:color="auto"/>
              <w:bottom w:val="single" w:sz="4" w:space="0" w:color="auto"/>
              <w:right w:val="single" w:sz="4" w:space="0" w:color="auto"/>
            </w:tcBorders>
            <w:shd w:val="clear" w:color="auto" w:fill="auto"/>
            <w:hideMark/>
          </w:tcPr>
          <w:p w14:paraId="237A2F22" w14:textId="77777777" w:rsidR="00F43B32" w:rsidRPr="00F43B32" w:rsidRDefault="00ED17CB" w:rsidP="005F2CD5">
            <w:pPr>
              <w:spacing w:after="0" w:line="240" w:lineRule="auto"/>
              <w:rPr>
                <w:rFonts w:ascii="David" w:eastAsia="Times New Roman" w:hAnsi="David" w:cs="David"/>
                <w:sz w:val="24"/>
                <w:szCs w:val="24"/>
                <w:rtl/>
              </w:rPr>
            </w:pPr>
            <w:r>
              <w:rPr>
                <w:rFonts w:ascii="David" w:eastAsia="Times New Roman" w:hAnsi="David" w:cs="David"/>
                <w:sz w:val="24"/>
                <w:szCs w:val="24"/>
                <w:rtl/>
              </w:rPr>
              <w:t>לא יחול שינוי במסמכי המכרז.</w:t>
            </w:r>
          </w:p>
        </w:tc>
      </w:tr>
      <w:tr w:rsidR="00060764" w:rsidRPr="00F43B32" w14:paraId="7E9C6931" w14:textId="77777777" w:rsidTr="00085B87">
        <w:trPr>
          <w:trHeight w:val="1890"/>
          <w:jc w:val="center"/>
        </w:trPr>
        <w:tc>
          <w:tcPr>
            <w:tcW w:w="814" w:type="dxa"/>
            <w:tcBorders>
              <w:top w:val="nil"/>
              <w:left w:val="single" w:sz="4" w:space="0" w:color="auto"/>
              <w:bottom w:val="single" w:sz="4" w:space="0" w:color="auto"/>
              <w:right w:val="single" w:sz="4" w:space="0" w:color="auto"/>
            </w:tcBorders>
            <w:shd w:val="clear" w:color="auto" w:fill="auto"/>
            <w:hideMark/>
          </w:tcPr>
          <w:p w14:paraId="36363360"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54</w:t>
            </w:r>
          </w:p>
        </w:tc>
        <w:tc>
          <w:tcPr>
            <w:tcW w:w="754" w:type="dxa"/>
            <w:tcBorders>
              <w:top w:val="nil"/>
              <w:left w:val="single" w:sz="4" w:space="0" w:color="auto"/>
              <w:bottom w:val="single" w:sz="4" w:space="0" w:color="auto"/>
              <w:right w:val="single" w:sz="4" w:space="0" w:color="auto"/>
            </w:tcBorders>
            <w:shd w:val="clear" w:color="auto" w:fill="auto"/>
            <w:hideMark/>
          </w:tcPr>
          <w:p w14:paraId="585DCD74"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מכרז</w:t>
            </w:r>
          </w:p>
        </w:tc>
        <w:tc>
          <w:tcPr>
            <w:tcW w:w="1232" w:type="dxa"/>
            <w:tcBorders>
              <w:top w:val="nil"/>
              <w:left w:val="single" w:sz="4" w:space="0" w:color="auto"/>
              <w:bottom w:val="single" w:sz="4" w:space="0" w:color="auto"/>
              <w:right w:val="single" w:sz="4" w:space="0" w:color="auto"/>
            </w:tcBorders>
            <w:shd w:val="clear" w:color="auto" w:fill="auto"/>
            <w:hideMark/>
          </w:tcPr>
          <w:p w14:paraId="219FC45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אמות מידה</w:t>
            </w:r>
          </w:p>
        </w:tc>
        <w:tc>
          <w:tcPr>
            <w:tcW w:w="927" w:type="dxa"/>
            <w:tcBorders>
              <w:top w:val="nil"/>
              <w:left w:val="single" w:sz="4" w:space="0" w:color="auto"/>
              <w:bottom w:val="single" w:sz="4" w:space="0" w:color="auto"/>
              <w:right w:val="single" w:sz="4" w:space="0" w:color="auto"/>
            </w:tcBorders>
            <w:shd w:val="clear" w:color="auto" w:fill="auto"/>
            <w:hideMark/>
          </w:tcPr>
          <w:p w14:paraId="093C1859"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6.6.1.1</w:t>
            </w:r>
          </w:p>
        </w:tc>
        <w:tc>
          <w:tcPr>
            <w:tcW w:w="535" w:type="dxa"/>
            <w:tcBorders>
              <w:top w:val="nil"/>
              <w:left w:val="single" w:sz="4" w:space="0" w:color="auto"/>
              <w:bottom w:val="single" w:sz="4" w:space="0" w:color="auto"/>
              <w:right w:val="single" w:sz="4" w:space="0" w:color="auto"/>
            </w:tcBorders>
            <w:shd w:val="clear" w:color="auto" w:fill="auto"/>
            <w:hideMark/>
          </w:tcPr>
          <w:p w14:paraId="617EC08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13</w:t>
            </w:r>
          </w:p>
        </w:tc>
        <w:tc>
          <w:tcPr>
            <w:tcW w:w="4019" w:type="dxa"/>
            <w:tcBorders>
              <w:top w:val="nil"/>
              <w:left w:val="single" w:sz="4" w:space="0" w:color="auto"/>
              <w:bottom w:val="single" w:sz="4" w:space="0" w:color="auto"/>
              <w:right w:val="single" w:sz="4" w:space="0" w:color="auto"/>
            </w:tcBorders>
            <w:shd w:val="clear" w:color="auto" w:fill="auto"/>
            <w:hideMark/>
          </w:tcPr>
          <w:p w14:paraId="56AD1612"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תכולת הפרויקט</w:t>
            </w:r>
            <w:r w:rsidRPr="00F43B32">
              <w:rPr>
                <w:rFonts w:ascii="David" w:eastAsia="Times New Roman" w:hAnsi="David" w:cs="David"/>
                <w:sz w:val="24"/>
                <w:szCs w:val="24"/>
                <w:rtl/>
              </w:rPr>
              <w:br/>
              <w:t>א.</w:t>
            </w:r>
            <w:r w:rsidR="003F7DC5">
              <w:rPr>
                <w:rFonts w:ascii="David" w:eastAsia="Times New Roman" w:hAnsi="David" w:cs="David" w:hint="cs"/>
                <w:sz w:val="24"/>
                <w:szCs w:val="24"/>
                <w:rtl/>
              </w:rPr>
              <w:t xml:space="preserve"> </w:t>
            </w:r>
            <w:r w:rsidRPr="00F43B32">
              <w:rPr>
                <w:rFonts w:ascii="David" w:eastAsia="Times New Roman" w:hAnsi="David" w:cs="David"/>
                <w:sz w:val="24"/>
                <w:szCs w:val="24"/>
                <w:rtl/>
              </w:rPr>
              <w:t>כמה פרויקטים ניתן להציג?</w:t>
            </w:r>
            <w:r w:rsidRPr="00F43B32">
              <w:rPr>
                <w:rFonts w:ascii="David" w:eastAsia="Times New Roman" w:hAnsi="David" w:cs="David"/>
                <w:sz w:val="24"/>
                <w:szCs w:val="24"/>
                <w:rtl/>
              </w:rPr>
              <w:br/>
              <w:t>ב.</w:t>
            </w:r>
            <w:r w:rsidR="003F7DC5">
              <w:rPr>
                <w:rFonts w:ascii="David" w:eastAsia="Times New Roman" w:hAnsi="David" w:cs="David" w:hint="cs"/>
                <w:sz w:val="24"/>
                <w:szCs w:val="24"/>
                <w:rtl/>
              </w:rPr>
              <w:t xml:space="preserve"> </w:t>
            </w:r>
            <w:r w:rsidRPr="00F43B32">
              <w:rPr>
                <w:rFonts w:ascii="David" w:eastAsia="Times New Roman" w:hAnsi="David" w:cs="David"/>
                <w:sz w:val="24"/>
                <w:szCs w:val="24"/>
                <w:rtl/>
              </w:rPr>
              <w:t>כמה נקודות יינתנו בגין 5 פרויקטים שכל אחד מהם יעמוד ברכיבים א' ו-ה' בלבד?</w:t>
            </w:r>
            <w:r w:rsidRPr="00F43B32">
              <w:rPr>
                <w:rFonts w:ascii="David" w:eastAsia="Times New Roman" w:hAnsi="David" w:cs="David"/>
                <w:sz w:val="24"/>
                <w:szCs w:val="24"/>
                <w:rtl/>
              </w:rPr>
              <w:br/>
              <w:t>ג.</w:t>
            </w:r>
            <w:r w:rsidR="003F7DC5">
              <w:rPr>
                <w:rFonts w:ascii="David" w:eastAsia="Times New Roman" w:hAnsi="David" w:cs="David" w:hint="cs"/>
                <w:sz w:val="24"/>
                <w:szCs w:val="24"/>
                <w:rtl/>
              </w:rPr>
              <w:t xml:space="preserve"> </w:t>
            </w:r>
            <w:r w:rsidRPr="00F43B32">
              <w:rPr>
                <w:rFonts w:ascii="David" w:eastAsia="Times New Roman" w:hAnsi="David" w:cs="David"/>
                <w:sz w:val="24"/>
                <w:szCs w:val="24"/>
                <w:rtl/>
              </w:rPr>
              <w:t>כמה נקודות יינתנו בגין 2 פרויקטים שכל אחד מהם יעמוד ברכיבים א' ו-ה', ואחד מהם כלל גם 3 רכיבים נוספים מהרשימה?</w:t>
            </w:r>
          </w:p>
        </w:tc>
        <w:tc>
          <w:tcPr>
            <w:tcW w:w="5509" w:type="dxa"/>
            <w:tcBorders>
              <w:top w:val="nil"/>
              <w:left w:val="single" w:sz="4" w:space="0" w:color="auto"/>
              <w:bottom w:val="single" w:sz="4" w:space="0" w:color="auto"/>
              <w:right w:val="single" w:sz="4" w:space="0" w:color="auto"/>
            </w:tcBorders>
            <w:shd w:val="clear" w:color="auto" w:fill="auto"/>
            <w:hideMark/>
          </w:tcPr>
          <w:p w14:paraId="2D88F1F5" w14:textId="51991079" w:rsidR="00F43B32" w:rsidRDefault="00F43B32" w:rsidP="0021542E">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תשובה עבור סעיף א בשאלה- פרויקט אחד, וראו תשובה לשאלה 48 לעיל</w:t>
            </w:r>
            <w:r w:rsidR="003F7DC5">
              <w:rPr>
                <w:rFonts w:ascii="David" w:eastAsia="Times New Roman" w:hAnsi="David" w:cs="David" w:hint="cs"/>
                <w:sz w:val="24"/>
                <w:szCs w:val="24"/>
                <w:rtl/>
              </w:rPr>
              <w:t>.</w:t>
            </w:r>
            <w:r w:rsidRPr="00F43B32">
              <w:rPr>
                <w:rFonts w:ascii="David" w:eastAsia="Times New Roman" w:hAnsi="David" w:cs="David"/>
                <w:sz w:val="24"/>
                <w:szCs w:val="24"/>
                <w:rtl/>
              </w:rPr>
              <w:br/>
              <w:t>תשובה עבור סעיפים ב,</w:t>
            </w:r>
            <w:r w:rsidR="003F7DC5">
              <w:rPr>
                <w:rFonts w:ascii="David" w:eastAsia="Times New Roman" w:hAnsi="David" w:cs="David" w:hint="cs"/>
                <w:sz w:val="24"/>
                <w:szCs w:val="24"/>
                <w:rtl/>
              </w:rPr>
              <w:t xml:space="preserve"> </w:t>
            </w:r>
            <w:r w:rsidRPr="00F43B32">
              <w:rPr>
                <w:rFonts w:ascii="David" w:eastAsia="Times New Roman" w:hAnsi="David" w:cs="David"/>
                <w:sz w:val="24"/>
                <w:szCs w:val="24"/>
                <w:rtl/>
              </w:rPr>
              <w:t xml:space="preserve">ג בשאלה- </w:t>
            </w:r>
            <w:r w:rsidR="00947AAC">
              <w:rPr>
                <w:rFonts w:ascii="David" w:eastAsia="Times New Roman" w:hAnsi="David" w:cs="David" w:hint="cs"/>
                <w:sz w:val="24"/>
                <w:szCs w:val="24"/>
                <w:rtl/>
              </w:rPr>
              <w:t xml:space="preserve">אמת מידה תכולת הפרוייקט תשתנה כדלקמן: </w:t>
            </w:r>
          </w:p>
          <w:p w14:paraId="58A99950" w14:textId="302CB973" w:rsidR="00947AAC" w:rsidRPr="005A364B" w:rsidRDefault="00813E23" w:rsidP="00947AAC">
            <w:pPr>
              <w:spacing w:after="0" w:line="240" w:lineRule="auto"/>
              <w:rPr>
                <w:rFonts w:ascii="David" w:eastAsia="Times New Roman" w:hAnsi="David" w:cs="David"/>
                <w:sz w:val="24"/>
                <w:szCs w:val="24"/>
                <w:rtl/>
              </w:rPr>
            </w:pPr>
            <w:r>
              <w:rPr>
                <w:rFonts w:ascii="David" w:eastAsia="Times New Roman" w:hAnsi="David" w:cs="David" w:hint="cs"/>
                <w:b/>
                <w:bCs/>
                <w:sz w:val="24"/>
                <w:szCs w:val="24"/>
                <w:rtl/>
              </w:rPr>
              <w:t>"</w:t>
            </w:r>
            <w:r w:rsidR="00947AAC" w:rsidRPr="00947AAC">
              <w:rPr>
                <w:rFonts w:ascii="David" w:eastAsia="Times New Roman" w:hAnsi="David" w:cs="David" w:hint="eastAsia"/>
                <w:b/>
                <w:bCs/>
                <w:sz w:val="24"/>
                <w:szCs w:val="24"/>
                <w:rtl/>
              </w:rPr>
              <w:t>תכולת</w:t>
            </w:r>
            <w:r w:rsidR="00947AAC" w:rsidRPr="00947AAC">
              <w:rPr>
                <w:rFonts w:ascii="David" w:eastAsia="Times New Roman" w:hAnsi="David" w:cs="David"/>
                <w:b/>
                <w:bCs/>
                <w:sz w:val="24"/>
                <w:szCs w:val="24"/>
                <w:rtl/>
              </w:rPr>
              <w:t xml:space="preserve"> הפרויקט (</w:t>
            </w:r>
            <w:r w:rsidR="00947AAC" w:rsidRPr="00947AAC">
              <w:rPr>
                <w:rFonts w:ascii="David" w:eastAsia="Times New Roman" w:hAnsi="David" w:cs="David" w:hint="cs"/>
                <w:b/>
                <w:bCs/>
                <w:sz w:val="24"/>
                <w:szCs w:val="24"/>
                <w:rtl/>
              </w:rPr>
              <w:t>5</w:t>
            </w:r>
            <w:r w:rsidR="00947AAC" w:rsidRPr="00947AAC">
              <w:rPr>
                <w:rFonts w:ascii="David" w:eastAsia="Times New Roman" w:hAnsi="David" w:cs="David"/>
                <w:b/>
                <w:bCs/>
                <w:sz w:val="24"/>
                <w:szCs w:val="24"/>
                <w:rtl/>
              </w:rPr>
              <w:t xml:space="preserve">%) – </w:t>
            </w:r>
            <w:r w:rsidR="00947AAC" w:rsidRPr="005A364B">
              <w:rPr>
                <w:rFonts w:ascii="David" w:eastAsia="Times New Roman" w:hAnsi="David" w:cs="David"/>
                <w:sz w:val="24"/>
                <w:szCs w:val="24"/>
                <w:rtl/>
              </w:rPr>
              <w:t>יינתן ניקוד בגין מגוון הכלים והתהליכים אשר ב</w:t>
            </w:r>
            <w:r w:rsidR="00947AAC" w:rsidRPr="005A364B">
              <w:rPr>
                <w:rFonts w:ascii="David" w:eastAsia="Times New Roman" w:hAnsi="David" w:cs="David" w:hint="eastAsia"/>
                <w:sz w:val="24"/>
                <w:szCs w:val="24"/>
                <w:rtl/>
              </w:rPr>
              <w:t>ו</w:t>
            </w:r>
            <w:r w:rsidR="00947AAC" w:rsidRPr="005A364B">
              <w:rPr>
                <w:rFonts w:ascii="David" w:eastAsia="Times New Roman" w:hAnsi="David" w:cs="David"/>
                <w:sz w:val="24"/>
                <w:szCs w:val="24"/>
                <w:rtl/>
              </w:rPr>
              <w:t xml:space="preserve">צעו באמצעות </w:t>
            </w:r>
            <w:r w:rsidR="00947AAC" w:rsidRPr="005A364B">
              <w:rPr>
                <w:rFonts w:ascii="David" w:eastAsia="Times New Roman" w:hAnsi="David" w:cs="David" w:hint="eastAsia"/>
                <w:sz w:val="24"/>
                <w:szCs w:val="24"/>
                <w:rtl/>
              </w:rPr>
              <w:t>המציע</w:t>
            </w:r>
            <w:r w:rsidR="00947AAC" w:rsidRPr="005A364B">
              <w:rPr>
                <w:rFonts w:ascii="David" w:eastAsia="Times New Roman" w:hAnsi="David" w:cs="David"/>
                <w:sz w:val="24"/>
                <w:szCs w:val="24"/>
                <w:rtl/>
              </w:rPr>
              <w:t xml:space="preserve"> </w:t>
            </w:r>
            <w:r w:rsidR="00947AAC" w:rsidRPr="005A364B">
              <w:rPr>
                <w:rFonts w:ascii="David" w:eastAsia="Times New Roman" w:hAnsi="David" w:cs="David" w:hint="eastAsia"/>
                <w:sz w:val="24"/>
                <w:szCs w:val="24"/>
                <w:rtl/>
              </w:rPr>
              <w:t>וכללו</w:t>
            </w:r>
            <w:r w:rsidR="00947AAC" w:rsidRPr="005A364B">
              <w:rPr>
                <w:rFonts w:ascii="David" w:eastAsia="Times New Roman" w:hAnsi="David" w:cs="David"/>
                <w:sz w:val="24"/>
                <w:szCs w:val="24"/>
                <w:rtl/>
              </w:rPr>
              <w:t xml:space="preserve"> </w:t>
            </w:r>
            <w:r w:rsidR="00947AAC" w:rsidRPr="005A364B">
              <w:rPr>
                <w:rFonts w:ascii="David" w:eastAsia="Times New Roman" w:hAnsi="David" w:cs="David" w:hint="eastAsia"/>
                <w:sz w:val="24"/>
                <w:szCs w:val="24"/>
                <w:rtl/>
              </w:rPr>
              <w:t>אחד</w:t>
            </w:r>
            <w:r w:rsidR="00947AAC" w:rsidRPr="005A364B">
              <w:rPr>
                <w:rFonts w:ascii="David" w:eastAsia="Times New Roman" w:hAnsi="David" w:cs="David"/>
                <w:sz w:val="24"/>
                <w:szCs w:val="24"/>
                <w:rtl/>
              </w:rPr>
              <w:t xml:space="preserve"> </w:t>
            </w:r>
            <w:r w:rsidR="00947AAC" w:rsidRPr="005A364B">
              <w:rPr>
                <w:rFonts w:ascii="David" w:eastAsia="Times New Roman" w:hAnsi="David" w:cs="David" w:hint="eastAsia"/>
                <w:sz w:val="24"/>
                <w:szCs w:val="24"/>
                <w:rtl/>
              </w:rPr>
              <w:t>או</w:t>
            </w:r>
            <w:r w:rsidR="00947AAC" w:rsidRPr="005A364B">
              <w:rPr>
                <w:rFonts w:ascii="David" w:eastAsia="Times New Roman" w:hAnsi="David" w:cs="David"/>
                <w:sz w:val="24"/>
                <w:szCs w:val="24"/>
                <w:rtl/>
              </w:rPr>
              <w:t xml:space="preserve"> </w:t>
            </w:r>
            <w:r w:rsidR="00947AAC" w:rsidRPr="005A364B">
              <w:rPr>
                <w:rFonts w:ascii="David" w:eastAsia="Times New Roman" w:hAnsi="David" w:cs="David" w:hint="eastAsia"/>
                <w:sz w:val="24"/>
                <w:szCs w:val="24"/>
                <w:rtl/>
              </w:rPr>
              <w:t>יותר</w:t>
            </w:r>
            <w:r w:rsidR="00947AAC" w:rsidRPr="005A364B">
              <w:rPr>
                <w:rFonts w:ascii="David" w:eastAsia="Times New Roman" w:hAnsi="David" w:cs="David"/>
                <w:sz w:val="24"/>
                <w:szCs w:val="24"/>
                <w:rtl/>
              </w:rPr>
              <w:t xml:space="preserve"> </w:t>
            </w:r>
            <w:r w:rsidR="00947AAC" w:rsidRPr="005A364B">
              <w:rPr>
                <w:rFonts w:ascii="David" w:eastAsia="Times New Roman" w:hAnsi="David" w:cs="David" w:hint="eastAsia"/>
                <w:sz w:val="24"/>
                <w:szCs w:val="24"/>
                <w:rtl/>
              </w:rPr>
              <w:t>מהרכיבים</w:t>
            </w:r>
            <w:r w:rsidR="00947AAC" w:rsidRPr="005A364B">
              <w:rPr>
                <w:rFonts w:ascii="David" w:eastAsia="Times New Roman" w:hAnsi="David" w:cs="David"/>
                <w:sz w:val="24"/>
                <w:szCs w:val="24"/>
                <w:rtl/>
              </w:rPr>
              <w:t xml:space="preserve"> </w:t>
            </w:r>
            <w:r w:rsidR="00947AAC" w:rsidRPr="005A364B">
              <w:rPr>
                <w:rFonts w:ascii="David" w:eastAsia="Times New Roman" w:hAnsi="David" w:cs="David" w:hint="eastAsia"/>
                <w:sz w:val="24"/>
                <w:szCs w:val="24"/>
                <w:rtl/>
              </w:rPr>
              <w:t>הבאים</w:t>
            </w:r>
            <w:r w:rsidR="00947AAC" w:rsidRPr="005A364B">
              <w:rPr>
                <w:rFonts w:ascii="David" w:eastAsia="Times New Roman" w:hAnsi="David" w:cs="David"/>
                <w:sz w:val="24"/>
                <w:szCs w:val="24"/>
                <w:rtl/>
              </w:rPr>
              <w:t>:</w:t>
            </w:r>
          </w:p>
          <w:p w14:paraId="7D6B7FD4" w14:textId="77777777" w:rsidR="00947AAC" w:rsidRPr="005A364B" w:rsidRDefault="00947AAC" w:rsidP="00947AAC">
            <w:pPr>
              <w:spacing w:after="0" w:line="240" w:lineRule="auto"/>
              <w:rPr>
                <w:rFonts w:ascii="David" w:eastAsia="Times New Roman" w:hAnsi="David" w:cs="David"/>
                <w:sz w:val="24"/>
                <w:szCs w:val="24"/>
                <w:rtl/>
              </w:rPr>
            </w:pPr>
          </w:p>
          <w:p w14:paraId="2013EC31" w14:textId="77777777" w:rsidR="00947AAC" w:rsidRPr="005A364B" w:rsidRDefault="00947AAC" w:rsidP="00947AAC">
            <w:pPr>
              <w:numPr>
                <w:ilvl w:val="0"/>
                <w:numId w:val="30"/>
              </w:numPr>
              <w:spacing w:after="0" w:line="240" w:lineRule="auto"/>
              <w:rPr>
                <w:rFonts w:ascii="David" w:eastAsia="Times New Roman" w:hAnsi="David" w:cs="David"/>
                <w:sz w:val="24"/>
                <w:szCs w:val="24"/>
              </w:rPr>
            </w:pPr>
            <w:r w:rsidRPr="005A364B">
              <w:rPr>
                <w:rFonts w:ascii="David" w:eastAsia="Times New Roman" w:hAnsi="David" w:cs="David" w:hint="eastAsia"/>
                <w:sz w:val="24"/>
                <w:szCs w:val="24"/>
                <w:rtl/>
              </w:rPr>
              <w:t>אבחון</w:t>
            </w:r>
            <w:r w:rsidRPr="005A364B">
              <w:rPr>
                <w:rFonts w:ascii="David" w:eastAsia="Times New Roman" w:hAnsi="David" w:cs="David"/>
                <w:sz w:val="24"/>
                <w:szCs w:val="24"/>
                <w:rtl/>
              </w:rPr>
              <w:t xml:space="preserve"> </w:t>
            </w:r>
            <w:r w:rsidRPr="005A364B">
              <w:rPr>
                <w:rFonts w:ascii="David" w:eastAsia="Times New Roman" w:hAnsi="David" w:cs="David" w:hint="eastAsia"/>
                <w:sz w:val="24"/>
                <w:szCs w:val="24"/>
                <w:rtl/>
              </w:rPr>
              <w:t>תעסוקתי</w:t>
            </w:r>
            <w:r w:rsidRPr="005A364B">
              <w:rPr>
                <w:rFonts w:ascii="David" w:eastAsia="Times New Roman" w:hAnsi="David" w:cs="David"/>
                <w:sz w:val="24"/>
                <w:szCs w:val="24"/>
                <w:rtl/>
              </w:rPr>
              <w:t xml:space="preserve"> </w:t>
            </w:r>
          </w:p>
          <w:p w14:paraId="3758D72A" w14:textId="77777777" w:rsidR="00947AAC" w:rsidRPr="005A364B" w:rsidRDefault="00947AAC" w:rsidP="00947AAC">
            <w:pPr>
              <w:numPr>
                <w:ilvl w:val="0"/>
                <w:numId w:val="30"/>
              </w:numPr>
              <w:spacing w:after="0" w:line="240" w:lineRule="auto"/>
              <w:rPr>
                <w:rFonts w:ascii="David" w:eastAsia="Times New Roman" w:hAnsi="David" w:cs="David"/>
                <w:sz w:val="24"/>
                <w:szCs w:val="24"/>
              </w:rPr>
            </w:pPr>
            <w:r w:rsidRPr="005A364B">
              <w:rPr>
                <w:rFonts w:ascii="David" w:eastAsia="Times New Roman" w:hAnsi="David" w:cs="David" w:hint="eastAsia"/>
                <w:sz w:val="24"/>
                <w:szCs w:val="24"/>
                <w:rtl/>
              </w:rPr>
              <w:t>ליווי</w:t>
            </w:r>
            <w:r w:rsidRPr="005A364B">
              <w:rPr>
                <w:rFonts w:ascii="David" w:eastAsia="Times New Roman" w:hAnsi="David" w:cs="David"/>
                <w:sz w:val="24"/>
                <w:szCs w:val="24"/>
                <w:rtl/>
              </w:rPr>
              <w:t xml:space="preserve"> פרטני הכולל </w:t>
            </w:r>
            <w:r w:rsidRPr="005A364B">
              <w:rPr>
                <w:rFonts w:ascii="David" w:eastAsia="Times New Roman" w:hAnsi="David" w:cs="David" w:hint="eastAsia"/>
                <w:sz w:val="24"/>
                <w:szCs w:val="24"/>
                <w:rtl/>
              </w:rPr>
              <w:t>בניית</w:t>
            </w:r>
            <w:r w:rsidRPr="005A364B">
              <w:rPr>
                <w:rFonts w:ascii="David" w:eastAsia="Times New Roman" w:hAnsi="David" w:cs="David"/>
                <w:sz w:val="24"/>
                <w:szCs w:val="24"/>
                <w:rtl/>
              </w:rPr>
              <w:t xml:space="preserve"> </w:t>
            </w:r>
            <w:r w:rsidRPr="005A364B">
              <w:rPr>
                <w:rFonts w:ascii="David" w:eastAsia="Times New Roman" w:hAnsi="David" w:cs="David" w:hint="eastAsia"/>
                <w:sz w:val="24"/>
                <w:szCs w:val="24"/>
                <w:rtl/>
              </w:rPr>
              <w:t>תוכנית</w:t>
            </w:r>
            <w:r w:rsidRPr="005A364B">
              <w:rPr>
                <w:rFonts w:ascii="David" w:eastAsia="Times New Roman" w:hAnsi="David" w:cs="David"/>
                <w:sz w:val="24"/>
                <w:szCs w:val="24"/>
                <w:rtl/>
              </w:rPr>
              <w:t xml:space="preserve"> </w:t>
            </w:r>
            <w:r w:rsidRPr="005A364B">
              <w:rPr>
                <w:rFonts w:ascii="David" w:eastAsia="Times New Roman" w:hAnsi="David" w:cs="David" w:hint="eastAsia"/>
                <w:sz w:val="24"/>
                <w:szCs w:val="24"/>
                <w:rtl/>
              </w:rPr>
              <w:t>אישית</w:t>
            </w:r>
          </w:p>
          <w:p w14:paraId="6643250C" w14:textId="77777777" w:rsidR="00947AAC" w:rsidRPr="005A364B" w:rsidRDefault="00947AAC" w:rsidP="00947AAC">
            <w:pPr>
              <w:numPr>
                <w:ilvl w:val="0"/>
                <w:numId w:val="30"/>
              </w:numPr>
              <w:spacing w:after="0" w:line="240" w:lineRule="auto"/>
              <w:rPr>
                <w:rFonts w:ascii="David" w:eastAsia="Times New Roman" w:hAnsi="David" w:cs="David"/>
                <w:sz w:val="24"/>
                <w:szCs w:val="24"/>
                <w:rtl/>
              </w:rPr>
            </w:pPr>
            <w:r w:rsidRPr="005A364B">
              <w:rPr>
                <w:rFonts w:ascii="David" w:eastAsia="Times New Roman" w:hAnsi="David" w:cs="David" w:hint="eastAsia"/>
                <w:sz w:val="24"/>
                <w:szCs w:val="24"/>
                <w:rtl/>
              </w:rPr>
              <w:t>כלים</w:t>
            </w:r>
            <w:r w:rsidRPr="005A364B">
              <w:rPr>
                <w:rFonts w:ascii="David" w:eastAsia="Times New Roman" w:hAnsi="David" w:cs="David"/>
                <w:sz w:val="24"/>
                <w:szCs w:val="24"/>
                <w:rtl/>
              </w:rPr>
              <w:t xml:space="preserve"> </w:t>
            </w:r>
            <w:r w:rsidRPr="005A364B">
              <w:rPr>
                <w:rFonts w:ascii="David" w:eastAsia="Times New Roman" w:hAnsi="David" w:cs="David" w:hint="eastAsia"/>
                <w:sz w:val="24"/>
                <w:szCs w:val="24"/>
                <w:rtl/>
              </w:rPr>
              <w:t>קבוצתיים</w:t>
            </w:r>
            <w:r w:rsidRPr="005A364B">
              <w:rPr>
                <w:rFonts w:ascii="David" w:eastAsia="Times New Roman" w:hAnsi="David" w:cs="David"/>
                <w:sz w:val="24"/>
                <w:szCs w:val="24"/>
                <w:rtl/>
              </w:rPr>
              <w:t xml:space="preserve"> </w:t>
            </w:r>
            <w:r w:rsidRPr="005A364B">
              <w:rPr>
                <w:rFonts w:ascii="David" w:eastAsia="Times New Roman" w:hAnsi="David" w:cs="David" w:hint="eastAsia"/>
                <w:sz w:val="24"/>
                <w:szCs w:val="24"/>
                <w:rtl/>
              </w:rPr>
              <w:t>קצרי</w:t>
            </w:r>
            <w:r w:rsidRPr="005A364B">
              <w:rPr>
                <w:rFonts w:ascii="David" w:eastAsia="Times New Roman" w:hAnsi="David" w:cs="David"/>
                <w:sz w:val="24"/>
                <w:szCs w:val="24"/>
                <w:rtl/>
              </w:rPr>
              <w:t xml:space="preserve"> טווח - ליווי/ סדנא/ קורס, שארך </w:t>
            </w:r>
            <w:r w:rsidRPr="005A364B">
              <w:rPr>
                <w:rFonts w:ascii="David" w:eastAsia="Times New Roman" w:hAnsi="David" w:cs="David" w:hint="eastAsia"/>
                <w:sz w:val="24"/>
                <w:szCs w:val="24"/>
                <w:rtl/>
              </w:rPr>
              <w:t>עד</w:t>
            </w:r>
            <w:r w:rsidRPr="005A364B">
              <w:rPr>
                <w:rFonts w:ascii="David" w:eastAsia="Times New Roman" w:hAnsi="David" w:cs="David"/>
                <w:sz w:val="24"/>
                <w:szCs w:val="24"/>
                <w:rtl/>
              </w:rPr>
              <w:t xml:space="preserve"> 150 שעות </w:t>
            </w:r>
          </w:p>
          <w:p w14:paraId="38F11F71" w14:textId="77777777" w:rsidR="00947AAC" w:rsidRPr="005A364B" w:rsidRDefault="00947AAC" w:rsidP="00947AAC">
            <w:pPr>
              <w:numPr>
                <w:ilvl w:val="0"/>
                <w:numId w:val="30"/>
              </w:numPr>
              <w:spacing w:after="0" w:line="240" w:lineRule="auto"/>
              <w:rPr>
                <w:rFonts w:ascii="David" w:eastAsia="Times New Roman" w:hAnsi="David" w:cs="David"/>
                <w:sz w:val="24"/>
                <w:szCs w:val="24"/>
              </w:rPr>
            </w:pPr>
            <w:r w:rsidRPr="005A364B">
              <w:rPr>
                <w:rFonts w:ascii="David" w:eastAsia="Times New Roman" w:hAnsi="David" w:cs="David" w:hint="eastAsia"/>
                <w:sz w:val="24"/>
                <w:szCs w:val="24"/>
                <w:rtl/>
              </w:rPr>
              <w:t>כלים</w:t>
            </w:r>
            <w:r w:rsidRPr="005A364B">
              <w:rPr>
                <w:rFonts w:ascii="David" w:eastAsia="Times New Roman" w:hAnsi="David" w:cs="David"/>
                <w:sz w:val="24"/>
                <w:szCs w:val="24"/>
                <w:rtl/>
              </w:rPr>
              <w:t xml:space="preserve"> </w:t>
            </w:r>
            <w:r w:rsidRPr="005A364B">
              <w:rPr>
                <w:rFonts w:ascii="David" w:eastAsia="Times New Roman" w:hAnsi="David" w:cs="David" w:hint="eastAsia"/>
                <w:sz w:val="24"/>
                <w:szCs w:val="24"/>
                <w:rtl/>
              </w:rPr>
              <w:t>קבוצתיים</w:t>
            </w:r>
            <w:r w:rsidRPr="005A364B">
              <w:rPr>
                <w:rFonts w:ascii="David" w:eastAsia="Times New Roman" w:hAnsi="David" w:cs="David"/>
                <w:sz w:val="24"/>
                <w:szCs w:val="24"/>
                <w:rtl/>
              </w:rPr>
              <w:t xml:space="preserve"> </w:t>
            </w:r>
            <w:r w:rsidRPr="005A364B">
              <w:rPr>
                <w:rFonts w:ascii="David" w:eastAsia="Times New Roman" w:hAnsi="David" w:cs="David" w:hint="eastAsia"/>
                <w:sz w:val="24"/>
                <w:szCs w:val="24"/>
                <w:rtl/>
              </w:rPr>
              <w:t>ארוכי</w:t>
            </w:r>
            <w:r w:rsidRPr="005A364B">
              <w:rPr>
                <w:rFonts w:ascii="David" w:eastAsia="Times New Roman" w:hAnsi="David" w:cs="David"/>
                <w:sz w:val="24"/>
                <w:szCs w:val="24"/>
                <w:rtl/>
              </w:rPr>
              <w:t xml:space="preserve"> </w:t>
            </w:r>
            <w:r w:rsidRPr="005A364B">
              <w:rPr>
                <w:rFonts w:ascii="David" w:eastAsia="Times New Roman" w:hAnsi="David" w:cs="David" w:hint="eastAsia"/>
                <w:sz w:val="24"/>
                <w:szCs w:val="24"/>
                <w:rtl/>
              </w:rPr>
              <w:t>טווח</w:t>
            </w:r>
            <w:r w:rsidRPr="005A364B">
              <w:rPr>
                <w:rFonts w:ascii="David" w:eastAsia="Times New Roman" w:hAnsi="David" w:cs="David"/>
                <w:sz w:val="24"/>
                <w:szCs w:val="24"/>
                <w:rtl/>
              </w:rPr>
              <w:t xml:space="preserve">- ליווי/ סדנא/ קורס, שארך </w:t>
            </w:r>
            <w:r w:rsidRPr="005A364B">
              <w:rPr>
                <w:rFonts w:ascii="David" w:eastAsia="Times New Roman" w:hAnsi="David" w:cs="David" w:hint="eastAsia"/>
                <w:sz w:val="24"/>
                <w:szCs w:val="24"/>
                <w:rtl/>
              </w:rPr>
              <w:t>יותר</w:t>
            </w:r>
            <w:r w:rsidRPr="005A364B">
              <w:rPr>
                <w:rFonts w:ascii="David" w:eastAsia="Times New Roman" w:hAnsi="David" w:cs="David"/>
                <w:sz w:val="24"/>
                <w:szCs w:val="24"/>
                <w:rtl/>
              </w:rPr>
              <w:t xml:space="preserve"> מ- 150 שעות </w:t>
            </w:r>
          </w:p>
          <w:p w14:paraId="155002FA" w14:textId="77777777" w:rsidR="00947AAC" w:rsidRPr="005A364B" w:rsidRDefault="00947AAC" w:rsidP="00947AAC">
            <w:pPr>
              <w:numPr>
                <w:ilvl w:val="0"/>
                <w:numId w:val="30"/>
              </w:numPr>
              <w:spacing w:after="0" w:line="240" w:lineRule="auto"/>
              <w:rPr>
                <w:rFonts w:ascii="David" w:eastAsia="Times New Roman" w:hAnsi="David" w:cs="David"/>
                <w:sz w:val="24"/>
                <w:szCs w:val="24"/>
              </w:rPr>
            </w:pPr>
            <w:r w:rsidRPr="005A364B">
              <w:rPr>
                <w:rFonts w:ascii="David" w:eastAsia="Times New Roman" w:hAnsi="David" w:cs="David" w:hint="eastAsia"/>
                <w:sz w:val="24"/>
                <w:szCs w:val="24"/>
                <w:rtl/>
              </w:rPr>
              <w:t>סיוע</w:t>
            </w:r>
            <w:r w:rsidRPr="005A364B">
              <w:rPr>
                <w:rFonts w:ascii="David" w:eastAsia="Times New Roman" w:hAnsi="David" w:cs="David"/>
                <w:sz w:val="24"/>
                <w:szCs w:val="24"/>
                <w:rtl/>
              </w:rPr>
              <w:t xml:space="preserve"> בהליך מציאת משרות והכנה לראיונות </w:t>
            </w:r>
          </w:p>
          <w:p w14:paraId="398EEAE4" w14:textId="77777777" w:rsidR="00947AAC" w:rsidRPr="005A364B" w:rsidRDefault="00947AAC" w:rsidP="00947AAC">
            <w:pPr>
              <w:spacing w:after="0" w:line="240" w:lineRule="auto"/>
              <w:rPr>
                <w:rFonts w:ascii="David" w:eastAsia="Times New Roman" w:hAnsi="David" w:cs="David"/>
                <w:sz w:val="24"/>
                <w:szCs w:val="24"/>
              </w:rPr>
            </w:pPr>
          </w:p>
          <w:p w14:paraId="3AD5FDE7" w14:textId="77777777" w:rsidR="00947AAC" w:rsidRPr="005A364B" w:rsidRDefault="00947AAC" w:rsidP="00947AAC">
            <w:pPr>
              <w:spacing w:after="0" w:line="240" w:lineRule="auto"/>
              <w:rPr>
                <w:rFonts w:ascii="David" w:eastAsia="Times New Roman" w:hAnsi="David" w:cs="David"/>
                <w:sz w:val="24"/>
                <w:szCs w:val="24"/>
                <w:rtl/>
              </w:rPr>
            </w:pPr>
            <w:r w:rsidRPr="005A364B">
              <w:rPr>
                <w:rFonts w:ascii="David" w:eastAsia="Times New Roman" w:hAnsi="David" w:cs="David" w:hint="eastAsia"/>
                <w:sz w:val="24"/>
                <w:szCs w:val="24"/>
                <w:rtl/>
              </w:rPr>
              <w:t>יינתן</w:t>
            </w:r>
            <w:r w:rsidRPr="005A364B">
              <w:rPr>
                <w:rFonts w:ascii="David" w:eastAsia="Times New Roman" w:hAnsi="David" w:cs="David"/>
                <w:sz w:val="24"/>
                <w:szCs w:val="24"/>
                <w:rtl/>
              </w:rPr>
              <w:t xml:space="preserve">  1 </w:t>
            </w:r>
            <w:r w:rsidRPr="005A364B">
              <w:rPr>
                <w:rFonts w:ascii="David" w:eastAsia="Times New Roman" w:hAnsi="David" w:cs="David" w:hint="eastAsia"/>
                <w:sz w:val="24"/>
                <w:szCs w:val="24"/>
                <w:rtl/>
              </w:rPr>
              <w:t>נק</w:t>
            </w:r>
            <w:r w:rsidRPr="005A364B">
              <w:rPr>
                <w:rFonts w:ascii="David" w:eastAsia="Times New Roman" w:hAnsi="David" w:cs="David"/>
                <w:sz w:val="24"/>
                <w:szCs w:val="24"/>
                <w:rtl/>
              </w:rPr>
              <w:t xml:space="preserve">' </w:t>
            </w:r>
            <w:r w:rsidRPr="005A364B">
              <w:rPr>
                <w:rFonts w:ascii="David" w:eastAsia="Times New Roman" w:hAnsi="David" w:cs="David" w:hint="eastAsia"/>
                <w:sz w:val="24"/>
                <w:szCs w:val="24"/>
                <w:rtl/>
              </w:rPr>
              <w:t>עבור</w:t>
            </w:r>
            <w:r w:rsidRPr="005A364B">
              <w:rPr>
                <w:rFonts w:ascii="David" w:eastAsia="Times New Roman" w:hAnsi="David" w:cs="David"/>
                <w:sz w:val="24"/>
                <w:szCs w:val="24"/>
                <w:rtl/>
              </w:rPr>
              <w:t xml:space="preserve"> </w:t>
            </w:r>
            <w:r w:rsidRPr="005A364B">
              <w:rPr>
                <w:rFonts w:ascii="David" w:eastAsia="Times New Roman" w:hAnsi="David" w:cs="David" w:hint="eastAsia"/>
                <w:sz w:val="24"/>
                <w:szCs w:val="24"/>
                <w:rtl/>
              </w:rPr>
              <w:t>ביצוע</w:t>
            </w:r>
            <w:r w:rsidRPr="005A364B">
              <w:rPr>
                <w:rFonts w:ascii="David" w:eastAsia="Times New Roman" w:hAnsi="David" w:cs="David"/>
                <w:sz w:val="24"/>
                <w:szCs w:val="24"/>
                <w:rtl/>
              </w:rPr>
              <w:t xml:space="preserve"> </w:t>
            </w:r>
            <w:r w:rsidRPr="005A364B">
              <w:rPr>
                <w:rFonts w:ascii="David" w:eastAsia="Times New Roman" w:hAnsi="David" w:cs="David" w:hint="eastAsia"/>
                <w:sz w:val="24"/>
                <w:szCs w:val="24"/>
                <w:rtl/>
              </w:rPr>
              <w:t>רכיב</w:t>
            </w:r>
            <w:r w:rsidRPr="005A364B">
              <w:rPr>
                <w:rFonts w:ascii="David" w:eastAsia="Times New Roman" w:hAnsi="David" w:cs="David"/>
                <w:sz w:val="24"/>
                <w:szCs w:val="24"/>
                <w:rtl/>
              </w:rPr>
              <w:t xml:space="preserve"> </w:t>
            </w:r>
            <w:r w:rsidRPr="005A364B">
              <w:rPr>
                <w:rFonts w:ascii="David" w:eastAsia="Times New Roman" w:hAnsi="David" w:cs="David" w:hint="eastAsia"/>
                <w:sz w:val="24"/>
                <w:szCs w:val="24"/>
                <w:rtl/>
              </w:rPr>
              <w:t>אחד</w:t>
            </w:r>
            <w:r w:rsidRPr="005A364B">
              <w:rPr>
                <w:rFonts w:ascii="David" w:eastAsia="Times New Roman" w:hAnsi="David" w:cs="David"/>
                <w:sz w:val="24"/>
                <w:szCs w:val="24"/>
                <w:rtl/>
              </w:rPr>
              <w:t xml:space="preserve"> </w:t>
            </w:r>
            <w:r w:rsidRPr="005A364B">
              <w:rPr>
                <w:rFonts w:ascii="David" w:eastAsia="Times New Roman" w:hAnsi="David" w:cs="David" w:hint="eastAsia"/>
                <w:sz w:val="24"/>
                <w:szCs w:val="24"/>
                <w:rtl/>
              </w:rPr>
              <w:t>בפרוייקט</w:t>
            </w:r>
            <w:r w:rsidRPr="005A364B">
              <w:rPr>
                <w:rFonts w:ascii="David" w:eastAsia="Times New Roman" w:hAnsi="David" w:cs="David"/>
                <w:sz w:val="24"/>
                <w:szCs w:val="24"/>
                <w:rtl/>
              </w:rPr>
              <w:t xml:space="preserve"> </w:t>
            </w:r>
            <w:r w:rsidRPr="005A364B">
              <w:rPr>
                <w:rFonts w:ascii="David" w:eastAsia="Times New Roman" w:hAnsi="David" w:cs="David" w:hint="eastAsia"/>
                <w:sz w:val="24"/>
                <w:szCs w:val="24"/>
                <w:rtl/>
              </w:rPr>
              <w:t>שיוצג</w:t>
            </w:r>
            <w:r w:rsidRPr="005A364B">
              <w:rPr>
                <w:rFonts w:ascii="David" w:eastAsia="Times New Roman" w:hAnsi="David" w:cs="David"/>
                <w:sz w:val="24"/>
                <w:szCs w:val="24"/>
                <w:rtl/>
              </w:rPr>
              <w:t xml:space="preserve">. </w:t>
            </w:r>
            <w:r w:rsidRPr="005A364B">
              <w:rPr>
                <w:rFonts w:ascii="David" w:eastAsia="Times New Roman" w:hAnsi="David" w:cs="David" w:hint="eastAsia"/>
                <w:sz w:val="24"/>
                <w:szCs w:val="24"/>
                <w:rtl/>
              </w:rPr>
              <w:t>תינתן</w:t>
            </w:r>
            <w:r w:rsidRPr="005A364B">
              <w:rPr>
                <w:rFonts w:ascii="David" w:eastAsia="Times New Roman" w:hAnsi="David" w:cs="David"/>
                <w:sz w:val="24"/>
                <w:szCs w:val="24"/>
                <w:rtl/>
              </w:rPr>
              <w:t xml:space="preserve"> 1 נק' נוספת לכל עמידה ברכיב נוסף מרשימת הרכיבים מעלה ועד ל-5 נק'. </w:t>
            </w:r>
          </w:p>
          <w:p w14:paraId="3E7A4EED" w14:textId="77777777" w:rsidR="00947AAC" w:rsidRPr="005A364B" w:rsidRDefault="00947AAC" w:rsidP="00947AAC">
            <w:pPr>
              <w:spacing w:after="0" w:line="240" w:lineRule="auto"/>
              <w:rPr>
                <w:rFonts w:ascii="David" w:eastAsia="Times New Roman" w:hAnsi="David" w:cs="David"/>
                <w:sz w:val="24"/>
                <w:szCs w:val="24"/>
                <w:rtl/>
              </w:rPr>
            </w:pPr>
          </w:p>
          <w:p w14:paraId="4314A994" w14:textId="5415B5BD" w:rsidR="00947AAC" w:rsidRPr="00813E23" w:rsidRDefault="00947AAC" w:rsidP="00947AAC">
            <w:pPr>
              <w:spacing w:after="0" w:line="240" w:lineRule="auto"/>
              <w:rPr>
                <w:rFonts w:ascii="David" w:eastAsia="Times New Roman" w:hAnsi="David" w:cs="David"/>
                <w:sz w:val="24"/>
                <w:szCs w:val="24"/>
                <w:rtl/>
              </w:rPr>
            </w:pPr>
            <w:r w:rsidRPr="005A364B">
              <w:rPr>
                <w:rFonts w:ascii="David" w:eastAsia="Times New Roman" w:hAnsi="David" w:cs="David"/>
                <w:sz w:val="24"/>
                <w:szCs w:val="24"/>
                <w:rtl/>
              </w:rPr>
              <w:t>יובהר ויודגש, כי הצגת ניסיון בהפני</w:t>
            </w:r>
            <w:r w:rsidRPr="005A364B">
              <w:rPr>
                <w:rFonts w:ascii="David" w:eastAsia="Times New Roman" w:hAnsi="David" w:cs="David" w:hint="eastAsia"/>
                <w:sz w:val="24"/>
                <w:szCs w:val="24"/>
                <w:rtl/>
              </w:rPr>
              <w:t>י</w:t>
            </w:r>
            <w:r w:rsidRPr="005A364B">
              <w:rPr>
                <w:rFonts w:ascii="David" w:eastAsia="Times New Roman" w:hAnsi="David" w:cs="David"/>
                <w:sz w:val="24"/>
                <w:szCs w:val="24"/>
                <w:rtl/>
              </w:rPr>
              <w:t xml:space="preserve">ה לעבודה (רכיב </w:t>
            </w:r>
            <w:r w:rsidR="003C673B">
              <w:rPr>
                <w:rFonts w:ascii="David" w:eastAsia="Times New Roman" w:hAnsi="David" w:cs="David" w:hint="cs"/>
                <w:sz w:val="24"/>
                <w:szCs w:val="24"/>
                <w:rtl/>
              </w:rPr>
              <w:t>ה</w:t>
            </w:r>
            <w:r w:rsidRPr="005A364B">
              <w:rPr>
                <w:rFonts w:ascii="David" w:eastAsia="Times New Roman" w:hAnsi="David" w:cs="David"/>
                <w:sz w:val="24"/>
                <w:szCs w:val="24"/>
                <w:rtl/>
              </w:rPr>
              <w:t xml:space="preserve">' </w:t>
            </w:r>
            <w:r w:rsidRPr="005A364B">
              <w:rPr>
                <w:rFonts w:ascii="David" w:eastAsia="Times New Roman" w:hAnsi="David" w:cs="David" w:hint="eastAsia"/>
                <w:sz w:val="24"/>
                <w:szCs w:val="24"/>
                <w:rtl/>
              </w:rPr>
              <w:t>לעיל</w:t>
            </w:r>
            <w:r w:rsidRPr="005A364B">
              <w:rPr>
                <w:rFonts w:ascii="David" w:eastAsia="Times New Roman" w:hAnsi="David" w:cs="David"/>
                <w:sz w:val="24"/>
                <w:szCs w:val="24"/>
                <w:rtl/>
              </w:rPr>
              <w:t>) תהיה מוכרת רק בכפוף לקיום רישיון לשכה פרטית בתוקף בתקופה הרלוונטית בניסיון המוצג, בהתאם לחוק שירות התעסוקה, תשי"ח- 1959.</w:t>
            </w:r>
            <w:r w:rsidR="00813E23">
              <w:rPr>
                <w:rFonts w:ascii="David" w:eastAsia="Times New Roman" w:hAnsi="David" w:cs="David" w:hint="cs"/>
                <w:sz w:val="24"/>
                <w:szCs w:val="24"/>
                <w:rtl/>
              </w:rPr>
              <w:t>"</w:t>
            </w:r>
          </w:p>
          <w:p w14:paraId="49348342" w14:textId="5CDD36B7" w:rsidR="00947AAC" w:rsidRPr="00F43B32" w:rsidRDefault="00947AAC" w:rsidP="0021542E">
            <w:pPr>
              <w:spacing w:after="0" w:line="240" w:lineRule="auto"/>
              <w:rPr>
                <w:rFonts w:ascii="David" w:eastAsia="Times New Roman" w:hAnsi="David" w:cs="David"/>
                <w:sz w:val="24"/>
                <w:szCs w:val="24"/>
                <w:rtl/>
              </w:rPr>
            </w:pPr>
          </w:p>
        </w:tc>
      </w:tr>
      <w:tr w:rsidR="00060764" w:rsidRPr="00F43B32" w14:paraId="1A731D56" w14:textId="77777777" w:rsidTr="00085B87">
        <w:trPr>
          <w:trHeight w:val="630"/>
          <w:jc w:val="center"/>
        </w:trPr>
        <w:tc>
          <w:tcPr>
            <w:tcW w:w="814" w:type="dxa"/>
            <w:tcBorders>
              <w:top w:val="nil"/>
              <w:left w:val="single" w:sz="4" w:space="0" w:color="auto"/>
              <w:bottom w:val="single" w:sz="4" w:space="0" w:color="auto"/>
              <w:right w:val="single" w:sz="4" w:space="0" w:color="auto"/>
            </w:tcBorders>
            <w:shd w:val="clear" w:color="auto" w:fill="auto"/>
            <w:hideMark/>
          </w:tcPr>
          <w:p w14:paraId="517C846C"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55</w:t>
            </w:r>
          </w:p>
        </w:tc>
        <w:tc>
          <w:tcPr>
            <w:tcW w:w="754" w:type="dxa"/>
            <w:tcBorders>
              <w:top w:val="nil"/>
              <w:left w:val="single" w:sz="4" w:space="0" w:color="auto"/>
              <w:bottom w:val="single" w:sz="4" w:space="0" w:color="auto"/>
              <w:right w:val="single" w:sz="4" w:space="0" w:color="auto"/>
            </w:tcBorders>
            <w:shd w:val="clear" w:color="auto" w:fill="auto"/>
            <w:hideMark/>
          </w:tcPr>
          <w:p w14:paraId="30F0F462"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מכרז</w:t>
            </w:r>
          </w:p>
        </w:tc>
        <w:tc>
          <w:tcPr>
            <w:tcW w:w="1232" w:type="dxa"/>
            <w:tcBorders>
              <w:top w:val="nil"/>
              <w:left w:val="single" w:sz="4" w:space="0" w:color="auto"/>
              <w:bottom w:val="single" w:sz="4" w:space="0" w:color="auto"/>
              <w:right w:val="single" w:sz="4" w:space="0" w:color="auto"/>
            </w:tcBorders>
            <w:shd w:val="clear" w:color="auto" w:fill="auto"/>
            <w:hideMark/>
          </w:tcPr>
          <w:p w14:paraId="26DC2294"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אמות מידה</w:t>
            </w:r>
          </w:p>
        </w:tc>
        <w:tc>
          <w:tcPr>
            <w:tcW w:w="927" w:type="dxa"/>
            <w:tcBorders>
              <w:top w:val="nil"/>
              <w:left w:val="single" w:sz="4" w:space="0" w:color="auto"/>
              <w:bottom w:val="single" w:sz="4" w:space="0" w:color="auto"/>
              <w:right w:val="single" w:sz="4" w:space="0" w:color="auto"/>
            </w:tcBorders>
            <w:shd w:val="clear" w:color="auto" w:fill="auto"/>
            <w:hideMark/>
          </w:tcPr>
          <w:p w14:paraId="66274C79"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6.6.1.2</w:t>
            </w:r>
          </w:p>
        </w:tc>
        <w:tc>
          <w:tcPr>
            <w:tcW w:w="535" w:type="dxa"/>
            <w:tcBorders>
              <w:top w:val="nil"/>
              <w:left w:val="single" w:sz="4" w:space="0" w:color="auto"/>
              <w:bottom w:val="single" w:sz="4" w:space="0" w:color="auto"/>
              <w:right w:val="single" w:sz="4" w:space="0" w:color="auto"/>
            </w:tcBorders>
            <w:shd w:val="clear" w:color="auto" w:fill="auto"/>
            <w:hideMark/>
          </w:tcPr>
          <w:p w14:paraId="0CADAD74"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13</w:t>
            </w:r>
          </w:p>
        </w:tc>
        <w:tc>
          <w:tcPr>
            <w:tcW w:w="4019" w:type="dxa"/>
            <w:tcBorders>
              <w:top w:val="nil"/>
              <w:left w:val="single" w:sz="4" w:space="0" w:color="auto"/>
              <w:bottom w:val="single" w:sz="4" w:space="0" w:color="auto"/>
              <w:right w:val="single" w:sz="4" w:space="0" w:color="auto"/>
            </w:tcBorders>
            <w:shd w:val="clear" w:color="auto" w:fill="auto"/>
            <w:hideMark/>
          </w:tcPr>
          <w:p w14:paraId="7DE3F967"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נבקש להוסיף להגדרת השמה ותק של חצי שנה לפחות שכן השמה איכותית כפי שנדרש במכרז נמדדת לפי משך הזמן בו המשתתף מחזיק במקום העבודה</w:t>
            </w:r>
            <w:r w:rsidR="00825F70">
              <w:rPr>
                <w:rFonts w:ascii="David" w:eastAsia="Times New Roman" w:hAnsi="David" w:cs="David" w:hint="cs"/>
                <w:sz w:val="24"/>
                <w:szCs w:val="24"/>
                <w:rtl/>
              </w:rPr>
              <w:t>.</w:t>
            </w:r>
          </w:p>
        </w:tc>
        <w:tc>
          <w:tcPr>
            <w:tcW w:w="5509" w:type="dxa"/>
            <w:tcBorders>
              <w:top w:val="nil"/>
              <w:left w:val="single" w:sz="4" w:space="0" w:color="auto"/>
              <w:bottom w:val="single" w:sz="4" w:space="0" w:color="auto"/>
              <w:right w:val="single" w:sz="4" w:space="0" w:color="auto"/>
            </w:tcBorders>
            <w:shd w:val="clear" w:color="auto" w:fill="auto"/>
            <w:hideMark/>
          </w:tcPr>
          <w:p w14:paraId="2DE3E273" w14:textId="77777777" w:rsidR="00F43B32" w:rsidRPr="00F43B32" w:rsidRDefault="00ED17CB" w:rsidP="005F2CD5">
            <w:pPr>
              <w:spacing w:after="0" w:line="240" w:lineRule="auto"/>
              <w:rPr>
                <w:rFonts w:ascii="David" w:eastAsia="Times New Roman" w:hAnsi="David" w:cs="David"/>
                <w:sz w:val="24"/>
                <w:szCs w:val="24"/>
                <w:rtl/>
              </w:rPr>
            </w:pPr>
            <w:r>
              <w:rPr>
                <w:rFonts w:ascii="David" w:eastAsia="Times New Roman" w:hAnsi="David" w:cs="David"/>
                <w:sz w:val="24"/>
                <w:szCs w:val="24"/>
                <w:rtl/>
              </w:rPr>
              <w:t>לא יחול שינוי במסמכי המכרז.</w:t>
            </w:r>
          </w:p>
        </w:tc>
      </w:tr>
      <w:tr w:rsidR="00060764" w:rsidRPr="00F43B32" w14:paraId="380EDFFE" w14:textId="77777777" w:rsidTr="00085B87">
        <w:trPr>
          <w:trHeight w:val="630"/>
          <w:jc w:val="center"/>
        </w:trPr>
        <w:tc>
          <w:tcPr>
            <w:tcW w:w="814" w:type="dxa"/>
            <w:tcBorders>
              <w:top w:val="nil"/>
              <w:left w:val="single" w:sz="4" w:space="0" w:color="auto"/>
              <w:bottom w:val="single" w:sz="4" w:space="0" w:color="auto"/>
              <w:right w:val="single" w:sz="4" w:space="0" w:color="auto"/>
            </w:tcBorders>
            <w:shd w:val="clear" w:color="auto" w:fill="auto"/>
            <w:hideMark/>
          </w:tcPr>
          <w:p w14:paraId="4D3931A0"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56</w:t>
            </w:r>
          </w:p>
        </w:tc>
        <w:tc>
          <w:tcPr>
            <w:tcW w:w="754" w:type="dxa"/>
            <w:tcBorders>
              <w:top w:val="nil"/>
              <w:left w:val="single" w:sz="4" w:space="0" w:color="auto"/>
              <w:bottom w:val="single" w:sz="4" w:space="0" w:color="auto"/>
              <w:right w:val="single" w:sz="4" w:space="0" w:color="auto"/>
            </w:tcBorders>
            <w:shd w:val="clear" w:color="auto" w:fill="auto"/>
            <w:hideMark/>
          </w:tcPr>
          <w:p w14:paraId="2631A89C"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מכרז</w:t>
            </w:r>
          </w:p>
        </w:tc>
        <w:tc>
          <w:tcPr>
            <w:tcW w:w="1232" w:type="dxa"/>
            <w:tcBorders>
              <w:top w:val="nil"/>
              <w:left w:val="single" w:sz="4" w:space="0" w:color="auto"/>
              <w:bottom w:val="single" w:sz="4" w:space="0" w:color="auto"/>
              <w:right w:val="single" w:sz="4" w:space="0" w:color="auto"/>
            </w:tcBorders>
            <w:shd w:val="clear" w:color="auto" w:fill="auto"/>
            <w:hideMark/>
          </w:tcPr>
          <w:p w14:paraId="5A1E2836"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אמות מידה</w:t>
            </w:r>
          </w:p>
        </w:tc>
        <w:tc>
          <w:tcPr>
            <w:tcW w:w="927" w:type="dxa"/>
            <w:tcBorders>
              <w:top w:val="nil"/>
              <w:left w:val="single" w:sz="4" w:space="0" w:color="auto"/>
              <w:bottom w:val="single" w:sz="4" w:space="0" w:color="auto"/>
              <w:right w:val="single" w:sz="4" w:space="0" w:color="auto"/>
            </w:tcBorders>
            <w:shd w:val="clear" w:color="auto" w:fill="auto"/>
            <w:hideMark/>
          </w:tcPr>
          <w:p w14:paraId="51F97AA7"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6.6.1.2</w:t>
            </w:r>
          </w:p>
        </w:tc>
        <w:tc>
          <w:tcPr>
            <w:tcW w:w="535" w:type="dxa"/>
            <w:tcBorders>
              <w:top w:val="nil"/>
              <w:left w:val="single" w:sz="4" w:space="0" w:color="auto"/>
              <w:bottom w:val="single" w:sz="4" w:space="0" w:color="auto"/>
              <w:right w:val="single" w:sz="4" w:space="0" w:color="auto"/>
            </w:tcBorders>
            <w:shd w:val="clear" w:color="auto" w:fill="auto"/>
            <w:hideMark/>
          </w:tcPr>
          <w:p w14:paraId="6AE34D1B"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13</w:t>
            </w:r>
          </w:p>
        </w:tc>
        <w:tc>
          <w:tcPr>
            <w:tcW w:w="4019" w:type="dxa"/>
            <w:tcBorders>
              <w:top w:val="nil"/>
              <w:left w:val="single" w:sz="4" w:space="0" w:color="auto"/>
              <w:bottom w:val="single" w:sz="4" w:space="0" w:color="auto"/>
              <w:right w:val="single" w:sz="4" w:space="0" w:color="auto"/>
            </w:tcBorders>
            <w:shd w:val="clear" w:color="auto" w:fill="auto"/>
            <w:hideMark/>
          </w:tcPr>
          <w:p w14:paraId="2D11E8FD"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נבקש להוסיף להגדרת השמה ותק של חצי שנה לפחות,</w:t>
            </w:r>
            <w:r w:rsidR="003F7DC5">
              <w:rPr>
                <w:rFonts w:ascii="David" w:eastAsia="Times New Roman" w:hAnsi="David" w:cs="David" w:hint="cs"/>
                <w:sz w:val="24"/>
                <w:szCs w:val="24"/>
                <w:rtl/>
              </w:rPr>
              <w:t xml:space="preserve"> </w:t>
            </w:r>
            <w:r w:rsidRPr="00F43B32">
              <w:rPr>
                <w:rFonts w:ascii="David" w:eastAsia="Times New Roman" w:hAnsi="David" w:cs="David"/>
                <w:sz w:val="24"/>
                <w:szCs w:val="24"/>
                <w:rtl/>
              </w:rPr>
              <w:t>שכן השמה איכותית כפי שנדרש במכרז, נמדדת לפי משך הזמן בו המשתתף מחזיק במקום העבודה.</w:t>
            </w:r>
          </w:p>
        </w:tc>
        <w:tc>
          <w:tcPr>
            <w:tcW w:w="5509" w:type="dxa"/>
            <w:tcBorders>
              <w:top w:val="nil"/>
              <w:left w:val="single" w:sz="4" w:space="0" w:color="auto"/>
              <w:bottom w:val="single" w:sz="4" w:space="0" w:color="auto"/>
              <w:right w:val="single" w:sz="4" w:space="0" w:color="auto"/>
            </w:tcBorders>
            <w:shd w:val="clear" w:color="auto" w:fill="auto"/>
            <w:hideMark/>
          </w:tcPr>
          <w:p w14:paraId="23240635"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ראו תשובה לשאלה 55 לעיל</w:t>
            </w:r>
            <w:r w:rsidR="003F7DC5">
              <w:rPr>
                <w:rFonts w:ascii="David" w:eastAsia="Times New Roman" w:hAnsi="David" w:cs="David" w:hint="cs"/>
                <w:sz w:val="24"/>
                <w:szCs w:val="24"/>
                <w:rtl/>
              </w:rPr>
              <w:t>.</w:t>
            </w:r>
          </w:p>
        </w:tc>
      </w:tr>
      <w:tr w:rsidR="00060764" w:rsidRPr="00F43B32" w14:paraId="7168F63E" w14:textId="77777777" w:rsidTr="00085B87">
        <w:trPr>
          <w:trHeight w:val="945"/>
          <w:jc w:val="center"/>
        </w:trPr>
        <w:tc>
          <w:tcPr>
            <w:tcW w:w="814" w:type="dxa"/>
            <w:tcBorders>
              <w:top w:val="nil"/>
              <w:left w:val="single" w:sz="4" w:space="0" w:color="auto"/>
              <w:bottom w:val="single" w:sz="4" w:space="0" w:color="auto"/>
              <w:right w:val="single" w:sz="4" w:space="0" w:color="auto"/>
            </w:tcBorders>
            <w:shd w:val="clear" w:color="auto" w:fill="auto"/>
            <w:hideMark/>
          </w:tcPr>
          <w:p w14:paraId="2DB3EAB7"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57</w:t>
            </w:r>
          </w:p>
        </w:tc>
        <w:tc>
          <w:tcPr>
            <w:tcW w:w="754" w:type="dxa"/>
            <w:tcBorders>
              <w:top w:val="nil"/>
              <w:left w:val="single" w:sz="4" w:space="0" w:color="auto"/>
              <w:bottom w:val="single" w:sz="4" w:space="0" w:color="auto"/>
              <w:right w:val="single" w:sz="4" w:space="0" w:color="auto"/>
            </w:tcBorders>
            <w:shd w:val="clear" w:color="auto" w:fill="auto"/>
            <w:hideMark/>
          </w:tcPr>
          <w:p w14:paraId="6A40475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מכרז</w:t>
            </w:r>
          </w:p>
        </w:tc>
        <w:tc>
          <w:tcPr>
            <w:tcW w:w="1232" w:type="dxa"/>
            <w:tcBorders>
              <w:top w:val="nil"/>
              <w:left w:val="single" w:sz="4" w:space="0" w:color="auto"/>
              <w:bottom w:val="single" w:sz="4" w:space="0" w:color="auto"/>
              <w:right w:val="single" w:sz="4" w:space="0" w:color="auto"/>
            </w:tcBorders>
            <w:shd w:val="clear" w:color="auto" w:fill="auto"/>
            <w:hideMark/>
          </w:tcPr>
          <w:p w14:paraId="3EFDE524"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אמות מידה</w:t>
            </w:r>
          </w:p>
        </w:tc>
        <w:tc>
          <w:tcPr>
            <w:tcW w:w="927" w:type="dxa"/>
            <w:tcBorders>
              <w:top w:val="nil"/>
              <w:left w:val="single" w:sz="4" w:space="0" w:color="auto"/>
              <w:bottom w:val="single" w:sz="4" w:space="0" w:color="auto"/>
              <w:right w:val="single" w:sz="4" w:space="0" w:color="auto"/>
            </w:tcBorders>
            <w:shd w:val="clear" w:color="auto" w:fill="auto"/>
            <w:hideMark/>
          </w:tcPr>
          <w:p w14:paraId="2D4C7EAE"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6.6.1.2</w:t>
            </w:r>
          </w:p>
        </w:tc>
        <w:tc>
          <w:tcPr>
            <w:tcW w:w="535" w:type="dxa"/>
            <w:tcBorders>
              <w:top w:val="nil"/>
              <w:left w:val="single" w:sz="4" w:space="0" w:color="auto"/>
              <w:bottom w:val="single" w:sz="4" w:space="0" w:color="auto"/>
              <w:right w:val="single" w:sz="4" w:space="0" w:color="auto"/>
            </w:tcBorders>
            <w:shd w:val="clear" w:color="auto" w:fill="auto"/>
            <w:hideMark/>
          </w:tcPr>
          <w:p w14:paraId="6AA4A290"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13</w:t>
            </w:r>
          </w:p>
        </w:tc>
        <w:tc>
          <w:tcPr>
            <w:tcW w:w="4019" w:type="dxa"/>
            <w:tcBorders>
              <w:top w:val="nil"/>
              <w:left w:val="single" w:sz="4" w:space="0" w:color="auto"/>
              <w:bottom w:val="single" w:sz="4" w:space="0" w:color="auto"/>
              <w:right w:val="single" w:sz="4" w:space="0" w:color="auto"/>
            </w:tcBorders>
            <w:shd w:val="clear" w:color="auto" w:fill="auto"/>
            <w:hideMark/>
          </w:tcPr>
          <w:p w14:paraId="48FD67D9"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נבקש להוסיף להגדרת השמה תיעוד ההשמות במערכת מידע ואסמכתא בדמות הצהרת</w:t>
            </w:r>
            <w:r w:rsidR="00825F70">
              <w:rPr>
                <w:rFonts w:ascii="David" w:eastAsia="Times New Roman" w:hAnsi="David" w:cs="David" w:hint="cs"/>
                <w:sz w:val="24"/>
                <w:szCs w:val="24"/>
                <w:rtl/>
              </w:rPr>
              <w:t xml:space="preserve"> </w:t>
            </w:r>
            <w:r w:rsidRPr="00F43B32">
              <w:rPr>
                <w:rFonts w:ascii="David" w:eastAsia="Times New Roman" w:hAnsi="David" w:cs="David"/>
                <w:sz w:val="24"/>
                <w:szCs w:val="24"/>
                <w:rtl/>
              </w:rPr>
              <w:t>מעסיק/תלוש שכר (לפחות 70% מהן) על מנת שההשמה תיספר במניין ההשמות</w:t>
            </w:r>
            <w:r w:rsidR="003F7DC5">
              <w:rPr>
                <w:rFonts w:ascii="David" w:eastAsia="Times New Roman" w:hAnsi="David" w:cs="David" w:hint="cs"/>
                <w:sz w:val="24"/>
                <w:szCs w:val="24"/>
                <w:rtl/>
              </w:rPr>
              <w:t>.</w:t>
            </w:r>
          </w:p>
        </w:tc>
        <w:tc>
          <w:tcPr>
            <w:tcW w:w="5509" w:type="dxa"/>
            <w:tcBorders>
              <w:top w:val="nil"/>
              <w:left w:val="single" w:sz="4" w:space="0" w:color="auto"/>
              <w:bottom w:val="single" w:sz="4" w:space="0" w:color="auto"/>
              <w:right w:val="single" w:sz="4" w:space="0" w:color="auto"/>
            </w:tcBorders>
            <w:shd w:val="clear" w:color="auto" w:fill="auto"/>
            <w:hideMark/>
          </w:tcPr>
          <w:p w14:paraId="5F68421C" w14:textId="77777777" w:rsidR="00813E23" w:rsidRDefault="00ED17CB" w:rsidP="005F2CD5">
            <w:pPr>
              <w:spacing w:after="0" w:line="240" w:lineRule="auto"/>
              <w:rPr>
                <w:rFonts w:ascii="David" w:eastAsia="Times New Roman" w:hAnsi="David" w:cs="David"/>
                <w:sz w:val="24"/>
                <w:szCs w:val="24"/>
                <w:rtl/>
              </w:rPr>
            </w:pPr>
            <w:r>
              <w:rPr>
                <w:rFonts w:ascii="David" w:eastAsia="Times New Roman" w:hAnsi="David" w:cs="David"/>
                <w:sz w:val="24"/>
                <w:szCs w:val="24"/>
                <w:rtl/>
              </w:rPr>
              <w:t>לא יחול שינוי במסמכי המכרז.</w:t>
            </w:r>
            <w:r w:rsidR="00F43B32" w:rsidRPr="00F43B32">
              <w:rPr>
                <w:rFonts w:ascii="David" w:eastAsia="Times New Roman" w:hAnsi="David" w:cs="David"/>
                <w:sz w:val="24"/>
                <w:szCs w:val="24"/>
                <w:rtl/>
              </w:rPr>
              <w:br/>
              <w:t>כפי שמוגדר באמת המידה 6.6.1.2, השמה תוגדר כזו שניתנת להוכחה בהתאם לאמור בתת אמת מידה זו. יודגש שאין להצהיר על היקף השמות שאינן ניתנות להוכחה.</w:t>
            </w:r>
            <w:r w:rsidR="00813E23">
              <w:rPr>
                <w:rFonts w:ascii="David" w:eastAsia="Times New Roman" w:hAnsi="David" w:cs="David" w:hint="cs"/>
                <w:sz w:val="24"/>
                <w:szCs w:val="24"/>
                <w:rtl/>
              </w:rPr>
              <w:t xml:space="preserve"> </w:t>
            </w:r>
          </w:p>
          <w:p w14:paraId="3C85BB23" w14:textId="7485963D" w:rsidR="00F43B32" w:rsidRPr="00F43B32" w:rsidRDefault="00813E23"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יודגש כי המשרד רשאי לדרוש פרטים מאמתים בגי</w:t>
            </w:r>
            <w:r>
              <w:rPr>
                <w:rFonts w:ascii="David" w:eastAsia="Times New Roman" w:hAnsi="David" w:cs="David"/>
                <w:sz w:val="24"/>
                <w:szCs w:val="24"/>
                <w:rtl/>
              </w:rPr>
              <w:t>ן השמות</w:t>
            </w:r>
            <w:r w:rsidRPr="00F43B32">
              <w:rPr>
                <w:rFonts w:ascii="David" w:eastAsia="Times New Roman" w:hAnsi="David" w:cs="David"/>
                <w:sz w:val="24"/>
                <w:szCs w:val="24"/>
                <w:rtl/>
              </w:rPr>
              <w:t>.</w:t>
            </w:r>
            <w:r w:rsidRPr="00F43B32">
              <w:rPr>
                <w:rFonts w:ascii="David" w:eastAsia="Times New Roman" w:hAnsi="David" w:cs="David"/>
                <w:sz w:val="24"/>
                <w:szCs w:val="24"/>
                <w:rtl/>
              </w:rPr>
              <w:br/>
              <w:t>מציע שיסתכן בהצהרה שקרית עלול לפסול את מועמדתו למכרז.</w:t>
            </w:r>
          </w:p>
        </w:tc>
      </w:tr>
      <w:tr w:rsidR="00060764" w:rsidRPr="00F43B32" w14:paraId="5DCF1FE8" w14:textId="77777777" w:rsidTr="00085B87">
        <w:trPr>
          <w:trHeight w:val="315"/>
          <w:jc w:val="center"/>
        </w:trPr>
        <w:tc>
          <w:tcPr>
            <w:tcW w:w="814" w:type="dxa"/>
            <w:tcBorders>
              <w:top w:val="nil"/>
              <w:left w:val="single" w:sz="4" w:space="0" w:color="auto"/>
              <w:bottom w:val="single" w:sz="4" w:space="0" w:color="auto"/>
              <w:right w:val="single" w:sz="4" w:space="0" w:color="auto"/>
            </w:tcBorders>
            <w:shd w:val="clear" w:color="auto" w:fill="auto"/>
            <w:hideMark/>
          </w:tcPr>
          <w:p w14:paraId="62BBA221"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58</w:t>
            </w:r>
          </w:p>
        </w:tc>
        <w:tc>
          <w:tcPr>
            <w:tcW w:w="754" w:type="dxa"/>
            <w:tcBorders>
              <w:top w:val="nil"/>
              <w:left w:val="single" w:sz="4" w:space="0" w:color="auto"/>
              <w:bottom w:val="single" w:sz="4" w:space="0" w:color="auto"/>
              <w:right w:val="single" w:sz="4" w:space="0" w:color="auto"/>
            </w:tcBorders>
            <w:shd w:val="clear" w:color="auto" w:fill="auto"/>
            <w:hideMark/>
          </w:tcPr>
          <w:p w14:paraId="5347C4B2"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מכרז</w:t>
            </w:r>
          </w:p>
        </w:tc>
        <w:tc>
          <w:tcPr>
            <w:tcW w:w="1232" w:type="dxa"/>
            <w:tcBorders>
              <w:top w:val="nil"/>
              <w:left w:val="single" w:sz="4" w:space="0" w:color="auto"/>
              <w:bottom w:val="single" w:sz="4" w:space="0" w:color="auto"/>
              <w:right w:val="single" w:sz="4" w:space="0" w:color="auto"/>
            </w:tcBorders>
            <w:shd w:val="clear" w:color="auto" w:fill="auto"/>
            <w:hideMark/>
          </w:tcPr>
          <w:p w14:paraId="0351D269"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אמות מידה</w:t>
            </w:r>
          </w:p>
        </w:tc>
        <w:tc>
          <w:tcPr>
            <w:tcW w:w="927" w:type="dxa"/>
            <w:tcBorders>
              <w:top w:val="nil"/>
              <w:left w:val="single" w:sz="4" w:space="0" w:color="auto"/>
              <w:bottom w:val="single" w:sz="4" w:space="0" w:color="auto"/>
              <w:right w:val="single" w:sz="4" w:space="0" w:color="auto"/>
            </w:tcBorders>
            <w:shd w:val="clear" w:color="auto" w:fill="auto"/>
            <w:hideMark/>
          </w:tcPr>
          <w:p w14:paraId="7501AF47"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6.6.1.2</w:t>
            </w:r>
          </w:p>
        </w:tc>
        <w:tc>
          <w:tcPr>
            <w:tcW w:w="535" w:type="dxa"/>
            <w:tcBorders>
              <w:top w:val="nil"/>
              <w:left w:val="single" w:sz="4" w:space="0" w:color="auto"/>
              <w:bottom w:val="single" w:sz="4" w:space="0" w:color="auto"/>
              <w:right w:val="single" w:sz="4" w:space="0" w:color="auto"/>
            </w:tcBorders>
            <w:shd w:val="clear" w:color="auto" w:fill="auto"/>
            <w:hideMark/>
          </w:tcPr>
          <w:p w14:paraId="5CAE2C4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13</w:t>
            </w:r>
          </w:p>
        </w:tc>
        <w:tc>
          <w:tcPr>
            <w:tcW w:w="4019" w:type="dxa"/>
            <w:tcBorders>
              <w:top w:val="nil"/>
              <w:left w:val="single" w:sz="4" w:space="0" w:color="auto"/>
              <w:bottom w:val="single" w:sz="4" w:space="0" w:color="auto"/>
              <w:right w:val="single" w:sz="4" w:space="0" w:color="auto"/>
            </w:tcBorders>
            <w:shd w:val="clear" w:color="auto" w:fill="auto"/>
            <w:hideMark/>
          </w:tcPr>
          <w:p w14:paraId="20E5AFE2"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נבקש להוסיף להגדרת השמה קיום יחסי עובד מעביד עם הארגון הקולט</w:t>
            </w:r>
            <w:r w:rsidR="00825F70">
              <w:rPr>
                <w:rFonts w:ascii="David" w:eastAsia="Times New Roman" w:hAnsi="David" w:cs="David" w:hint="cs"/>
                <w:sz w:val="24"/>
                <w:szCs w:val="24"/>
                <w:rtl/>
              </w:rPr>
              <w:t>.</w:t>
            </w:r>
          </w:p>
        </w:tc>
        <w:tc>
          <w:tcPr>
            <w:tcW w:w="5509" w:type="dxa"/>
            <w:tcBorders>
              <w:top w:val="nil"/>
              <w:left w:val="single" w:sz="4" w:space="0" w:color="auto"/>
              <w:bottom w:val="single" w:sz="4" w:space="0" w:color="auto"/>
              <w:right w:val="single" w:sz="4" w:space="0" w:color="auto"/>
            </w:tcBorders>
            <w:shd w:val="clear" w:color="auto" w:fill="auto"/>
            <w:hideMark/>
          </w:tcPr>
          <w:p w14:paraId="26992FE5" w14:textId="77777777" w:rsidR="00F43B32" w:rsidRPr="00F43B32" w:rsidRDefault="00ED17CB" w:rsidP="005F2CD5">
            <w:pPr>
              <w:spacing w:after="0" w:line="240" w:lineRule="auto"/>
              <w:rPr>
                <w:rFonts w:ascii="David" w:eastAsia="Times New Roman" w:hAnsi="David" w:cs="David"/>
                <w:sz w:val="24"/>
                <w:szCs w:val="24"/>
                <w:rtl/>
              </w:rPr>
            </w:pPr>
            <w:r>
              <w:rPr>
                <w:rFonts w:ascii="David" w:eastAsia="Times New Roman" w:hAnsi="David" w:cs="David"/>
                <w:sz w:val="24"/>
                <w:szCs w:val="24"/>
                <w:rtl/>
              </w:rPr>
              <w:t>לא יחול שינוי במסמכי המכרז.</w:t>
            </w:r>
          </w:p>
        </w:tc>
      </w:tr>
      <w:tr w:rsidR="00060764" w:rsidRPr="00F43B32" w14:paraId="5904EFA2" w14:textId="77777777" w:rsidTr="00085B87">
        <w:trPr>
          <w:trHeight w:val="630"/>
          <w:jc w:val="center"/>
        </w:trPr>
        <w:tc>
          <w:tcPr>
            <w:tcW w:w="814" w:type="dxa"/>
            <w:tcBorders>
              <w:top w:val="nil"/>
              <w:left w:val="single" w:sz="4" w:space="0" w:color="auto"/>
              <w:bottom w:val="single" w:sz="4" w:space="0" w:color="auto"/>
              <w:right w:val="single" w:sz="4" w:space="0" w:color="auto"/>
            </w:tcBorders>
            <w:shd w:val="clear" w:color="auto" w:fill="auto"/>
            <w:hideMark/>
          </w:tcPr>
          <w:p w14:paraId="6E07FE91"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59</w:t>
            </w:r>
          </w:p>
        </w:tc>
        <w:tc>
          <w:tcPr>
            <w:tcW w:w="754" w:type="dxa"/>
            <w:tcBorders>
              <w:top w:val="nil"/>
              <w:left w:val="single" w:sz="4" w:space="0" w:color="auto"/>
              <w:bottom w:val="single" w:sz="4" w:space="0" w:color="auto"/>
              <w:right w:val="single" w:sz="4" w:space="0" w:color="auto"/>
            </w:tcBorders>
            <w:shd w:val="clear" w:color="auto" w:fill="auto"/>
            <w:hideMark/>
          </w:tcPr>
          <w:p w14:paraId="43BDE11C"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מכרז</w:t>
            </w:r>
          </w:p>
        </w:tc>
        <w:tc>
          <w:tcPr>
            <w:tcW w:w="1232" w:type="dxa"/>
            <w:tcBorders>
              <w:top w:val="nil"/>
              <w:left w:val="single" w:sz="4" w:space="0" w:color="auto"/>
              <w:bottom w:val="single" w:sz="4" w:space="0" w:color="auto"/>
              <w:right w:val="single" w:sz="4" w:space="0" w:color="auto"/>
            </w:tcBorders>
            <w:shd w:val="clear" w:color="auto" w:fill="auto"/>
            <w:hideMark/>
          </w:tcPr>
          <w:p w14:paraId="6671C051"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אמות מידה</w:t>
            </w:r>
          </w:p>
        </w:tc>
        <w:tc>
          <w:tcPr>
            <w:tcW w:w="927" w:type="dxa"/>
            <w:tcBorders>
              <w:top w:val="nil"/>
              <w:left w:val="single" w:sz="4" w:space="0" w:color="auto"/>
              <w:bottom w:val="single" w:sz="4" w:space="0" w:color="auto"/>
              <w:right w:val="single" w:sz="4" w:space="0" w:color="auto"/>
            </w:tcBorders>
            <w:shd w:val="clear" w:color="auto" w:fill="auto"/>
            <w:hideMark/>
          </w:tcPr>
          <w:p w14:paraId="34EBD8C4"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6.6.1.2</w:t>
            </w:r>
          </w:p>
        </w:tc>
        <w:tc>
          <w:tcPr>
            <w:tcW w:w="535" w:type="dxa"/>
            <w:tcBorders>
              <w:top w:val="nil"/>
              <w:left w:val="single" w:sz="4" w:space="0" w:color="auto"/>
              <w:bottom w:val="single" w:sz="4" w:space="0" w:color="auto"/>
              <w:right w:val="single" w:sz="4" w:space="0" w:color="auto"/>
            </w:tcBorders>
            <w:shd w:val="clear" w:color="auto" w:fill="auto"/>
            <w:hideMark/>
          </w:tcPr>
          <w:p w14:paraId="56E79BE9"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13</w:t>
            </w:r>
          </w:p>
        </w:tc>
        <w:tc>
          <w:tcPr>
            <w:tcW w:w="4019" w:type="dxa"/>
            <w:tcBorders>
              <w:top w:val="nil"/>
              <w:left w:val="single" w:sz="4" w:space="0" w:color="auto"/>
              <w:bottom w:val="single" w:sz="4" w:space="0" w:color="auto"/>
              <w:right w:val="single" w:sz="4" w:space="0" w:color="auto"/>
            </w:tcBorders>
            <w:shd w:val="clear" w:color="auto" w:fill="auto"/>
            <w:hideMark/>
          </w:tcPr>
          <w:p w14:paraId="0E552924"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נבקש להוסיף להגדרת השמה מינימום 50% משרה על מנת שההשמה תיספר במניין ההשמות</w:t>
            </w:r>
            <w:r w:rsidR="00825F70">
              <w:rPr>
                <w:rFonts w:ascii="David" w:eastAsia="Times New Roman" w:hAnsi="David" w:cs="David" w:hint="cs"/>
                <w:sz w:val="24"/>
                <w:szCs w:val="24"/>
                <w:rtl/>
              </w:rPr>
              <w:t>.</w:t>
            </w:r>
          </w:p>
        </w:tc>
        <w:tc>
          <w:tcPr>
            <w:tcW w:w="5509" w:type="dxa"/>
            <w:tcBorders>
              <w:top w:val="nil"/>
              <w:left w:val="single" w:sz="4" w:space="0" w:color="auto"/>
              <w:bottom w:val="single" w:sz="4" w:space="0" w:color="auto"/>
              <w:right w:val="single" w:sz="4" w:space="0" w:color="auto"/>
            </w:tcBorders>
            <w:shd w:val="clear" w:color="auto" w:fill="auto"/>
            <w:hideMark/>
          </w:tcPr>
          <w:p w14:paraId="74180857" w14:textId="77777777" w:rsidR="00F43B32" w:rsidRPr="00F43B32" w:rsidRDefault="00ED17CB" w:rsidP="005F2CD5">
            <w:pPr>
              <w:spacing w:after="0" w:line="240" w:lineRule="auto"/>
              <w:rPr>
                <w:rFonts w:ascii="David" w:eastAsia="Times New Roman" w:hAnsi="David" w:cs="David"/>
                <w:sz w:val="24"/>
                <w:szCs w:val="24"/>
                <w:rtl/>
              </w:rPr>
            </w:pPr>
            <w:r>
              <w:rPr>
                <w:rFonts w:ascii="David" w:eastAsia="Times New Roman" w:hAnsi="David" w:cs="David"/>
                <w:sz w:val="24"/>
                <w:szCs w:val="24"/>
                <w:rtl/>
              </w:rPr>
              <w:t>לא יחול שינוי במסמכי המכרז.</w:t>
            </w:r>
          </w:p>
        </w:tc>
      </w:tr>
      <w:tr w:rsidR="00060764" w:rsidRPr="00F43B32" w14:paraId="0BBDD152" w14:textId="77777777" w:rsidTr="00085B87">
        <w:trPr>
          <w:trHeight w:val="630"/>
          <w:jc w:val="center"/>
        </w:trPr>
        <w:tc>
          <w:tcPr>
            <w:tcW w:w="814" w:type="dxa"/>
            <w:tcBorders>
              <w:top w:val="nil"/>
              <w:left w:val="single" w:sz="4" w:space="0" w:color="auto"/>
              <w:bottom w:val="single" w:sz="4" w:space="0" w:color="auto"/>
              <w:right w:val="single" w:sz="4" w:space="0" w:color="auto"/>
            </w:tcBorders>
            <w:shd w:val="clear" w:color="auto" w:fill="auto"/>
            <w:hideMark/>
          </w:tcPr>
          <w:p w14:paraId="2D6A07C6"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60</w:t>
            </w:r>
          </w:p>
        </w:tc>
        <w:tc>
          <w:tcPr>
            <w:tcW w:w="754" w:type="dxa"/>
            <w:tcBorders>
              <w:top w:val="nil"/>
              <w:left w:val="single" w:sz="4" w:space="0" w:color="auto"/>
              <w:bottom w:val="single" w:sz="4" w:space="0" w:color="auto"/>
              <w:right w:val="single" w:sz="4" w:space="0" w:color="auto"/>
            </w:tcBorders>
            <w:shd w:val="clear" w:color="auto" w:fill="auto"/>
            <w:hideMark/>
          </w:tcPr>
          <w:p w14:paraId="57B8FC50"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מכרז</w:t>
            </w:r>
          </w:p>
        </w:tc>
        <w:tc>
          <w:tcPr>
            <w:tcW w:w="1232" w:type="dxa"/>
            <w:tcBorders>
              <w:top w:val="nil"/>
              <w:left w:val="single" w:sz="4" w:space="0" w:color="auto"/>
              <w:bottom w:val="single" w:sz="4" w:space="0" w:color="auto"/>
              <w:right w:val="single" w:sz="4" w:space="0" w:color="auto"/>
            </w:tcBorders>
            <w:shd w:val="clear" w:color="auto" w:fill="auto"/>
            <w:hideMark/>
          </w:tcPr>
          <w:p w14:paraId="6EB46A8B"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אמות מידה</w:t>
            </w:r>
          </w:p>
        </w:tc>
        <w:tc>
          <w:tcPr>
            <w:tcW w:w="927" w:type="dxa"/>
            <w:tcBorders>
              <w:top w:val="nil"/>
              <w:left w:val="single" w:sz="4" w:space="0" w:color="auto"/>
              <w:bottom w:val="single" w:sz="4" w:space="0" w:color="auto"/>
              <w:right w:val="single" w:sz="4" w:space="0" w:color="auto"/>
            </w:tcBorders>
            <w:shd w:val="clear" w:color="auto" w:fill="auto"/>
            <w:hideMark/>
          </w:tcPr>
          <w:p w14:paraId="1A683C67"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6.6.1.2</w:t>
            </w:r>
          </w:p>
        </w:tc>
        <w:tc>
          <w:tcPr>
            <w:tcW w:w="535" w:type="dxa"/>
            <w:tcBorders>
              <w:top w:val="nil"/>
              <w:left w:val="single" w:sz="4" w:space="0" w:color="auto"/>
              <w:bottom w:val="single" w:sz="4" w:space="0" w:color="auto"/>
              <w:right w:val="single" w:sz="4" w:space="0" w:color="auto"/>
            </w:tcBorders>
            <w:shd w:val="clear" w:color="auto" w:fill="auto"/>
            <w:hideMark/>
          </w:tcPr>
          <w:p w14:paraId="2BE1F01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13</w:t>
            </w:r>
          </w:p>
        </w:tc>
        <w:tc>
          <w:tcPr>
            <w:tcW w:w="4019" w:type="dxa"/>
            <w:tcBorders>
              <w:top w:val="nil"/>
              <w:left w:val="single" w:sz="4" w:space="0" w:color="auto"/>
              <w:bottom w:val="single" w:sz="4" w:space="0" w:color="auto"/>
              <w:right w:val="single" w:sz="4" w:space="0" w:color="auto"/>
            </w:tcBorders>
            <w:shd w:val="clear" w:color="auto" w:fill="auto"/>
            <w:hideMark/>
          </w:tcPr>
          <w:p w14:paraId="15C496CC"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נבקש להוסיף להגדרת השמה מינימום 50% משרה על מנת שההשמה תיספר במניין ההשמות.</w:t>
            </w:r>
          </w:p>
        </w:tc>
        <w:tc>
          <w:tcPr>
            <w:tcW w:w="5509" w:type="dxa"/>
            <w:tcBorders>
              <w:top w:val="nil"/>
              <w:left w:val="single" w:sz="4" w:space="0" w:color="auto"/>
              <w:bottom w:val="single" w:sz="4" w:space="0" w:color="auto"/>
              <w:right w:val="single" w:sz="4" w:space="0" w:color="auto"/>
            </w:tcBorders>
            <w:shd w:val="clear" w:color="auto" w:fill="auto"/>
            <w:hideMark/>
          </w:tcPr>
          <w:p w14:paraId="31D9CDED"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ראו תשובה לשאלה 59 לעיל</w:t>
            </w:r>
            <w:r w:rsidR="00825F70">
              <w:rPr>
                <w:rFonts w:ascii="David" w:eastAsia="Times New Roman" w:hAnsi="David" w:cs="David" w:hint="cs"/>
                <w:sz w:val="24"/>
                <w:szCs w:val="24"/>
                <w:rtl/>
              </w:rPr>
              <w:t>.</w:t>
            </w:r>
          </w:p>
        </w:tc>
      </w:tr>
      <w:tr w:rsidR="00060764" w:rsidRPr="00F43B32" w14:paraId="2AA5D5C4" w14:textId="77777777" w:rsidTr="00085B87">
        <w:trPr>
          <w:trHeight w:val="945"/>
          <w:jc w:val="center"/>
        </w:trPr>
        <w:tc>
          <w:tcPr>
            <w:tcW w:w="814" w:type="dxa"/>
            <w:tcBorders>
              <w:top w:val="nil"/>
              <w:left w:val="single" w:sz="4" w:space="0" w:color="auto"/>
              <w:bottom w:val="single" w:sz="4" w:space="0" w:color="auto"/>
              <w:right w:val="single" w:sz="4" w:space="0" w:color="auto"/>
            </w:tcBorders>
            <w:shd w:val="clear" w:color="auto" w:fill="auto"/>
            <w:hideMark/>
          </w:tcPr>
          <w:p w14:paraId="0C13F090"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61</w:t>
            </w:r>
          </w:p>
        </w:tc>
        <w:tc>
          <w:tcPr>
            <w:tcW w:w="754" w:type="dxa"/>
            <w:tcBorders>
              <w:top w:val="nil"/>
              <w:left w:val="single" w:sz="4" w:space="0" w:color="auto"/>
              <w:bottom w:val="single" w:sz="4" w:space="0" w:color="auto"/>
              <w:right w:val="single" w:sz="4" w:space="0" w:color="auto"/>
            </w:tcBorders>
            <w:shd w:val="clear" w:color="auto" w:fill="auto"/>
            <w:hideMark/>
          </w:tcPr>
          <w:p w14:paraId="74007982"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מכרז</w:t>
            </w:r>
          </w:p>
        </w:tc>
        <w:tc>
          <w:tcPr>
            <w:tcW w:w="1232" w:type="dxa"/>
            <w:tcBorders>
              <w:top w:val="nil"/>
              <w:left w:val="single" w:sz="4" w:space="0" w:color="auto"/>
              <w:bottom w:val="single" w:sz="4" w:space="0" w:color="auto"/>
              <w:right w:val="single" w:sz="4" w:space="0" w:color="auto"/>
            </w:tcBorders>
            <w:shd w:val="clear" w:color="auto" w:fill="auto"/>
            <w:hideMark/>
          </w:tcPr>
          <w:p w14:paraId="51426F14"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אמות מידה</w:t>
            </w:r>
          </w:p>
        </w:tc>
        <w:tc>
          <w:tcPr>
            <w:tcW w:w="927" w:type="dxa"/>
            <w:tcBorders>
              <w:top w:val="nil"/>
              <w:left w:val="single" w:sz="4" w:space="0" w:color="auto"/>
              <w:bottom w:val="single" w:sz="4" w:space="0" w:color="auto"/>
              <w:right w:val="single" w:sz="4" w:space="0" w:color="auto"/>
            </w:tcBorders>
            <w:shd w:val="clear" w:color="auto" w:fill="auto"/>
            <w:hideMark/>
          </w:tcPr>
          <w:p w14:paraId="7CAC400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6.6.1.2</w:t>
            </w:r>
          </w:p>
        </w:tc>
        <w:tc>
          <w:tcPr>
            <w:tcW w:w="535" w:type="dxa"/>
            <w:tcBorders>
              <w:top w:val="nil"/>
              <w:left w:val="single" w:sz="4" w:space="0" w:color="auto"/>
              <w:bottom w:val="single" w:sz="4" w:space="0" w:color="auto"/>
              <w:right w:val="single" w:sz="4" w:space="0" w:color="auto"/>
            </w:tcBorders>
            <w:shd w:val="clear" w:color="auto" w:fill="auto"/>
            <w:hideMark/>
          </w:tcPr>
          <w:p w14:paraId="77217714"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13</w:t>
            </w:r>
          </w:p>
        </w:tc>
        <w:tc>
          <w:tcPr>
            <w:tcW w:w="4019" w:type="dxa"/>
            <w:tcBorders>
              <w:top w:val="nil"/>
              <w:left w:val="single" w:sz="4" w:space="0" w:color="auto"/>
              <w:bottom w:val="single" w:sz="4" w:space="0" w:color="auto"/>
              <w:right w:val="single" w:sz="4" w:space="0" w:color="auto"/>
            </w:tcBorders>
            <w:shd w:val="clear" w:color="auto" w:fill="auto"/>
            <w:hideMark/>
          </w:tcPr>
          <w:p w14:paraId="59E223FD"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ביצוע פעולות עם מעסיקים בתחום גיוון והכלה של החברה הערבית - נבקש להגדיר במדויק את משך הזמן המינימלי לכל סוג פעילות שכן לא ייתכן ששני מפגשים של שעה עם מעסיק יחשבו סדנא למעסיק</w:t>
            </w:r>
            <w:r w:rsidR="00825F70">
              <w:rPr>
                <w:rFonts w:ascii="David" w:eastAsia="Times New Roman" w:hAnsi="David" w:cs="David" w:hint="cs"/>
                <w:sz w:val="24"/>
                <w:szCs w:val="24"/>
                <w:rtl/>
              </w:rPr>
              <w:t>.</w:t>
            </w:r>
          </w:p>
        </w:tc>
        <w:tc>
          <w:tcPr>
            <w:tcW w:w="5509" w:type="dxa"/>
            <w:tcBorders>
              <w:top w:val="nil"/>
              <w:left w:val="single" w:sz="4" w:space="0" w:color="auto"/>
              <w:bottom w:val="single" w:sz="4" w:space="0" w:color="auto"/>
              <w:right w:val="single" w:sz="4" w:space="0" w:color="auto"/>
            </w:tcBorders>
            <w:shd w:val="clear" w:color="auto" w:fill="auto"/>
            <w:hideMark/>
          </w:tcPr>
          <w:p w14:paraId="538B8623" w14:textId="77777777" w:rsidR="00F43B32" w:rsidRPr="00F43B32" w:rsidRDefault="00ED17CB" w:rsidP="005F2CD5">
            <w:pPr>
              <w:spacing w:after="0" w:line="240" w:lineRule="auto"/>
              <w:rPr>
                <w:rFonts w:ascii="David" w:eastAsia="Times New Roman" w:hAnsi="David" w:cs="David"/>
                <w:sz w:val="24"/>
                <w:szCs w:val="24"/>
                <w:rtl/>
              </w:rPr>
            </w:pPr>
            <w:r>
              <w:rPr>
                <w:rFonts w:ascii="David" w:eastAsia="Times New Roman" w:hAnsi="David" w:cs="David"/>
                <w:sz w:val="24"/>
                <w:szCs w:val="24"/>
                <w:rtl/>
              </w:rPr>
              <w:t>לא יחול שינוי במסמכי המכרז.</w:t>
            </w:r>
          </w:p>
        </w:tc>
      </w:tr>
      <w:tr w:rsidR="00060764" w:rsidRPr="00F43B32" w14:paraId="2ADCC3B1" w14:textId="77777777" w:rsidTr="00085B87">
        <w:trPr>
          <w:trHeight w:val="945"/>
          <w:jc w:val="center"/>
        </w:trPr>
        <w:tc>
          <w:tcPr>
            <w:tcW w:w="814" w:type="dxa"/>
            <w:tcBorders>
              <w:top w:val="nil"/>
              <w:left w:val="single" w:sz="4" w:space="0" w:color="auto"/>
              <w:bottom w:val="single" w:sz="4" w:space="0" w:color="auto"/>
              <w:right w:val="single" w:sz="4" w:space="0" w:color="auto"/>
            </w:tcBorders>
            <w:shd w:val="clear" w:color="auto" w:fill="auto"/>
            <w:hideMark/>
          </w:tcPr>
          <w:p w14:paraId="37068D01"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62</w:t>
            </w:r>
          </w:p>
        </w:tc>
        <w:tc>
          <w:tcPr>
            <w:tcW w:w="754" w:type="dxa"/>
            <w:tcBorders>
              <w:top w:val="nil"/>
              <w:left w:val="single" w:sz="4" w:space="0" w:color="auto"/>
              <w:bottom w:val="single" w:sz="4" w:space="0" w:color="auto"/>
              <w:right w:val="single" w:sz="4" w:space="0" w:color="auto"/>
            </w:tcBorders>
            <w:shd w:val="clear" w:color="auto" w:fill="auto"/>
            <w:hideMark/>
          </w:tcPr>
          <w:p w14:paraId="115C402C"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מכרז</w:t>
            </w:r>
          </w:p>
        </w:tc>
        <w:tc>
          <w:tcPr>
            <w:tcW w:w="1232" w:type="dxa"/>
            <w:tcBorders>
              <w:top w:val="nil"/>
              <w:left w:val="single" w:sz="4" w:space="0" w:color="auto"/>
              <w:bottom w:val="single" w:sz="4" w:space="0" w:color="auto"/>
              <w:right w:val="single" w:sz="4" w:space="0" w:color="auto"/>
            </w:tcBorders>
            <w:shd w:val="clear" w:color="auto" w:fill="auto"/>
            <w:hideMark/>
          </w:tcPr>
          <w:p w14:paraId="1B16A58A"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אמות מידה</w:t>
            </w:r>
          </w:p>
        </w:tc>
        <w:tc>
          <w:tcPr>
            <w:tcW w:w="927" w:type="dxa"/>
            <w:tcBorders>
              <w:top w:val="nil"/>
              <w:left w:val="single" w:sz="4" w:space="0" w:color="auto"/>
              <w:bottom w:val="single" w:sz="4" w:space="0" w:color="auto"/>
              <w:right w:val="single" w:sz="4" w:space="0" w:color="auto"/>
            </w:tcBorders>
            <w:shd w:val="clear" w:color="auto" w:fill="auto"/>
            <w:hideMark/>
          </w:tcPr>
          <w:p w14:paraId="4ED9528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6.6.1.2</w:t>
            </w:r>
          </w:p>
        </w:tc>
        <w:tc>
          <w:tcPr>
            <w:tcW w:w="535" w:type="dxa"/>
            <w:tcBorders>
              <w:top w:val="nil"/>
              <w:left w:val="single" w:sz="4" w:space="0" w:color="auto"/>
              <w:bottom w:val="single" w:sz="4" w:space="0" w:color="auto"/>
              <w:right w:val="single" w:sz="4" w:space="0" w:color="auto"/>
            </w:tcBorders>
            <w:shd w:val="clear" w:color="auto" w:fill="auto"/>
            <w:hideMark/>
          </w:tcPr>
          <w:p w14:paraId="02401C7A"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13</w:t>
            </w:r>
          </w:p>
        </w:tc>
        <w:tc>
          <w:tcPr>
            <w:tcW w:w="4019" w:type="dxa"/>
            <w:tcBorders>
              <w:top w:val="nil"/>
              <w:left w:val="single" w:sz="4" w:space="0" w:color="auto"/>
              <w:bottom w:val="single" w:sz="4" w:space="0" w:color="auto"/>
              <w:right w:val="single" w:sz="4" w:space="0" w:color="auto"/>
            </w:tcBorders>
            <w:shd w:val="clear" w:color="auto" w:fill="auto"/>
            <w:hideMark/>
          </w:tcPr>
          <w:p w14:paraId="70912B77"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 xml:space="preserve">ביצוע פעולות עם מעסיקים בתחום גיוון והכלה של החברה הערבית </w:t>
            </w:r>
            <w:r w:rsidRPr="00F43B32">
              <w:rPr>
                <w:rFonts w:ascii="David" w:eastAsia="Times New Roman" w:hAnsi="David" w:cs="David"/>
                <w:sz w:val="24"/>
                <w:szCs w:val="24"/>
              </w:rPr>
              <w:t>DEIA</w:t>
            </w:r>
            <w:r w:rsidRPr="00F43B32">
              <w:rPr>
                <w:rFonts w:ascii="David" w:eastAsia="Times New Roman" w:hAnsi="David" w:cs="David"/>
                <w:sz w:val="24"/>
                <w:szCs w:val="24"/>
                <w:rtl/>
              </w:rPr>
              <w:t xml:space="preserve"> - נבקש להגדיר במדויק את משך הזמן המינימלי לכל סוג פעילות, שכן לא סביר ששני מפגשים של שעה עם מעסיק יחשבו 'סדנא למעסיק'.</w:t>
            </w:r>
          </w:p>
        </w:tc>
        <w:tc>
          <w:tcPr>
            <w:tcW w:w="5509" w:type="dxa"/>
            <w:tcBorders>
              <w:top w:val="nil"/>
              <w:left w:val="single" w:sz="4" w:space="0" w:color="auto"/>
              <w:bottom w:val="single" w:sz="4" w:space="0" w:color="auto"/>
              <w:right w:val="single" w:sz="4" w:space="0" w:color="auto"/>
            </w:tcBorders>
            <w:shd w:val="clear" w:color="auto" w:fill="auto"/>
            <w:hideMark/>
          </w:tcPr>
          <w:p w14:paraId="0C3D6873"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ראו תשובה לשאלה 61 לעיל</w:t>
            </w:r>
            <w:r w:rsidR="00825F70">
              <w:rPr>
                <w:rFonts w:ascii="David" w:eastAsia="Times New Roman" w:hAnsi="David" w:cs="David" w:hint="cs"/>
                <w:sz w:val="24"/>
                <w:szCs w:val="24"/>
                <w:rtl/>
              </w:rPr>
              <w:t>.</w:t>
            </w:r>
          </w:p>
        </w:tc>
      </w:tr>
      <w:tr w:rsidR="00060764" w:rsidRPr="00F43B32" w14:paraId="4D55F905" w14:textId="77777777" w:rsidTr="00085B87">
        <w:trPr>
          <w:trHeight w:val="1890"/>
          <w:jc w:val="center"/>
        </w:trPr>
        <w:tc>
          <w:tcPr>
            <w:tcW w:w="814" w:type="dxa"/>
            <w:tcBorders>
              <w:top w:val="nil"/>
              <w:left w:val="single" w:sz="4" w:space="0" w:color="auto"/>
              <w:bottom w:val="single" w:sz="4" w:space="0" w:color="auto"/>
              <w:right w:val="single" w:sz="4" w:space="0" w:color="auto"/>
            </w:tcBorders>
            <w:shd w:val="clear" w:color="auto" w:fill="auto"/>
            <w:hideMark/>
          </w:tcPr>
          <w:p w14:paraId="724C34D0"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63</w:t>
            </w:r>
          </w:p>
        </w:tc>
        <w:tc>
          <w:tcPr>
            <w:tcW w:w="754" w:type="dxa"/>
            <w:tcBorders>
              <w:top w:val="nil"/>
              <w:left w:val="single" w:sz="4" w:space="0" w:color="auto"/>
              <w:bottom w:val="single" w:sz="4" w:space="0" w:color="auto"/>
              <w:right w:val="single" w:sz="4" w:space="0" w:color="auto"/>
            </w:tcBorders>
            <w:shd w:val="clear" w:color="auto" w:fill="auto"/>
            <w:hideMark/>
          </w:tcPr>
          <w:p w14:paraId="709315C2"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מכרז</w:t>
            </w:r>
          </w:p>
        </w:tc>
        <w:tc>
          <w:tcPr>
            <w:tcW w:w="1232" w:type="dxa"/>
            <w:tcBorders>
              <w:top w:val="nil"/>
              <w:left w:val="single" w:sz="4" w:space="0" w:color="auto"/>
              <w:bottom w:val="single" w:sz="4" w:space="0" w:color="auto"/>
              <w:right w:val="single" w:sz="4" w:space="0" w:color="auto"/>
            </w:tcBorders>
            <w:shd w:val="clear" w:color="auto" w:fill="auto"/>
            <w:hideMark/>
          </w:tcPr>
          <w:p w14:paraId="55B6999A"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אמות מידה</w:t>
            </w:r>
          </w:p>
        </w:tc>
        <w:tc>
          <w:tcPr>
            <w:tcW w:w="927" w:type="dxa"/>
            <w:tcBorders>
              <w:top w:val="nil"/>
              <w:left w:val="single" w:sz="4" w:space="0" w:color="auto"/>
              <w:bottom w:val="single" w:sz="4" w:space="0" w:color="auto"/>
              <w:right w:val="single" w:sz="4" w:space="0" w:color="auto"/>
            </w:tcBorders>
            <w:shd w:val="clear" w:color="auto" w:fill="auto"/>
            <w:hideMark/>
          </w:tcPr>
          <w:p w14:paraId="592F98F6"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6.6.1.2</w:t>
            </w:r>
          </w:p>
        </w:tc>
        <w:tc>
          <w:tcPr>
            <w:tcW w:w="535" w:type="dxa"/>
            <w:tcBorders>
              <w:top w:val="nil"/>
              <w:left w:val="single" w:sz="4" w:space="0" w:color="auto"/>
              <w:bottom w:val="single" w:sz="4" w:space="0" w:color="auto"/>
              <w:right w:val="single" w:sz="4" w:space="0" w:color="auto"/>
            </w:tcBorders>
            <w:shd w:val="clear" w:color="auto" w:fill="auto"/>
            <w:hideMark/>
          </w:tcPr>
          <w:p w14:paraId="120C046A"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13</w:t>
            </w:r>
          </w:p>
        </w:tc>
        <w:tc>
          <w:tcPr>
            <w:tcW w:w="4019" w:type="dxa"/>
            <w:tcBorders>
              <w:top w:val="nil"/>
              <w:left w:val="single" w:sz="4" w:space="0" w:color="auto"/>
              <w:bottom w:val="single" w:sz="4" w:space="0" w:color="auto"/>
              <w:right w:val="single" w:sz="4" w:space="0" w:color="auto"/>
            </w:tcBorders>
            <w:shd w:val="clear" w:color="auto" w:fill="auto"/>
            <w:hideMark/>
          </w:tcPr>
          <w:p w14:paraId="72121153"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 xml:space="preserve">ביצוע השמות של משתתפים/ מקבלי שירות במשרות טכנולוגיות </w:t>
            </w:r>
            <w:r w:rsidRPr="00F43B32">
              <w:rPr>
                <w:rFonts w:ascii="David" w:eastAsia="Times New Roman" w:hAnsi="David" w:cs="David"/>
                <w:sz w:val="24"/>
                <w:szCs w:val="24"/>
                <w:rtl/>
              </w:rPr>
              <w:br/>
              <w:t>א.</w:t>
            </w:r>
            <w:r w:rsidR="00825F70">
              <w:rPr>
                <w:rFonts w:ascii="David" w:eastAsia="Times New Roman" w:hAnsi="David" w:cs="David" w:hint="cs"/>
                <w:sz w:val="24"/>
                <w:szCs w:val="24"/>
                <w:rtl/>
              </w:rPr>
              <w:t xml:space="preserve"> </w:t>
            </w:r>
            <w:r w:rsidRPr="00F43B32">
              <w:rPr>
                <w:rFonts w:ascii="David" w:eastAsia="Times New Roman" w:hAnsi="David" w:cs="David"/>
                <w:sz w:val="24"/>
                <w:szCs w:val="24"/>
                <w:rtl/>
              </w:rPr>
              <w:t>השמה – נבקש לעדכן את נוסח ההגדרה ל: "שילוב בעבודה במשרה מלאה/ משרת סטודנט/ פתיחת עסק עצמאי (עוסק מורשה/פטור/חברה בע"מ) בתחום טכנולוגי..."</w:t>
            </w:r>
            <w:r w:rsidR="00825F70">
              <w:rPr>
                <w:rFonts w:ascii="David" w:eastAsia="Times New Roman" w:hAnsi="David" w:cs="David" w:hint="cs"/>
                <w:sz w:val="24"/>
                <w:szCs w:val="24"/>
                <w:rtl/>
              </w:rPr>
              <w:t>.</w:t>
            </w:r>
            <w:r w:rsidRPr="00F43B32">
              <w:rPr>
                <w:rFonts w:ascii="David" w:eastAsia="Times New Roman" w:hAnsi="David" w:cs="David"/>
                <w:sz w:val="24"/>
                <w:szCs w:val="24"/>
                <w:rtl/>
              </w:rPr>
              <w:br/>
              <w:t>ב.</w:t>
            </w:r>
            <w:r w:rsidR="00825F70">
              <w:rPr>
                <w:rFonts w:ascii="David" w:eastAsia="Times New Roman" w:hAnsi="David" w:cs="David" w:hint="cs"/>
                <w:sz w:val="24"/>
                <w:szCs w:val="24"/>
                <w:rtl/>
              </w:rPr>
              <w:t xml:space="preserve"> </w:t>
            </w:r>
            <w:r w:rsidRPr="00F43B32">
              <w:rPr>
                <w:rFonts w:ascii="David" w:eastAsia="Times New Roman" w:hAnsi="David" w:cs="David"/>
                <w:sz w:val="24"/>
                <w:szCs w:val="24"/>
                <w:rtl/>
              </w:rPr>
              <w:t>למען הסר ספק, נודה להבהרתכם כי ניקוד מקסימלי יינתן עבור ביצוע של 400 השמות לפחות בתקופה של 2-8 שנים.</w:t>
            </w:r>
          </w:p>
        </w:tc>
        <w:tc>
          <w:tcPr>
            <w:tcW w:w="5509" w:type="dxa"/>
            <w:tcBorders>
              <w:top w:val="nil"/>
              <w:left w:val="single" w:sz="4" w:space="0" w:color="auto"/>
              <w:bottom w:val="single" w:sz="4" w:space="0" w:color="auto"/>
              <w:right w:val="single" w:sz="4" w:space="0" w:color="auto"/>
            </w:tcBorders>
            <w:shd w:val="clear" w:color="auto" w:fill="auto"/>
            <w:hideMark/>
          </w:tcPr>
          <w:p w14:paraId="3A2F8D8C" w14:textId="7819D7DB" w:rsidR="00F43B32" w:rsidRPr="00C932FF" w:rsidRDefault="00F43B32" w:rsidP="005A364B">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 xml:space="preserve">א. </w:t>
            </w:r>
            <w:r w:rsidR="00ED17CB">
              <w:rPr>
                <w:rFonts w:ascii="David" w:eastAsia="Times New Roman" w:hAnsi="David" w:cs="David"/>
                <w:sz w:val="24"/>
                <w:szCs w:val="24"/>
                <w:rtl/>
              </w:rPr>
              <w:t>לא יחול שינוי במסמכי המכרז.</w:t>
            </w:r>
            <w:r w:rsidRPr="00F43B32">
              <w:rPr>
                <w:rFonts w:ascii="David" w:eastAsia="Times New Roman" w:hAnsi="David" w:cs="David"/>
                <w:sz w:val="24"/>
                <w:szCs w:val="24"/>
                <w:rtl/>
              </w:rPr>
              <w:br/>
              <w:t>ב. כאמור בתת אמת המידה "ביצוע השמות של משתתפים/ מקבלי שירות</w:t>
            </w:r>
            <w:r w:rsidR="00813E23">
              <w:rPr>
                <w:rFonts w:ascii="David" w:eastAsia="Times New Roman" w:hAnsi="David" w:cs="David" w:hint="cs"/>
                <w:sz w:val="24"/>
                <w:szCs w:val="24"/>
                <w:rtl/>
              </w:rPr>
              <w:t xml:space="preserve"> </w:t>
            </w:r>
            <w:r w:rsidRPr="00F43B32">
              <w:rPr>
                <w:rFonts w:ascii="David" w:eastAsia="Times New Roman" w:hAnsi="David" w:cs="David"/>
                <w:sz w:val="24"/>
                <w:szCs w:val="24"/>
                <w:rtl/>
              </w:rPr>
              <w:t>במשרות טכנולוגיות" שבסעיף 6.6.1.2. יודגש כי ניקוד מקסימלי יינתן בגין ביצוע 350 השמות בממוצע בשנה, למשך שנתיים לפחות. כלומר, ניקוד של 7 נק' במידה ובוצעו 700 השמות ומעלה במצטבר על פני שנתיים. אם בוצעו 100 השמות בממוצע בשנה, למשך 7 שנים, יזכה את המציע רק ב2 נקודות לצורך תת אמת מידה זו.</w:t>
            </w:r>
            <w:r w:rsidR="00C932FF">
              <w:rPr>
                <w:rFonts w:ascii="David" w:eastAsia="Times New Roman" w:hAnsi="David" w:cs="David"/>
                <w:sz w:val="24"/>
                <w:szCs w:val="24"/>
                <w:rtl/>
              </w:rPr>
              <w:br/>
            </w:r>
            <w:r w:rsidR="00C932FF">
              <w:rPr>
                <w:rFonts w:ascii="David" w:eastAsia="Times New Roman" w:hAnsi="David" w:cs="David" w:hint="cs"/>
                <w:sz w:val="24"/>
                <w:szCs w:val="24"/>
                <w:rtl/>
              </w:rPr>
              <w:t>השורה תתוקן כך: "</w:t>
            </w:r>
            <w:r w:rsidR="00036F06">
              <w:rPr>
                <w:rtl/>
              </w:rPr>
              <w:t xml:space="preserve"> </w:t>
            </w:r>
            <w:r w:rsidR="00036F06" w:rsidRPr="00036F06">
              <w:rPr>
                <w:rFonts w:ascii="David" w:eastAsia="Times New Roman" w:hAnsi="David" w:cs="David"/>
                <w:sz w:val="24"/>
                <w:szCs w:val="24"/>
                <w:rtl/>
              </w:rPr>
              <w:t xml:space="preserve">יינתן  1 נק' בגין 100 השמות במשך שנתיים. תינתן 1 נק' נוספת לכל 100 השמות נוספות במשך שנתיים ועד ל7 נק'. </w:t>
            </w:r>
            <w:r w:rsidR="00C932FF">
              <w:rPr>
                <w:rFonts w:ascii="David" w:eastAsia="Times New Roman" w:hAnsi="David" w:cs="David" w:hint="cs"/>
                <w:sz w:val="24"/>
                <w:szCs w:val="24"/>
                <w:rtl/>
              </w:rPr>
              <w:t>"</w:t>
            </w:r>
          </w:p>
        </w:tc>
      </w:tr>
      <w:tr w:rsidR="00060764" w:rsidRPr="00F43B32" w14:paraId="2131ECB5" w14:textId="77777777" w:rsidTr="00085B87">
        <w:trPr>
          <w:trHeight w:val="4725"/>
          <w:jc w:val="center"/>
        </w:trPr>
        <w:tc>
          <w:tcPr>
            <w:tcW w:w="814" w:type="dxa"/>
            <w:tcBorders>
              <w:top w:val="nil"/>
              <w:left w:val="single" w:sz="4" w:space="0" w:color="auto"/>
              <w:bottom w:val="single" w:sz="4" w:space="0" w:color="auto"/>
              <w:right w:val="single" w:sz="4" w:space="0" w:color="auto"/>
            </w:tcBorders>
            <w:shd w:val="clear" w:color="auto" w:fill="auto"/>
            <w:hideMark/>
          </w:tcPr>
          <w:p w14:paraId="763F0164"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64</w:t>
            </w:r>
          </w:p>
        </w:tc>
        <w:tc>
          <w:tcPr>
            <w:tcW w:w="754" w:type="dxa"/>
            <w:tcBorders>
              <w:top w:val="nil"/>
              <w:left w:val="single" w:sz="4" w:space="0" w:color="auto"/>
              <w:bottom w:val="single" w:sz="4" w:space="0" w:color="auto"/>
              <w:right w:val="single" w:sz="4" w:space="0" w:color="auto"/>
            </w:tcBorders>
            <w:shd w:val="clear" w:color="auto" w:fill="auto"/>
            <w:hideMark/>
          </w:tcPr>
          <w:p w14:paraId="6A254B97"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מכרז</w:t>
            </w:r>
          </w:p>
        </w:tc>
        <w:tc>
          <w:tcPr>
            <w:tcW w:w="1232" w:type="dxa"/>
            <w:tcBorders>
              <w:top w:val="nil"/>
              <w:left w:val="single" w:sz="4" w:space="0" w:color="auto"/>
              <w:bottom w:val="single" w:sz="4" w:space="0" w:color="auto"/>
              <w:right w:val="single" w:sz="4" w:space="0" w:color="auto"/>
            </w:tcBorders>
            <w:shd w:val="clear" w:color="auto" w:fill="auto"/>
            <w:hideMark/>
          </w:tcPr>
          <w:p w14:paraId="33D1E035"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אמות מידה</w:t>
            </w:r>
          </w:p>
        </w:tc>
        <w:tc>
          <w:tcPr>
            <w:tcW w:w="927" w:type="dxa"/>
            <w:tcBorders>
              <w:top w:val="nil"/>
              <w:left w:val="single" w:sz="4" w:space="0" w:color="auto"/>
              <w:bottom w:val="single" w:sz="4" w:space="0" w:color="auto"/>
              <w:right w:val="single" w:sz="4" w:space="0" w:color="auto"/>
            </w:tcBorders>
            <w:shd w:val="clear" w:color="auto" w:fill="auto"/>
            <w:hideMark/>
          </w:tcPr>
          <w:p w14:paraId="159330DE"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6.6.1.2</w:t>
            </w:r>
          </w:p>
        </w:tc>
        <w:tc>
          <w:tcPr>
            <w:tcW w:w="535" w:type="dxa"/>
            <w:tcBorders>
              <w:top w:val="nil"/>
              <w:left w:val="single" w:sz="4" w:space="0" w:color="auto"/>
              <w:bottom w:val="single" w:sz="4" w:space="0" w:color="auto"/>
              <w:right w:val="single" w:sz="4" w:space="0" w:color="auto"/>
            </w:tcBorders>
            <w:shd w:val="clear" w:color="auto" w:fill="auto"/>
            <w:hideMark/>
          </w:tcPr>
          <w:p w14:paraId="4AC65F6F"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13</w:t>
            </w:r>
          </w:p>
        </w:tc>
        <w:tc>
          <w:tcPr>
            <w:tcW w:w="4019" w:type="dxa"/>
            <w:tcBorders>
              <w:top w:val="nil"/>
              <w:left w:val="single" w:sz="4" w:space="0" w:color="auto"/>
              <w:bottom w:val="single" w:sz="4" w:space="0" w:color="auto"/>
              <w:right w:val="single" w:sz="4" w:space="0" w:color="auto"/>
            </w:tcBorders>
            <w:shd w:val="clear" w:color="auto" w:fill="auto"/>
            <w:hideMark/>
          </w:tcPr>
          <w:p w14:paraId="3747F44D"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ביצוע פעולות עם מעסיקים בתחום גיוון והכלה של החברה הערבית</w:t>
            </w:r>
            <w:r w:rsidRPr="00F43B32">
              <w:rPr>
                <w:rFonts w:ascii="David" w:eastAsia="Times New Roman" w:hAnsi="David" w:cs="David"/>
                <w:sz w:val="24"/>
                <w:szCs w:val="24"/>
                <w:rtl/>
              </w:rPr>
              <w:br/>
              <w:t>א.</w:t>
            </w:r>
            <w:r w:rsidR="00825F70">
              <w:rPr>
                <w:rFonts w:ascii="David" w:eastAsia="Times New Roman" w:hAnsi="David" w:cs="David" w:hint="cs"/>
                <w:sz w:val="24"/>
                <w:szCs w:val="24"/>
                <w:rtl/>
              </w:rPr>
              <w:t xml:space="preserve"> </w:t>
            </w:r>
            <w:r w:rsidRPr="00F43B32">
              <w:rPr>
                <w:rFonts w:ascii="David" w:eastAsia="Times New Roman" w:hAnsi="David" w:cs="David"/>
                <w:sz w:val="24"/>
                <w:szCs w:val="24"/>
                <w:rtl/>
              </w:rPr>
              <w:t>נבקש לעדכן את נוסח הסעיף כך שיכיל ניסיון בביצוע פעולות עם מעסיקים בתחום גיוון והכלה של לאוכלוסיות ייחודיות נוספות כגון אנשים עם מוגבלות, בני 50+, חרדים, יוצאי אתיופיה, צעירים בפריפריה וכד'.</w:t>
            </w:r>
            <w:r w:rsidRPr="00F43B32">
              <w:rPr>
                <w:rFonts w:ascii="David" w:eastAsia="Times New Roman" w:hAnsi="David" w:cs="David"/>
                <w:sz w:val="24"/>
                <w:szCs w:val="24"/>
                <w:rtl/>
              </w:rPr>
              <w:br/>
              <w:t>ב.</w:t>
            </w:r>
            <w:r w:rsidR="00825F70">
              <w:rPr>
                <w:rFonts w:ascii="David" w:eastAsia="Times New Roman" w:hAnsi="David" w:cs="David" w:hint="cs"/>
                <w:sz w:val="24"/>
                <w:szCs w:val="24"/>
                <w:rtl/>
              </w:rPr>
              <w:t xml:space="preserve"> </w:t>
            </w:r>
            <w:r w:rsidRPr="00F43B32">
              <w:rPr>
                <w:rFonts w:ascii="David" w:eastAsia="Times New Roman" w:hAnsi="David" w:cs="David"/>
                <w:sz w:val="24"/>
                <w:szCs w:val="24"/>
                <w:rtl/>
              </w:rPr>
              <w:t>נבקש להוסיף לרשימת הפעולות מול מעסיקים גם "סיוע ו/או ליווי בתהליכי מיצוי זכויות וזכויות המעסיק" (ביחס להעסקת האוכל' הייחודית).</w:t>
            </w:r>
            <w:r w:rsidRPr="00F43B32">
              <w:rPr>
                <w:rFonts w:ascii="David" w:eastAsia="Times New Roman" w:hAnsi="David" w:cs="David"/>
                <w:sz w:val="24"/>
                <w:szCs w:val="24"/>
                <w:rtl/>
              </w:rPr>
              <w:br/>
              <w:t>ג.</w:t>
            </w:r>
            <w:r w:rsidR="00825F70">
              <w:rPr>
                <w:rFonts w:ascii="David" w:eastAsia="Times New Roman" w:hAnsi="David" w:cs="David" w:hint="cs"/>
                <w:sz w:val="24"/>
                <w:szCs w:val="24"/>
                <w:rtl/>
              </w:rPr>
              <w:t xml:space="preserve"> </w:t>
            </w:r>
            <w:r w:rsidRPr="00F43B32">
              <w:rPr>
                <w:rFonts w:ascii="David" w:eastAsia="Times New Roman" w:hAnsi="David" w:cs="David"/>
                <w:sz w:val="24"/>
                <w:szCs w:val="24"/>
                <w:rtl/>
              </w:rPr>
              <w:t>בכותרת של אמת המידה הזו מצוין "ביצוע פעולות עם מעסיקים..." ללא התייחסות לענף ההייטק, ואילו בהמשך מצוין "יינתן ניקוד מינימאלי 1 נק' בגין ביצוע של סוג פעולה אחד, עבור לפחות 3 מעסיקים מענף ההייטק." נבקש להתאים את נוסח המשפט האחרון לנוסח המשפט הראשון ולמחוק את ההתייחסות לענף ההייטק.</w:t>
            </w:r>
            <w:r w:rsidRPr="00F43B32">
              <w:rPr>
                <w:rFonts w:ascii="David" w:eastAsia="Times New Roman" w:hAnsi="David" w:cs="David"/>
                <w:sz w:val="24"/>
                <w:szCs w:val="24"/>
                <w:rtl/>
              </w:rPr>
              <w:br/>
              <w:t>ד.</w:t>
            </w:r>
            <w:r w:rsidR="0002060C">
              <w:rPr>
                <w:rFonts w:ascii="David" w:eastAsia="Times New Roman" w:hAnsi="David" w:cs="David" w:hint="cs"/>
                <w:sz w:val="24"/>
                <w:szCs w:val="24"/>
                <w:rtl/>
              </w:rPr>
              <w:t xml:space="preserve"> </w:t>
            </w:r>
            <w:r w:rsidRPr="00F43B32">
              <w:rPr>
                <w:rFonts w:ascii="David" w:eastAsia="Times New Roman" w:hAnsi="David" w:cs="David"/>
                <w:sz w:val="24"/>
                <w:szCs w:val="24"/>
                <w:rtl/>
              </w:rPr>
              <w:t>מובן כי הנקודה הראשונה תינתן על ניסיון בביצוע פעולה אחת לפחות מול 3 מעסיקים שונים, אולם לא ברור כיצד מחולקות 4 הנקודות הנוספות.</w:t>
            </w:r>
            <w:r w:rsidRPr="00F43B32">
              <w:rPr>
                <w:rFonts w:ascii="David" w:eastAsia="Times New Roman" w:hAnsi="David" w:cs="David"/>
                <w:sz w:val="24"/>
                <w:szCs w:val="24"/>
                <w:rtl/>
              </w:rPr>
              <w:br/>
              <w:t>האם במקרה של ביצוע פעולה אחת מול 2 מעסיקים ו- 4 פעולות מול מעסיק נוסף (סה"כ 3 מעסיקים) יינתן ניקוד מקסימלי של 4 נקודות?</w:t>
            </w:r>
          </w:p>
        </w:tc>
        <w:tc>
          <w:tcPr>
            <w:tcW w:w="5509" w:type="dxa"/>
            <w:tcBorders>
              <w:top w:val="nil"/>
              <w:left w:val="single" w:sz="4" w:space="0" w:color="auto"/>
              <w:bottom w:val="single" w:sz="4" w:space="0" w:color="auto"/>
              <w:right w:val="single" w:sz="4" w:space="0" w:color="auto"/>
            </w:tcBorders>
            <w:shd w:val="clear" w:color="auto" w:fill="auto"/>
            <w:hideMark/>
          </w:tcPr>
          <w:p w14:paraId="303BF46D" w14:textId="127AEDF6" w:rsidR="00C932FF" w:rsidRDefault="00F43B32" w:rsidP="00C932FF">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א. לא יחולו שינוי בנוסח המכרז</w:t>
            </w:r>
            <w:r w:rsidR="00825F70">
              <w:rPr>
                <w:rFonts w:ascii="David" w:eastAsia="Times New Roman" w:hAnsi="David" w:cs="David" w:hint="cs"/>
                <w:sz w:val="24"/>
                <w:szCs w:val="24"/>
                <w:rtl/>
              </w:rPr>
              <w:t>.</w:t>
            </w:r>
            <w:r w:rsidRPr="00F43B32">
              <w:rPr>
                <w:rFonts w:ascii="David" w:eastAsia="Times New Roman" w:hAnsi="David" w:cs="David"/>
                <w:sz w:val="24"/>
                <w:szCs w:val="24"/>
                <w:rtl/>
              </w:rPr>
              <w:br/>
              <w:t>ב. לא יחולו שינוי בנוסח המכרז</w:t>
            </w:r>
            <w:r w:rsidR="00825F70">
              <w:rPr>
                <w:rFonts w:ascii="David" w:eastAsia="Times New Roman" w:hAnsi="David" w:cs="David" w:hint="cs"/>
                <w:sz w:val="24"/>
                <w:szCs w:val="24"/>
                <w:rtl/>
              </w:rPr>
              <w:t>.</w:t>
            </w:r>
            <w:r w:rsidRPr="00F43B32">
              <w:rPr>
                <w:rFonts w:ascii="David" w:eastAsia="Times New Roman" w:hAnsi="David" w:cs="David"/>
                <w:sz w:val="24"/>
                <w:szCs w:val="24"/>
                <w:rtl/>
              </w:rPr>
              <w:br/>
              <w:t xml:space="preserve">ג. חלף תת אמת המידה "ביצוע פעולות עם מעסיקים בתחום גיוון והכלהשל החברה הערבית" יבוא "ביצוע פעולות עם מעסיקים </w:t>
            </w:r>
            <w:r w:rsidRPr="00F43B32">
              <w:rPr>
                <w:rFonts w:ascii="David" w:eastAsia="Times New Roman" w:hAnsi="David" w:cs="David"/>
                <w:b/>
                <w:bCs/>
                <w:sz w:val="24"/>
                <w:szCs w:val="24"/>
                <w:rtl/>
              </w:rPr>
              <w:t>מענף ההייטק</w:t>
            </w:r>
            <w:r w:rsidRPr="00F43B32">
              <w:rPr>
                <w:rFonts w:ascii="David" w:eastAsia="Times New Roman" w:hAnsi="David" w:cs="David"/>
                <w:sz w:val="24"/>
                <w:szCs w:val="24"/>
                <w:rtl/>
              </w:rPr>
              <w:t xml:space="preserve"> בתחום גיוון והכלה של החברה הערבית" יבוהר כי יש להציג פעולות עם מעסיקים בענף ההיי טק.</w:t>
            </w:r>
            <w:r w:rsidRPr="00F43B32">
              <w:rPr>
                <w:rFonts w:ascii="David" w:eastAsia="Times New Roman" w:hAnsi="David" w:cs="David"/>
                <w:sz w:val="24"/>
                <w:szCs w:val="24"/>
                <w:rtl/>
              </w:rPr>
              <w:br/>
              <w:t xml:space="preserve">ד. תת אמת המידה "ביצוע פעולות עם מעסיקים בתחום גיוון והכלה של החברה הערבית" שבסעיף 6.6.1.2 למכרז תעודכן כדלהלן: </w:t>
            </w:r>
          </w:p>
          <w:p w14:paraId="72C41EAD" w14:textId="1686C17E" w:rsidR="00C932FF" w:rsidRPr="00C932FF" w:rsidRDefault="00C932FF" w:rsidP="00C932FF">
            <w:pPr>
              <w:spacing w:after="0" w:line="240" w:lineRule="auto"/>
              <w:rPr>
                <w:rFonts w:ascii="David" w:eastAsia="Times New Roman" w:hAnsi="David" w:cs="David"/>
                <w:sz w:val="24"/>
                <w:szCs w:val="24"/>
                <w:rtl/>
              </w:rPr>
            </w:pPr>
            <w:r>
              <w:rPr>
                <w:rFonts w:ascii="David" w:eastAsia="Times New Roman" w:hAnsi="David" w:cs="David" w:hint="cs"/>
                <w:b/>
                <w:bCs/>
                <w:sz w:val="24"/>
                <w:szCs w:val="24"/>
                <w:rtl/>
              </w:rPr>
              <w:t>"</w:t>
            </w:r>
            <w:r w:rsidRPr="00C932FF">
              <w:rPr>
                <w:rFonts w:ascii="David" w:eastAsia="Times New Roman" w:hAnsi="David" w:cs="David" w:hint="eastAsia"/>
                <w:b/>
                <w:bCs/>
                <w:sz w:val="24"/>
                <w:szCs w:val="24"/>
                <w:rtl/>
              </w:rPr>
              <w:t>ביצוע</w:t>
            </w:r>
            <w:r w:rsidRPr="00C932FF">
              <w:rPr>
                <w:rFonts w:ascii="David" w:eastAsia="Times New Roman" w:hAnsi="David" w:cs="David"/>
                <w:b/>
                <w:bCs/>
                <w:sz w:val="24"/>
                <w:szCs w:val="24"/>
                <w:rtl/>
              </w:rPr>
              <w:t xml:space="preserve"> פעולות </w:t>
            </w:r>
            <w:r w:rsidRPr="00C932FF">
              <w:rPr>
                <w:rFonts w:ascii="David" w:eastAsia="Times New Roman" w:hAnsi="David" w:cs="David" w:hint="eastAsia"/>
                <w:b/>
                <w:bCs/>
                <w:sz w:val="24"/>
                <w:szCs w:val="24"/>
                <w:rtl/>
              </w:rPr>
              <w:t>עם</w:t>
            </w:r>
            <w:r w:rsidRPr="00C932FF">
              <w:rPr>
                <w:rFonts w:ascii="David" w:eastAsia="Times New Roman" w:hAnsi="David" w:cs="David"/>
                <w:b/>
                <w:bCs/>
                <w:sz w:val="24"/>
                <w:szCs w:val="24"/>
                <w:rtl/>
              </w:rPr>
              <w:t xml:space="preserve"> מעסיקים </w:t>
            </w:r>
            <w:r w:rsidRPr="00C932FF">
              <w:rPr>
                <w:rFonts w:ascii="David" w:eastAsia="Times New Roman" w:hAnsi="David" w:cs="David" w:hint="cs"/>
                <w:b/>
                <w:bCs/>
                <w:sz w:val="24"/>
                <w:szCs w:val="24"/>
                <w:rtl/>
              </w:rPr>
              <w:t xml:space="preserve">מענף ההייטק </w:t>
            </w:r>
            <w:r w:rsidRPr="00C932FF">
              <w:rPr>
                <w:rFonts w:ascii="David" w:eastAsia="Times New Roman" w:hAnsi="David" w:cs="David" w:hint="eastAsia"/>
                <w:b/>
                <w:bCs/>
                <w:sz w:val="24"/>
                <w:szCs w:val="24"/>
                <w:rtl/>
              </w:rPr>
              <w:t>בתחום</w:t>
            </w:r>
            <w:r w:rsidRPr="00C932FF">
              <w:rPr>
                <w:rFonts w:ascii="David" w:eastAsia="Times New Roman" w:hAnsi="David" w:cs="David"/>
                <w:b/>
                <w:bCs/>
                <w:sz w:val="24"/>
                <w:szCs w:val="24"/>
                <w:rtl/>
              </w:rPr>
              <w:t xml:space="preserve"> גיוון והכלה של החברה הערבית </w:t>
            </w:r>
            <w:r w:rsidRPr="00C932FF">
              <w:rPr>
                <w:rFonts w:ascii="David" w:eastAsia="Times New Roman" w:hAnsi="David" w:cs="David"/>
                <w:sz w:val="24"/>
                <w:szCs w:val="24"/>
                <w:rtl/>
              </w:rPr>
              <w:t xml:space="preserve">(4%) </w:t>
            </w:r>
          </w:p>
          <w:p w14:paraId="68D9BB5F" w14:textId="77777777" w:rsidR="00C932FF" w:rsidRPr="00C932FF" w:rsidRDefault="00C932FF" w:rsidP="00C932FF">
            <w:pPr>
              <w:spacing w:after="0" w:line="240" w:lineRule="auto"/>
              <w:rPr>
                <w:rFonts w:ascii="David" w:eastAsia="Times New Roman" w:hAnsi="David" w:cs="David"/>
                <w:sz w:val="24"/>
                <w:szCs w:val="24"/>
                <w:rtl/>
              </w:rPr>
            </w:pPr>
            <w:r w:rsidRPr="00C932FF">
              <w:rPr>
                <w:rFonts w:ascii="David" w:eastAsia="Times New Roman" w:hAnsi="David" w:cs="David" w:hint="eastAsia"/>
                <w:sz w:val="24"/>
                <w:szCs w:val="24"/>
                <w:rtl/>
              </w:rPr>
              <w:t>פעולות</w:t>
            </w:r>
            <w:r w:rsidRPr="00C932FF">
              <w:rPr>
                <w:rFonts w:ascii="David" w:eastAsia="Times New Roman" w:hAnsi="David" w:cs="David"/>
                <w:sz w:val="24"/>
                <w:szCs w:val="24"/>
                <w:rtl/>
              </w:rPr>
              <w:t xml:space="preserve"> </w:t>
            </w:r>
            <w:r w:rsidRPr="00C932FF">
              <w:rPr>
                <w:rFonts w:ascii="David" w:eastAsia="Times New Roman" w:hAnsi="David" w:cs="David" w:hint="eastAsia"/>
                <w:sz w:val="24"/>
                <w:szCs w:val="24"/>
                <w:rtl/>
              </w:rPr>
              <w:t>מול</w:t>
            </w:r>
            <w:r w:rsidRPr="00C932FF">
              <w:rPr>
                <w:rFonts w:ascii="David" w:eastAsia="Times New Roman" w:hAnsi="David" w:cs="David"/>
                <w:sz w:val="24"/>
                <w:szCs w:val="24"/>
                <w:rtl/>
              </w:rPr>
              <w:t xml:space="preserve"> </w:t>
            </w:r>
            <w:r w:rsidRPr="00C932FF">
              <w:rPr>
                <w:rFonts w:ascii="David" w:eastAsia="Times New Roman" w:hAnsi="David" w:cs="David" w:hint="eastAsia"/>
                <w:sz w:val="24"/>
                <w:szCs w:val="24"/>
                <w:rtl/>
              </w:rPr>
              <w:t>מעסיקים</w:t>
            </w:r>
            <w:r w:rsidRPr="00C932FF">
              <w:rPr>
                <w:rFonts w:ascii="David" w:eastAsia="Times New Roman" w:hAnsi="David" w:cs="David"/>
                <w:sz w:val="24"/>
                <w:szCs w:val="24"/>
                <w:rtl/>
              </w:rPr>
              <w:t xml:space="preserve"> </w:t>
            </w:r>
            <w:r w:rsidRPr="00C932FF">
              <w:rPr>
                <w:rFonts w:ascii="David" w:eastAsia="Times New Roman" w:hAnsi="David" w:cs="David" w:hint="eastAsia"/>
                <w:sz w:val="24"/>
                <w:szCs w:val="24"/>
                <w:rtl/>
              </w:rPr>
              <w:t>כוללות</w:t>
            </w:r>
            <w:r w:rsidRPr="00C932FF">
              <w:rPr>
                <w:rFonts w:ascii="David" w:eastAsia="Times New Roman" w:hAnsi="David" w:cs="David"/>
                <w:sz w:val="24"/>
                <w:szCs w:val="24"/>
                <w:rtl/>
              </w:rPr>
              <w:t>:</w:t>
            </w:r>
          </w:p>
          <w:p w14:paraId="03F61457" w14:textId="77777777" w:rsidR="00C932FF" w:rsidRPr="00C932FF" w:rsidRDefault="00C932FF" w:rsidP="00C932FF">
            <w:pPr>
              <w:numPr>
                <w:ilvl w:val="0"/>
                <w:numId w:val="31"/>
              </w:numPr>
              <w:spacing w:after="0" w:line="240" w:lineRule="auto"/>
              <w:rPr>
                <w:rFonts w:ascii="David" w:eastAsia="Times New Roman" w:hAnsi="David" w:cs="David"/>
                <w:sz w:val="24"/>
                <w:szCs w:val="24"/>
              </w:rPr>
            </w:pPr>
            <w:r w:rsidRPr="00C932FF">
              <w:rPr>
                <w:rFonts w:ascii="David" w:eastAsia="Times New Roman" w:hAnsi="David" w:cs="David" w:hint="eastAsia"/>
                <w:sz w:val="24"/>
                <w:szCs w:val="24"/>
                <w:rtl/>
              </w:rPr>
              <w:t>סדנאות</w:t>
            </w:r>
            <w:r w:rsidRPr="00C932FF">
              <w:rPr>
                <w:rFonts w:ascii="David" w:eastAsia="Times New Roman" w:hAnsi="David" w:cs="David"/>
                <w:sz w:val="24"/>
                <w:szCs w:val="24"/>
                <w:rtl/>
              </w:rPr>
              <w:t xml:space="preserve"> </w:t>
            </w:r>
            <w:r w:rsidRPr="00C932FF">
              <w:rPr>
                <w:rFonts w:ascii="David" w:eastAsia="Times New Roman" w:hAnsi="David" w:cs="David" w:hint="eastAsia"/>
                <w:sz w:val="24"/>
                <w:szCs w:val="24"/>
                <w:rtl/>
              </w:rPr>
              <w:t>למעסיקים</w:t>
            </w:r>
          </w:p>
          <w:p w14:paraId="12770581" w14:textId="77777777" w:rsidR="00C932FF" w:rsidRPr="00C932FF" w:rsidRDefault="00C932FF" w:rsidP="00C932FF">
            <w:pPr>
              <w:numPr>
                <w:ilvl w:val="0"/>
                <w:numId w:val="31"/>
              </w:numPr>
              <w:spacing w:after="0" w:line="240" w:lineRule="auto"/>
              <w:rPr>
                <w:rFonts w:ascii="David" w:eastAsia="Times New Roman" w:hAnsi="David" w:cs="David"/>
                <w:sz w:val="24"/>
                <w:szCs w:val="24"/>
              </w:rPr>
            </w:pPr>
            <w:r w:rsidRPr="00C932FF">
              <w:rPr>
                <w:rFonts w:ascii="David" w:eastAsia="Times New Roman" w:hAnsi="David" w:cs="David" w:hint="eastAsia"/>
                <w:sz w:val="24"/>
                <w:szCs w:val="24"/>
                <w:rtl/>
              </w:rPr>
              <w:t>הכשרות</w:t>
            </w:r>
            <w:r w:rsidRPr="00C932FF">
              <w:rPr>
                <w:rFonts w:ascii="David" w:eastAsia="Times New Roman" w:hAnsi="David" w:cs="David"/>
                <w:sz w:val="24"/>
                <w:szCs w:val="24"/>
                <w:rtl/>
              </w:rPr>
              <w:t xml:space="preserve">/ </w:t>
            </w:r>
            <w:r w:rsidRPr="00C932FF">
              <w:rPr>
                <w:rFonts w:ascii="David" w:eastAsia="Times New Roman" w:hAnsi="David" w:cs="David" w:hint="eastAsia"/>
                <w:sz w:val="24"/>
                <w:szCs w:val="24"/>
                <w:rtl/>
              </w:rPr>
              <w:t>הדרכות</w:t>
            </w:r>
            <w:r w:rsidRPr="00C932FF">
              <w:rPr>
                <w:rFonts w:ascii="David" w:eastAsia="Times New Roman" w:hAnsi="David" w:cs="David"/>
                <w:sz w:val="24"/>
                <w:szCs w:val="24"/>
                <w:rtl/>
              </w:rPr>
              <w:t xml:space="preserve"> </w:t>
            </w:r>
            <w:r w:rsidRPr="00C932FF">
              <w:rPr>
                <w:rFonts w:ascii="David" w:eastAsia="Times New Roman" w:hAnsi="David" w:cs="David" w:hint="eastAsia"/>
                <w:sz w:val="24"/>
                <w:szCs w:val="24"/>
                <w:rtl/>
              </w:rPr>
              <w:t>למנהלי</w:t>
            </w:r>
            <w:r w:rsidRPr="00C932FF">
              <w:rPr>
                <w:rFonts w:ascii="David" w:eastAsia="Times New Roman" w:hAnsi="David" w:cs="David"/>
                <w:sz w:val="24"/>
                <w:szCs w:val="24"/>
                <w:rtl/>
              </w:rPr>
              <w:t xml:space="preserve"> </w:t>
            </w:r>
            <w:r w:rsidRPr="00C932FF">
              <w:rPr>
                <w:rFonts w:ascii="David" w:eastAsia="Times New Roman" w:hAnsi="David" w:cs="David" w:hint="eastAsia"/>
                <w:sz w:val="24"/>
                <w:szCs w:val="24"/>
                <w:rtl/>
              </w:rPr>
              <w:t>צוותים</w:t>
            </w:r>
            <w:r w:rsidRPr="00C932FF">
              <w:rPr>
                <w:rFonts w:ascii="David" w:eastAsia="Times New Roman" w:hAnsi="David" w:cs="David"/>
                <w:sz w:val="24"/>
                <w:szCs w:val="24"/>
                <w:rtl/>
              </w:rPr>
              <w:t xml:space="preserve">/ משאבי אנוש </w:t>
            </w:r>
            <w:r w:rsidRPr="00C932FF">
              <w:rPr>
                <w:rFonts w:ascii="David" w:eastAsia="Times New Roman" w:hAnsi="David" w:cs="David" w:hint="eastAsia"/>
                <w:sz w:val="24"/>
                <w:szCs w:val="24"/>
                <w:rtl/>
              </w:rPr>
              <w:t>לקליטת</w:t>
            </w:r>
            <w:r w:rsidRPr="00C932FF">
              <w:rPr>
                <w:rFonts w:ascii="David" w:eastAsia="Times New Roman" w:hAnsi="David" w:cs="David"/>
                <w:sz w:val="24"/>
                <w:szCs w:val="24"/>
                <w:rtl/>
              </w:rPr>
              <w:t xml:space="preserve"> </w:t>
            </w:r>
            <w:r w:rsidRPr="00C932FF">
              <w:rPr>
                <w:rFonts w:ascii="David" w:eastAsia="Times New Roman" w:hAnsi="David" w:cs="David" w:hint="eastAsia"/>
                <w:sz w:val="24"/>
                <w:szCs w:val="24"/>
                <w:rtl/>
              </w:rPr>
              <w:t>עובדים</w:t>
            </w:r>
          </w:p>
          <w:p w14:paraId="7B1AECAB" w14:textId="77777777" w:rsidR="00C932FF" w:rsidRPr="00C932FF" w:rsidRDefault="00C932FF" w:rsidP="00C932FF">
            <w:pPr>
              <w:numPr>
                <w:ilvl w:val="0"/>
                <w:numId w:val="31"/>
              </w:numPr>
              <w:spacing w:after="0" w:line="240" w:lineRule="auto"/>
              <w:rPr>
                <w:rFonts w:ascii="David" w:eastAsia="Times New Roman" w:hAnsi="David" w:cs="David"/>
                <w:sz w:val="24"/>
                <w:szCs w:val="24"/>
              </w:rPr>
            </w:pPr>
            <w:r w:rsidRPr="00C932FF">
              <w:rPr>
                <w:rFonts w:ascii="David" w:eastAsia="Times New Roman" w:hAnsi="David" w:cs="David" w:hint="eastAsia"/>
                <w:sz w:val="24"/>
                <w:szCs w:val="24"/>
                <w:rtl/>
              </w:rPr>
              <w:t>הכשרות</w:t>
            </w:r>
            <w:r w:rsidRPr="00C932FF">
              <w:rPr>
                <w:rFonts w:ascii="David" w:eastAsia="Times New Roman" w:hAnsi="David" w:cs="David"/>
                <w:sz w:val="24"/>
                <w:szCs w:val="24"/>
                <w:rtl/>
              </w:rPr>
              <w:t xml:space="preserve"> </w:t>
            </w:r>
            <w:r w:rsidRPr="00C932FF">
              <w:rPr>
                <w:rFonts w:ascii="David" w:eastAsia="Times New Roman" w:hAnsi="David" w:cs="David" w:hint="eastAsia"/>
                <w:sz w:val="24"/>
                <w:szCs w:val="24"/>
                <w:rtl/>
              </w:rPr>
              <w:t>מקצועיות</w:t>
            </w:r>
            <w:r w:rsidRPr="00C932FF">
              <w:rPr>
                <w:rFonts w:ascii="David" w:eastAsia="Times New Roman" w:hAnsi="David" w:cs="David"/>
                <w:sz w:val="24"/>
                <w:szCs w:val="24"/>
                <w:rtl/>
              </w:rPr>
              <w:t xml:space="preserve"> </w:t>
            </w:r>
            <w:r w:rsidRPr="00C932FF">
              <w:rPr>
                <w:rFonts w:ascii="David" w:eastAsia="Times New Roman" w:hAnsi="David" w:cs="David" w:hint="eastAsia"/>
                <w:sz w:val="24"/>
                <w:szCs w:val="24"/>
                <w:rtl/>
              </w:rPr>
              <w:t>בשיתוף</w:t>
            </w:r>
            <w:r w:rsidRPr="00C932FF">
              <w:rPr>
                <w:rFonts w:ascii="David" w:eastAsia="Times New Roman" w:hAnsi="David" w:cs="David"/>
                <w:sz w:val="24"/>
                <w:szCs w:val="24"/>
                <w:rtl/>
              </w:rPr>
              <w:t xml:space="preserve"> </w:t>
            </w:r>
            <w:r w:rsidRPr="00C932FF">
              <w:rPr>
                <w:rFonts w:ascii="David" w:eastAsia="Times New Roman" w:hAnsi="David" w:cs="David" w:hint="eastAsia"/>
                <w:sz w:val="24"/>
                <w:szCs w:val="24"/>
                <w:rtl/>
              </w:rPr>
              <w:t>מעסיקים</w:t>
            </w:r>
          </w:p>
          <w:p w14:paraId="52F64EE9" w14:textId="77777777" w:rsidR="00C932FF" w:rsidRPr="00C932FF" w:rsidRDefault="00C932FF" w:rsidP="00C932FF">
            <w:pPr>
              <w:numPr>
                <w:ilvl w:val="0"/>
                <w:numId w:val="31"/>
              </w:numPr>
              <w:spacing w:after="0" w:line="240" w:lineRule="auto"/>
              <w:rPr>
                <w:rFonts w:ascii="David" w:eastAsia="Times New Roman" w:hAnsi="David" w:cs="David"/>
                <w:sz w:val="24"/>
                <w:szCs w:val="24"/>
              </w:rPr>
            </w:pPr>
            <w:r w:rsidRPr="00C932FF">
              <w:rPr>
                <w:rFonts w:ascii="David" w:eastAsia="Times New Roman" w:hAnsi="David" w:cs="David" w:hint="eastAsia"/>
                <w:sz w:val="24"/>
                <w:szCs w:val="24"/>
                <w:rtl/>
              </w:rPr>
              <w:t>הפעלת</w:t>
            </w:r>
            <w:r w:rsidRPr="00C932FF">
              <w:rPr>
                <w:rFonts w:ascii="David" w:eastAsia="Times New Roman" w:hAnsi="David" w:cs="David"/>
                <w:sz w:val="24"/>
                <w:szCs w:val="24"/>
                <w:rtl/>
              </w:rPr>
              <w:t xml:space="preserve"> </w:t>
            </w:r>
            <w:r w:rsidRPr="00C932FF">
              <w:rPr>
                <w:rFonts w:ascii="David" w:eastAsia="Times New Roman" w:hAnsi="David" w:cs="David" w:hint="eastAsia"/>
                <w:sz w:val="24"/>
                <w:szCs w:val="24"/>
                <w:rtl/>
              </w:rPr>
              <w:t>מערך</w:t>
            </w:r>
            <w:r w:rsidRPr="00C932FF">
              <w:rPr>
                <w:rFonts w:ascii="David" w:eastAsia="Times New Roman" w:hAnsi="David" w:cs="David"/>
                <w:sz w:val="24"/>
                <w:szCs w:val="24"/>
                <w:rtl/>
              </w:rPr>
              <w:t xml:space="preserve"> </w:t>
            </w:r>
            <w:r w:rsidRPr="00C932FF">
              <w:rPr>
                <w:rFonts w:ascii="David" w:eastAsia="Times New Roman" w:hAnsi="David" w:cs="David" w:hint="eastAsia"/>
                <w:sz w:val="24"/>
                <w:szCs w:val="24"/>
                <w:rtl/>
              </w:rPr>
              <w:t>מנטורינג</w:t>
            </w:r>
            <w:r w:rsidRPr="00C932FF">
              <w:rPr>
                <w:rFonts w:ascii="David" w:eastAsia="Times New Roman" w:hAnsi="David" w:cs="David"/>
                <w:sz w:val="24"/>
                <w:szCs w:val="24"/>
                <w:rtl/>
              </w:rPr>
              <w:t xml:space="preserve"> </w:t>
            </w:r>
            <w:r w:rsidRPr="00C932FF">
              <w:rPr>
                <w:rFonts w:ascii="David" w:eastAsia="Times New Roman" w:hAnsi="David" w:cs="David" w:hint="eastAsia"/>
                <w:sz w:val="24"/>
                <w:szCs w:val="24"/>
                <w:rtl/>
              </w:rPr>
              <w:t>אצל</w:t>
            </w:r>
            <w:r w:rsidRPr="00C932FF">
              <w:rPr>
                <w:rFonts w:ascii="David" w:eastAsia="Times New Roman" w:hAnsi="David" w:cs="David"/>
                <w:sz w:val="24"/>
                <w:szCs w:val="24"/>
                <w:rtl/>
              </w:rPr>
              <w:t xml:space="preserve"> </w:t>
            </w:r>
            <w:r w:rsidRPr="00C932FF">
              <w:rPr>
                <w:rFonts w:ascii="David" w:eastAsia="Times New Roman" w:hAnsi="David" w:cs="David" w:hint="eastAsia"/>
                <w:sz w:val="24"/>
                <w:szCs w:val="24"/>
                <w:rtl/>
              </w:rPr>
              <w:t>המעסיק</w:t>
            </w:r>
          </w:p>
          <w:p w14:paraId="4E3E24F9" w14:textId="77777777" w:rsidR="00C932FF" w:rsidRPr="00C932FF" w:rsidRDefault="00C932FF" w:rsidP="00C932FF">
            <w:pPr>
              <w:numPr>
                <w:ilvl w:val="0"/>
                <w:numId w:val="31"/>
              </w:numPr>
              <w:spacing w:after="0" w:line="240" w:lineRule="auto"/>
              <w:rPr>
                <w:rFonts w:ascii="David" w:eastAsia="Times New Roman" w:hAnsi="David" w:cs="David"/>
                <w:sz w:val="24"/>
                <w:szCs w:val="24"/>
                <w:rtl/>
              </w:rPr>
            </w:pPr>
            <w:r w:rsidRPr="00C932FF">
              <w:rPr>
                <w:rFonts w:ascii="David" w:eastAsia="Times New Roman" w:hAnsi="David" w:cs="David" w:hint="eastAsia"/>
                <w:sz w:val="24"/>
                <w:szCs w:val="24"/>
                <w:rtl/>
              </w:rPr>
              <w:t>פרויקט</w:t>
            </w:r>
            <w:r w:rsidRPr="00C932FF">
              <w:rPr>
                <w:rFonts w:ascii="David" w:eastAsia="Times New Roman" w:hAnsi="David" w:cs="David"/>
                <w:sz w:val="24"/>
                <w:szCs w:val="24"/>
                <w:rtl/>
              </w:rPr>
              <w:t xml:space="preserve"> </w:t>
            </w:r>
            <w:r w:rsidRPr="00C932FF">
              <w:rPr>
                <w:rFonts w:ascii="David" w:eastAsia="Times New Roman" w:hAnsi="David" w:cs="David" w:hint="eastAsia"/>
                <w:sz w:val="24"/>
                <w:szCs w:val="24"/>
                <w:rtl/>
              </w:rPr>
              <w:t>מעשי</w:t>
            </w:r>
            <w:r w:rsidRPr="00C932FF">
              <w:rPr>
                <w:rFonts w:ascii="David" w:eastAsia="Times New Roman" w:hAnsi="David" w:cs="David"/>
                <w:sz w:val="24"/>
                <w:szCs w:val="24"/>
                <w:rtl/>
              </w:rPr>
              <w:t xml:space="preserve"> </w:t>
            </w:r>
            <w:r w:rsidRPr="00C932FF">
              <w:rPr>
                <w:rFonts w:ascii="David" w:eastAsia="Times New Roman" w:hAnsi="David" w:cs="David" w:hint="eastAsia"/>
                <w:sz w:val="24"/>
                <w:szCs w:val="24"/>
                <w:rtl/>
              </w:rPr>
              <w:t>בשיתוף</w:t>
            </w:r>
            <w:r w:rsidRPr="00C932FF">
              <w:rPr>
                <w:rFonts w:ascii="David" w:eastAsia="Times New Roman" w:hAnsi="David" w:cs="David"/>
                <w:sz w:val="24"/>
                <w:szCs w:val="24"/>
                <w:rtl/>
              </w:rPr>
              <w:t xml:space="preserve"> </w:t>
            </w:r>
            <w:r w:rsidRPr="00C932FF">
              <w:rPr>
                <w:rFonts w:ascii="David" w:eastAsia="Times New Roman" w:hAnsi="David" w:cs="David" w:hint="eastAsia"/>
                <w:sz w:val="24"/>
                <w:szCs w:val="24"/>
                <w:rtl/>
              </w:rPr>
              <w:t>מעסיקים</w:t>
            </w:r>
          </w:p>
          <w:p w14:paraId="411D469D" w14:textId="77777777" w:rsidR="00C932FF" w:rsidRPr="00C932FF" w:rsidRDefault="00C932FF" w:rsidP="00C932FF">
            <w:pPr>
              <w:spacing w:after="0" w:line="240" w:lineRule="auto"/>
              <w:rPr>
                <w:rFonts w:ascii="David" w:eastAsia="Times New Roman" w:hAnsi="David" w:cs="David"/>
                <w:sz w:val="24"/>
                <w:szCs w:val="24"/>
                <w:rtl/>
              </w:rPr>
            </w:pPr>
            <w:r w:rsidRPr="00C932FF">
              <w:rPr>
                <w:rFonts w:ascii="David" w:eastAsia="Times New Roman" w:hAnsi="David" w:cs="David" w:hint="eastAsia"/>
                <w:i/>
                <w:iCs/>
                <w:sz w:val="24"/>
                <w:szCs w:val="24"/>
                <w:rtl/>
              </w:rPr>
              <w:t>מפגש</w:t>
            </w:r>
            <w:r w:rsidRPr="00C932FF">
              <w:rPr>
                <w:rFonts w:ascii="David" w:eastAsia="Times New Roman" w:hAnsi="David" w:cs="David"/>
                <w:i/>
                <w:iCs/>
                <w:sz w:val="24"/>
                <w:szCs w:val="24"/>
                <w:rtl/>
              </w:rPr>
              <w:t xml:space="preserve"> </w:t>
            </w:r>
            <w:r w:rsidRPr="00C932FF">
              <w:rPr>
                <w:rFonts w:ascii="David" w:eastAsia="Times New Roman" w:hAnsi="David" w:cs="David" w:hint="eastAsia"/>
                <w:i/>
                <w:iCs/>
                <w:sz w:val="24"/>
                <w:szCs w:val="24"/>
                <w:rtl/>
              </w:rPr>
              <w:t>חד</w:t>
            </w:r>
            <w:r w:rsidRPr="00C932FF">
              <w:rPr>
                <w:rFonts w:ascii="David" w:eastAsia="Times New Roman" w:hAnsi="David" w:cs="David"/>
                <w:i/>
                <w:iCs/>
                <w:sz w:val="24"/>
                <w:szCs w:val="24"/>
                <w:rtl/>
              </w:rPr>
              <w:t xml:space="preserve"> </w:t>
            </w:r>
            <w:r w:rsidRPr="00C932FF">
              <w:rPr>
                <w:rFonts w:ascii="David" w:eastAsia="Times New Roman" w:hAnsi="David" w:cs="David" w:hint="eastAsia"/>
                <w:i/>
                <w:iCs/>
                <w:sz w:val="24"/>
                <w:szCs w:val="24"/>
                <w:rtl/>
              </w:rPr>
              <w:t>פעמי</w:t>
            </w:r>
            <w:r w:rsidRPr="00C932FF">
              <w:rPr>
                <w:rFonts w:ascii="David" w:eastAsia="Times New Roman" w:hAnsi="David" w:cs="David"/>
                <w:i/>
                <w:iCs/>
                <w:sz w:val="24"/>
                <w:szCs w:val="24"/>
                <w:rtl/>
              </w:rPr>
              <w:t xml:space="preserve"> </w:t>
            </w:r>
            <w:r w:rsidRPr="00C932FF">
              <w:rPr>
                <w:rFonts w:ascii="David" w:eastAsia="Times New Roman" w:hAnsi="David" w:cs="David" w:hint="eastAsia"/>
                <w:i/>
                <w:iCs/>
                <w:sz w:val="24"/>
                <w:szCs w:val="24"/>
                <w:rtl/>
              </w:rPr>
              <w:t>לא</w:t>
            </w:r>
            <w:r w:rsidRPr="00C932FF">
              <w:rPr>
                <w:rFonts w:ascii="David" w:eastAsia="Times New Roman" w:hAnsi="David" w:cs="David"/>
                <w:i/>
                <w:iCs/>
                <w:sz w:val="24"/>
                <w:szCs w:val="24"/>
                <w:rtl/>
              </w:rPr>
              <w:t xml:space="preserve"> </w:t>
            </w:r>
            <w:r w:rsidRPr="00C932FF">
              <w:rPr>
                <w:rFonts w:ascii="David" w:eastAsia="Times New Roman" w:hAnsi="David" w:cs="David" w:hint="eastAsia"/>
                <w:i/>
                <w:iCs/>
                <w:sz w:val="24"/>
                <w:szCs w:val="24"/>
                <w:rtl/>
              </w:rPr>
              <w:t>ייחשב</w:t>
            </w:r>
            <w:r w:rsidRPr="00C932FF">
              <w:rPr>
                <w:rFonts w:ascii="David" w:eastAsia="Times New Roman" w:hAnsi="David" w:cs="David"/>
                <w:i/>
                <w:iCs/>
                <w:sz w:val="24"/>
                <w:szCs w:val="24"/>
                <w:rtl/>
              </w:rPr>
              <w:t xml:space="preserve"> </w:t>
            </w:r>
            <w:r w:rsidRPr="00C932FF">
              <w:rPr>
                <w:rFonts w:ascii="David" w:eastAsia="Times New Roman" w:hAnsi="David" w:cs="David" w:hint="eastAsia"/>
                <w:i/>
                <w:iCs/>
                <w:sz w:val="24"/>
                <w:szCs w:val="24"/>
                <w:rtl/>
              </w:rPr>
              <w:t>כפעולה</w:t>
            </w:r>
            <w:r w:rsidRPr="00C932FF">
              <w:rPr>
                <w:rFonts w:ascii="David" w:eastAsia="Times New Roman" w:hAnsi="David" w:cs="David"/>
                <w:i/>
                <w:iCs/>
                <w:sz w:val="24"/>
                <w:szCs w:val="24"/>
                <w:rtl/>
              </w:rPr>
              <w:t xml:space="preserve"> עם מעסיק </w:t>
            </w:r>
            <w:r w:rsidRPr="00C932FF">
              <w:rPr>
                <w:rFonts w:ascii="David" w:eastAsia="Times New Roman" w:hAnsi="David" w:cs="David" w:hint="eastAsia"/>
                <w:i/>
                <w:iCs/>
                <w:sz w:val="24"/>
                <w:szCs w:val="24"/>
                <w:rtl/>
              </w:rPr>
              <w:t>לצורך</w:t>
            </w:r>
            <w:r w:rsidRPr="00C932FF">
              <w:rPr>
                <w:rFonts w:ascii="David" w:eastAsia="Times New Roman" w:hAnsi="David" w:cs="David"/>
                <w:i/>
                <w:iCs/>
                <w:sz w:val="24"/>
                <w:szCs w:val="24"/>
                <w:rtl/>
              </w:rPr>
              <w:t xml:space="preserve"> </w:t>
            </w:r>
            <w:r w:rsidRPr="00C932FF">
              <w:rPr>
                <w:rFonts w:ascii="David" w:eastAsia="Times New Roman" w:hAnsi="David" w:cs="David" w:hint="eastAsia"/>
                <w:i/>
                <w:iCs/>
                <w:sz w:val="24"/>
                <w:szCs w:val="24"/>
                <w:rtl/>
              </w:rPr>
              <w:t>סעיף</w:t>
            </w:r>
            <w:r w:rsidRPr="00C932FF">
              <w:rPr>
                <w:rFonts w:ascii="David" w:eastAsia="Times New Roman" w:hAnsi="David" w:cs="David"/>
                <w:i/>
                <w:iCs/>
                <w:sz w:val="24"/>
                <w:szCs w:val="24"/>
                <w:rtl/>
              </w:rPr>
              <w:t xml:space="preserve"> </w:t>
            </w:r>
            <w:r w:rsidRPr="00C932FF">
              <w:rPr>
                <w:rFonts w:ascii="David" w:eastAsia="Times New Roman" w:hAnsi="David" w:cs="David" w:hint="eastAsia"/>
                <w:i/>
                <w:iCs/>
                <w:sz w:val="24"/>
                <w:szCs w:val="24"/>
                <w:rtl/>
              </w:rPr>
              <w:t>זה</w:t>
            </w:r>
            <w:r w:rsidRPr="00C932FF">
              <w:rPr>
                <w:rFonts w:ascii="David" w:eastAsia="Times New Roman" w:hAnsi="David" w:cs="David"/>
                <w:i/>
                <w:iCs/>
                <w:sz w:val="24"/>
                <w:szCs w:val="24"/>
                <w:rtl/>
              </w:rPr>
              <w:t>.</w:t>
            </w:r>
          </w:p>
          <w:p w14:paraId="1B2ACCEE" w14:textId="77777777" w:rsidR="00C932FF" w:rsidRPr="00C932FF" w:rsidRDefault="00C932FF" w:rsidP="00C932FF">
            <w:pPr>
              <w:spacing w:after="0" w:line="240" w:lineRule="auto"/>
              <w:rPr>
                <w:rFonts w:ascii="David" w:eastAsia="Times New Roman" w:hAnsi="David" w:cs="David"/>
                <w:sz w:val="24"/>
                <w:szCs w:val="24"/>
                <w:rtl/>
              </w:rPr>
            </w:pPr>
          </w:p>
          <w:p w14:paraId="5E73F2AE" w14:textId="3B9A3F46" w:rsidR="00F43B32" w:rsidRPr="00F43B32" w:rsidRDefault="00C932FF" w:rsidP="0021542E">
            <w:pPr>
              <w:spacing w:after="0" w:line="240" w:lineRule="auto"/>
              <w:rPr>
                <w:rFonts w:ascii="David" w:eastAsia="Times New Roman" w:hAnsi="David" w:cs="David"/>
                <w:sz w:val="24"/>
                <w:szCs w:val="24"/>
                <w:rtl/>
              </w:rPr>
            </w:pPr>
            <w:r w:rsidRPr="00C932FF">
              <w:rPr>
                <w:rFonts w:ascii="David" w:eastAsia="Times New Roman" w:hAnsi="David" w:cs="David" w:hint="cs"/>
                <w:sz w:val="24"/>
                <w:szCs w:val="24"/>
                <w:rtl/>
              </w:rPr>
              <w:t>יינתן 1 נק' עבור ביצוע פעולה אחת ל- 3 מעסיקים מענף הייטק. כל נקודה נוספת תנתן במקרה שבו בוצעה פעולה אחרת עבור 3 מעסיקים אחרים מענף ההיי טק</w:t>
            </w:r>
            <w:r>
              <w:rPr>
                <w:rFonts w:ascii="David" w:eastAsia="Times New Roman" w:hAnsi="David" w:cs="David" w:hint="cs"/>
                <w:sz w:val="24"/>
                <w:szCs w:val="24"/>
                <w:rtl/>
              </w:rPr>
              <w:t>."</w:t>
            </w:r>
          </w:p>
        </w:tc>
      </w:tr>
      <w:tr w:rsidR="00060764" w:rsidRPr="00F43B32" w14:paraId="1B4FB099" w14:textId="77777777" w:rsidTr="00085B87">
        <w:trPr>
          <w:trHeight w:val="1260"/>
          <w:jc w:val="center"/>
        </w:trPr>
        <w:tc>
          <w:tcPr>
            <w:tcW w:w="814" w:type="dxa"/>
            <w:tcBorders>
              <w:top w:val="nil"/>
              <w:left w:val="single" w:sz="4" w:space="0" w:color="auto"/>
              <w:bottom w:val="single" w:sz="4" w:space="0" w:color="auto"/>
              <w:right w:val="single" w:sz="4" w:space="0" w:color="auto"/>
            </w:tcBorders>
            <w:shd w:val="clear" w:color="auto" w:fill="auto"/>
            <w:hideMark/>
          </w:tcPr>
          <w:p w14:paraId="13529A06"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65</w:t>
            </w:r>
          </w:p>
        </w:tc>
        <w:tc>
          <w:tcPr>
            <w:tcW w:w="754" w:type="dxa"/>
            <w:tcBorders>
              <w:top w:val="nil"/>
              <w:left w:val="single" w:sz="4" w:space="0" w:color="auto"/>
              <w:bottom w:val="single" w:sz="4" w:space="0" w:color="auto"/>
              <w:right w:val="single" w:sz="4" w:space="0" w:color="auto"/>
            </w:tcBorders>
            <w:shd w:val="clear" w:color="auto" w:fill="auto"/>
            <w:hideMark/>
          </w:tcPr>
          <w:p w14:paraId="62EB897B"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מכרז</w:t>
            </w:r>
          </w:p>
        </w:tc>
        <w:tc>
          <w:tcPr>
            <w:tcW w:w="1232" w:type="dxa"/>
            <w:tcBorders>
              <w:top w:val="nil"/>
              <w:left w:val="single" w:sz="4" w:space="0" w:color="auto"/>
              <w:bottom w:val="single" w:sz="4" w:space="0" w:color="auto"/>
              <w:right w:val="single" w:sz="4" w:space="0" w:color="auto"/>
            </w:tcBorders>
            <w:shd w:val="clear" w:color="auto" w:fill="auto"/>
            <w:hideMark/>
          </w:tcPr>
          <w:p w14:paraId="01062175"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אמות מידה</w:t>
            </w:r>
          </w:p>
        </w:tc>
        <w:tc>
          <w:tcPr>
            <w:tcW w:w="927" w:type="dxa"/>
            <w:tcBorders>
              <w:top w:val="nil"/>
              <w:left w:val="single" w:sz="4" w:space="0" w:color="auto"/>
              <w:bottom w:val="single" w:sz="4" w:space="0" w:color="auto"/>
              <w:right w:val="single" w:sz="4" w:space="0" w:color="auto"/>
            </w:tcBorders>
            <w:shd w:val="clear" w:color="auto" w:fill="auto"/>
            <w:hideMark/>
          </w:tcPr>
          <w:p w14:paraId="633E3CF3"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6.6.1.2</w:t>
            </w:r>
          </w:p>
        </w:tc>
        <w:tc>
          <w:tcPr>
            <w:tcW w:w="535" w:type="dxa"/>
            <w:tcBorders>
              <w:top w:val="nil"/>
              <w:left w:val="single" w:sz="4" w:space="0" w:color="auto"/>
              <w:bottom w:val="single" w:sz="4" w:space="0" w:color="auto"/>
              <w:right w:val="single" w:sz="4" w:space="0" w:color="auto"/>
            </w:tcBorders>
            <w:shd w:val="clear" w:color="auto" w:fill="auto"/>
            <w:hideMark/>
          </w:tcPr>
          <w:p w14:paraId="65B52000"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13</w:t>
            </w:r>
          </w:p>
        </w:tc>
        <w:tc>
          <w:tcPr>
            <w:tcW w:w="4019" w:type="dxa"/>
            <w:tcBorders>
              <w:top w:val="nil"/>
              <w:left w:val="single" w:sz="4" w:space="0" w:color="auto"/>
              <w:bottom w:val="single" w:sz="4" w:space="0" w:color="auto"/>
              <w:right w:val="single" w:sz="4" w:space="0" w:color="auto"/>
            </w:tcBorders>
            <w:shd w:val="clear" w:color="auto" w:fill="auto"/>
            <w:hideMark/>
          </w:tcPr>
          <w:p w14:paraId="7099909D"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במפתח הניקוד על ביצוע השמות של משתתפים: במציע המורכב מ3 שותפים, האם ניתן לקבל ניקוד כאשר לשותף אחד יש רישיון לשכה פרטית ולשותף אחר באותו המציע יש את היקף ההשמות הנדרש?</w:t>
            </w:r>
          </w:p>
        </w:tc>
        <w:tc>
          <w:tcPr>
            <w:tcW w:w="5509" w:type="dxa"/>
            <w:tcBorders>
              <w:top w:val="nil"/>
              <w:left w:val="single" w:sz="4" w:space="0" w:color="auto"/>
              <w:bottom w:val="single" w:sz="4" w:space="0" w:color="auto"/>
              <w:right w:val="single" w:sz="4" w:space="0" w:color="auto"/>
            </w:tcBorders>
            <w:shd w:val="clear" w:color="auto" w:fill="auto"/>
            <w:hideMark/>
          </w:tcPr>
          <w:p w14:paraId="4E4DD776" w14:textId="277A468F" w:rsidR="00F43B32" w:rsidRPr="00F43B32" w:rsidRDefault="00F43B32" w:rsidP="0021542E">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לא. כאמור בסעיף 6.6.1.2 - "ביצוע השמות של משתתפים/ מקבלי שירות</w:t>
            </w:r>
            <w:r w:rsidR="005271BA">
              <w:rPr>
                <w:rFonts w:ascii="David" w:eastAsia="Times New Roman" w:hAnsi="David" w:cs="David" w:hint="cs"/>
                <w:sz w:val="24"/>
                <w:szCs w:val="24"/>
                <w:rtl/>
              </w:rPr>
              <w:t xml:space="preserve"> </w:t>
            </w:r>
            <w:r w:rsidRPr="00F43B32">
              <w:rPr>
                <w:rFonts w:ascii="David" w:eastAsia="Times New Roman" w:hAnsi="David" w:cs="David"/>
                <w:sz w:val="24"/>
                <w:szCs w:val="24"/>
                <w:rtl/>
              </w:rPr>
              <w:t xml:space="preserve">במשרות טכנולוגיות" למכרז, במידה ולא קיים רישיון לשכה פרטית בתוקף בתקופה הרלוונטית </w:t>
            </w:r>
            <w:r w:rsidRPr="00F43B32">
              <w:rPr>
                <w:rFonts w:ascii="David" w:eastAsia="Times New Roman" w:hAnsi="David" w:cs="David"/>
                <w:b/>
                <w:bCs/>
                <w:sz w:val="24"/>
                <w:szCs w:val="24"/>
                <w:rtl/>
              </w:rPr>
              <w:t xml:space="preserve">בניסיון המוצג, קרי, עבור המציע/ שותף במציע, </w:t>
            </w:r>
            <w:r w:rsidRPr="00F43B32">
              <w:rPr>
                <w:rFonts w:ascii="David" w:eastAsia="Times New Roman" w:hAnsi="David" w:cs="David"/>
                <w:sz w:val="24"/>
                <w:szCs w:val="24"/>
                <w:rtl/>
              </w:rPr>
              <w:t>לא יינתן ניקוד.</w:t>
            </w:r>
            <w:r w:rsidRPr="00F43B32">
              <w:rPr>
                <w:rFonts w:ascii="David" w:eastAsia="Times New Roman" w:hAnsi="David" w:cs="David"/>
                <w:sz w:val="24"/>
                <w:szCs w:val="24"/>
                <w:rtl/>
              </w:rPr>
              <w:br/>
              <w:t>בהינתן רישיון לשכה פרטית למספר שותפים- ראו תשובה לשאלה 38 לעיל</w:t>
            </w:r>
            <w:r w:rsidR="00DD2702">
              <w:rPr>
                <w:rFonts w:ascii="David" w:eastAsia="Times New Roman" w:hAnsi="David" w:cs="David" w:hint="cs"/>
                <w:sz w:val="24"/>
                <w:szCs w:val="24"/>
                <w:rtl/>
              </w:rPr>
              <w:t>.</w:t>
            </w:r>
          </w:p>
        </w:tc>
      </w:tr>
      <w:tr w:rsidR="00060764" w:rsidRPr="00F43B32" w14:paraId="0098E1FC" w14:textId="77777777" w:rsidTr="00085B87">
        <w:trPr>
          <w:trHeight w:val="1260"/>
          <w:jc w:val="center"/>
        </w:trPr>
        <w:tc>
          <w:tcPr>
            <w:tcW w:w="814" w:type="dxa"/>
            <w:tcBorders>
              <w:top w:val="nil"/>
              <w:left w:val="single" w:sz="4" w:space="0" w:color="auto"/>
              <w:bottom w:val="single" w:sz="4" w:space="0" w:color="auto"/>
              <w:right w:val="single" w:sz="4" w:space="0" w:color="auto"/>
            </w:tcBorders>
            <w:shd w:val="clear" w:color="auto" w:fill="auto"/>
            <w:hideMark/>
          </w:tcPr>
          <w:p w14:paraId="5B36922E"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66</w:t>
            </w:r>
          </w:p>
        </w:tc>
        <w:tc>
          <w:tcPr>
            <w:tcW w:w="754" w:type="dxa"/>
            <w:tcBorders>
              <w:top w:val="nil"/>
              <w:left w:val="single" w:sz="4" w:space="0" w:color="auto"/>
              <w:bottom w:val="single" w:sz="4" w:space="0" w:color="auto"/>
              <w:right w:val="single" w:sz="4" w:space="0" w:color="auto"/>
            </w:tcBorders>
            <w:shd w:val="clear" w:color="auto" w:fill="auto"/>
            <w:hideMark/>
          </w:tcPr>
          <w:p w14:paraId="5792DC2E"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מכרז</w:t>
            </w:r>
          </w:p>
        </w:tc>
        <w:tc>
          <w:tcPr>
            <w:tcW w:w="1232" w:type="dxa"/>
            <w:tcBorders>
              <w:top w:val="nil"/>
              <w:left w:val="single" w:sz="4" w:space="0" w:color="auto"/>
              <w:bottom w:val="single" w:sz="4" w:space="0" w:color="auto"/>
              <w:right w:val="single" w:sz="4" w:space="0" w:color="auto"/>
            </w:tcBorders>
            <w:shd w:val="clear" w:color="auto" w:fill="auto"/>
            <w:hideMark/>
          </w:tcPr>
          <w:p w14:paraId="3815B903"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אמות מידה</w:t>
            </w:r>
          </w:p>
        </w:tc>
        <w:tc>
          <w:tcPr>
            <w:tcW w:w="927" w:type="dxa"/>
            <w:tcBorders>
              <w:top w:val="nil"/>
              <w:left w:val="single" w:sz="4" w:space="0" w:color="auto"/>
              <w:bottom w:val="single" w:sz="4" w:space="0" w:color="auto"/>
              <w:right w:val="single" w:sz="4" w:space="0" w:color="auto"/>
            </w:tcBorders>
            <w:shd w:val="clear" w:color="auto" w:fill="auto"/>
            <w:hideMark/>
          </w:tcPr>
          <w:p w14:paraId="34677BF0"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6.6.1.2</w:t>
            </w:r>
          </w:p>
        </w:tc>
        <w:tc>
          <w:tcPr>
            <w:tcW w:w="535" w:type="dxa"/>
            <w:tcBorders>
              <w:top w:val="nil"/>
              <w:left w:val="single" w:sz="4" w:space="0" w:color="auto"/>
              <w:bottom w:val="single" w:sz="4" w:space="0" w:color="auto"/>
              <w:right w:val="single" w:sz="4" w:space="0" w:color="auto"/>
            </w:tcBorders>
            <w:shd w:val="clear" w:color="auto" w:fill="auto"/>
            <w:hideMark/>
          </w:tcPr>
          <w:p w14:paraId="010A637C"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13</w:t>
            </w:r>
          </w:p>
        </w:tc>
        <w:tc>
          <w:tcPr>
            <w:tcW w:w="4019" w:type="dxa"/>
            <w:tcBorders>
              <w:top w:val="nil"/>
              <w:left w:val="single" w:sz="4" w:space="0" w:color="auto"/>
              <w:bottom w:val="single" w:sz="4" w:space="0" w:color="auto"/>
              <w:right w:val="single" w:sz="4" w:space="0" w:color="auto"/>
            </w:tcBorders>
            <w:shd w:val="clear" w:color="auto" w:fill="auto"/>
            <w:hideMark/>
          </w:tcPr>
          <w:p w14:paraId="06972F7E"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במידה ומדובר בשותפות בין מספר מציעים, האם בעל אישור הלשכה הפרטית הוא הגוף הנדרש להציג את הניסיון בתחום ההשמות או שניתן להציג זאת בנפרד כל עוד לשותפי ההגשה יש גם את האישור וגם את הניסיון הנדרש בהשמות?</w:t>
            </w:r>
          </w:p>
        </w:tc>
        <w:tc>
          <w:tcPr>
            <w:tcW w:w="5509" w:type="dxa"/>
            <w:tcBorders>
              <w:top w:val="nil"/>
              <w:left w:val="single" w:sz="4" w:space="0" w:color="auto"/>
              <w:bottom w:val="single" w:sz="4" w:space="0" w:color="auto"/>
              <w:right w:val="single" w:sz="4" w:space="0" w:color="auto"/>
            </w:tcBorders>
            <w:shd w:val="clear" w:color="auto" w:fill="auto"/>
            <w:hideMark/>
          </w:tcPr>
          <w:p w14:paraId="7105A507"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ראו תשובה לשאלה 65 לעיל</w:t>
            </w:r>
            <w:r w:rsidR="00DD2702">
              <w:rPr>
                <w:rFonts w:ascii="David" w:eastAsia="Times New Roman" w:hAnsi="David" w:cs="David" w:hint="cs"/>
                <w:sz w:val="24"/>
                <w:szCs w:val="24"/>
                <w:rtl/>
              </w:rPr>
              <w:t>.</w:t>
            </w:r>
          </w:p>
        </w:tc>
      </w:tr>
      <w:tr w:rsidR="00060764" w:rsidRPr="00F43B32" w14:paraId="4C44E29C" w14:textId="77777777" w:rsidTr="00085B87">
        <w:trPr>
          <w:trHeight w:val="1260"/>
          <w:jc w:val="center"/>
        </w:trPr>
        <w:tc>
          <w:tcPr>
            <w:tcW w:w="814" w:type="dxa"/>
            <w:tcBorders>
              <w:top w:val="nil"/>
              <w:left w:val="single" w:sz="4" w:space="0" w:color="auto"/>
              <w:bottom w:val="single" w:sz="4" w:space="0" w:color="auto"/>
              <w:right w:val="single" w:sz="4" w:space="0" w:color="auto"/>
            </w:tcBorders>
            <w:shd w:val="clear" w:color="auto" w:fill="auto"/>
            <w:hideMark/>
          </w:tcPr>
          <w:p w14:paraId="04222C16"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67</w:t>
            </w:r>
          </w:p>
        </w:tc>
        <w:tc>
          <w:tcPr>
            <w:tcW w:w="754" w:type="dxa"/>
            <w:tcBorders>
              <w:top w:val="nil"/>
              <w:left w:val="single" w:sz="4" w:space="0" w:color="auto"/>
              <w:bottom w:val="single" w:sz="4" w:space="0" w:color="auto"/>
              <w:right w:val="single" w:sz="4" w:space="0" w:color="auto"/>
            </w:tcBorders>
            <w:shd w:val="clear" w:color="auto" w:fill="auto"/>
            <w:hideMark/>
          </w:tcPr>
          <w:p w14:paraId="2E01E990"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מכרז</w:t>
            </w:r>
          </w:p>
        </w:tc>
        <w:tc>
          <w:tcPr>
            <w:tcW w:w="1232" w:type="dxa"/>
            <w:tcBorders>
              <w:top w:val="nil"/>
              <w:left w:val="single" w:sz="4" w:space="0" w:color="auto"/>
              <w:bottom w:val="single" w:sz="4" w:space="0" w:color="auto"/>
              <w:right w:val="single" w:sz="4" w:space="0" w:color="auto"/>
            </w:tcBorders>
            <w:shd w:val="clear" w:color="auto" w:fill="auto"/>
            <w:hideMark/>
          </w:tcPr>
          <w:p w14:paraId="1A6A06AD"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אמות מידה</w:t>
            </w:r>
          </w:p>
        </w:tc>
        <w:tc>
          <w:tcPr>
            <w:tcW w:w="927" w:type="dxa"/>
            <w:tcBorders>
              <w:top w:val="nil"/>
              <w:left w:val="single" w:sz="4" w:space="0" w:color="auto"/>
              <w:bottom w:val="single" w:sz="4" w:space="0" w:color="auto"/>
              <w:right w:val="single" w:sz="4" w:space="0" w:color="auto"/>
            </w:tcBorders>
            <w:shd w:val="clear" w:color="auto" w:fill="auto"/>
            <w:hideMark/>
          </w:tcPr>
          <w:p w14:paraId="708EC85D"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6.6.1.2</w:t>
            </w:r>
          </w:p>
        </w:tc>
        <w:tc>
          <w:tcPr>
            <w:tcW w:w="535" w:type="dxa"/>
            <w:tcBorders>
              <w:top w:val="nil"/>
              <w:left w:val="single" w:sz="4" w:space="0" w:color="auto"/>
              <w:bottom w:val="single" w:sz="4" w:space="0" w:color="auto"/>
              <w:right w:val="single" w:sz="4" w:space="0" w:color="auto"/>
            </w:tcBorders>
            <w:shd w:val="clear" w:color="auto" w:fill="auto"/>
            <w:hideMark/>
          </w:tcPr>
          <w:p w14:paraId="30A9921B"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13</w:t>
            </w:r>
          </w:p>
        </w:tc>
        <w:tc>
          <w:tcPr>
            <w:tcW w:w="4019" w:type="dxa"/>
            <w:tcBorders>
              <w:top w:val="nil"/>
              <w:left w:val="single" w:sz="4" w:space="0" w:color="auto"/>
              <w:bottom w:val="single" w:sz="4" w:space="0" w:color="auto"/>
              <w:right w:val="single" w:sz="4" w:space="0" w:color="auto"/>
            </w:tcBorders>
            <w:shd w:val="clear" w:color="auto" w:fill="auto"/>
            <w:hideMark/>
          </w:tcPr>
          <w:p w14:paraId="7456F0D8"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האם יש דרישה שהמעסיק יהיה בהגדרה שייך לתעשייה עתירת הידע? או תפקיד טכנולוגי אצל מעסיק שאינו טכנולוגי (לצורך העניין, משרה טכנולוגית במשרד ממשלתי או בנק) גם נחשב להשמה.</w:t>
            </w:r>
          </w:p>
        </w:tc>
        <w:tc>
          <w:tcPr>
            <w:tcW w:w="5509" w:type="dxa"/>
            <w:tcBorders>
              <w:top w:val="nil"/>
              <w:left w:val="single" w:sz="4" w:space="0" w:color="auto"/>
              <w:bottom w:val="single" w:sz="4" w:space="0" w:color="auto"/>
              <w:right w:val="single" w:sz="4" w:space="0" w:color="auto"/>
            </w:tcBorders>
            <w:shd w:val="clear" w:color="auto" w:fill="auto"/>
            <w:hideMark/>
          </w:tcPr>
          <w:p w14:paraId="466282E8"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יובהר כי, לצורך תת אמת המידה "ביצוע השמות של משתתפים/ מקבלי שירות במשרות טכנולוגיות", כמצוין בסעיף 6.6.1.2- ניתן להחשיב השמה בתפקיד טכנולוגי אצל מעסיק שאינו מתעשיית עתירת הידע (כגון משרד ממשלתי, בנקים וכיוצ"ב), ובהתאם להגדרת 'משרות טכנולוגיות', כמוגדר בסעיף 2 למכרז (הגדרות).</w:t>
            </w:r>
          </w:p>
        </w:tc>
      </w:tr>
      <w:tr w:rsidR="00060764" w:rsidRPr="00F43B32" w14:paraId="3591D3D2" w14:textId="77777777" w:rsidTr="00085B87">
        <w:trPr>
          <w:trHeight w:val="945"/>
          <w:jc w:val="center"/>
        </w:trPr>
        <w:tc>
          <w:tcPr>
            <w:tcW w:w="814" w:type="dxa"/>
            <w:tcBorders>
              <w:top w:val="nil"/>
              <w:left w:val="single" w:sz="4" w:space="0" w:color="auto"/>
              <w:bottom w:val="single" w:sz="4" w:space="0" w:color="auto"/>
              <w:right w:val="single" w:sz="4" w:space="0" w:color="auto"/>
            </w:tcBorders>
            <w:shd w:val="clear" w:color="auto" w:fill="auto"/>
            <w:hideMark/>
          </w:tcPr>
          <w:p w14:paraId="09B65CD5"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68</w:t>
            </w:r>
          </w:p>
        </w:tc>
        <w:tc>
          <w:tcPr>
            <w:tcW w:w="754" w:type="dxa"/>
            <w:tcBorders>
              <w:top w:val="nil"/>
              <w:left w:val="single" w:sz="4" w:space="0" w:color="auto"/>
              <w:bottom w:val="single" w:sz="4" w:space="0" w:color="auto"/>
              <w:right w:val="single" w:sz="4" w:space="0" w:color="auto"/>
            </w:tcBorders>
            <w:shd w:val="clear" w:color="auto" w:fill="auto"/>
            <w:hideMark/>
          </w:tcPr>
          <w:p w14:paraId="341408E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מכרז</w:t>
            </w:r>
          </w:p>
        </w:tc>
        <w:tc>
          <w:tcPr>
            <w:tcW w:w="1232" w:type="dxa"/>
            <w:tcBorders>
              <w:top w:val="nil"/>
              <w:left w:val="single" w:sz="4" w:space="0" w:color="auto"/>
              <w:bottom w:val="single" w:sz="4" w:space="0" w:color="auto"/>
              <w:right w:val="single" w:sz="4" w:space="0" w:color="auto"/>
            </w:tcBorders>
            <w:shd w:val="clear" w:color="auto" w:fill="auto"/>
            <w:hideMark/>
          </w:tcPr>
          <w:p w14:paraId="7FA68897"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אמות מידה</w:t>
            </w:r>
          </w:p>
        </w:tc>
        <w:tc>
          <w:tcPr>
            <w:tcW w:w="927" w:type="dxa"/>
            <w:tcBorders>
              <w:top w:val="nil"/>
              <w:left w:val="single" w:sz="4" w:space="0" w:color="auto"/>
              <w:bottom w:val="single" w:sz="4" w:space="0" w:color="auto"/>
              <w:right w:val="single" w:sz="4" w:space="0" w:color="auto"/>
            </w:tcBorders>
            <w:shd w:val="clear" w:color="auto" w:fill="auto"/>
            <w:hideMark/>
          </w:tcPr>
          <w:p w14:paraId="32D300AB"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6.6.1.2</w:t>
            </w:r>
          </w:p>
        </w:tc>
        <w:tc>
          <w:tcPr>
            <w:tcW w:w="535" w:type="dxa"/>
            <w:tcBorders>
              <w:top w:val="nil"/>
              <w:left w:val="single" w:sz="4" w:space="0" w:color="auto"/>
              <w:bottom w:val="single" w:sz="4" w:space="0" w:color="auto"/>
              <w:right w:val="single" w:sz="4" w:space="0" w:color="auto"/>
            </w:tcBorders>
            <w:shd w:val="clear" w:color="auto" w:fill="auto"/>
            <w:hideMark/>
          </w:tcPr>
          <w:p w14:paraId="63CD64AE"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13</w:t>
            </w:r>
          </w:p>
        </w:tc>
        <w:tc>
          <w:tcPr>
            <w:tcW w:w="4019" w:type="dxa"/>
            <w:tcBorders>
              <w:top w:val="nil"/>
              <w:left w:val="single" w:sz="4" w:space="0" w:color="auto"/>
              <w:bottom w:val="single" w:sz="4" w:space="0" w:color="auto"/>
              <w:right w:val="single" w:sz="4" w:space="0" w:color="auto"/>
            </w:tcBorders>
            <w:shd w:val="clear" w:color="auto" w:fill="auto"/>
            <w:hideMark/>
          </w:tcPr>
          <w:p w14:paraId="599C48C4"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במפתח הניקוד על ביצוע פעולות עם מעסיקים: האם נדרש כי אותם מעסיקים ישתתפו בכמה מפגשים של אותה פעולה או שניתן לקבל ניקוד על סדרת מפגשים שבכל אחד מהם השתתפו מעסיקים אחרים מענף ההייטק?</w:t>
            </w:r>
          </w:p>
        </w:tc>
        <w:tc>
          <w:tcPr>
            <w:tcW w:w="5509" w:type="dxa"/>
            <w:tcBorders>
              <w:top w:val="nil"/>
              <w:left w:val="single" w:sz="4" w:space="0" w:color="auto"/>
              <w:bottom w:val="single" w:sz="4" w:space="0" w:color="auto"/>
              <w:right w:val="single" w:sz="4" w:space="0" w:color="auto"/>
            </w:tcBorders>
            <w:shd w:val="clear" w:color="auto" w:fill="auto"/>
            <w:hideMark/>
          </w:tcPr>
          <w:p w14:paraId="5BA07413" w14:textId="18F1A588" w:rsidR="00F43B32" w:rsidRPr="00F43B32" w:rsidRDefault="00F43B32" w:rsidP="0021542E">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כאמור בתת אמת המידה, ביצוע פעולות עם מעסיקים בתחום גיוון והכלה</w:t>
            </w:r>
            <w:r w:rsidR="005271BA">
              <w:rPr>
                <w:rFonts w:ascii="David" w:eastAsia="Times New Roman" w:hAnsi="David" w:cs="David" w:hint="cs"/>
                <w:sz w:val="24"/>
                <w:szCs w:val="24"/>
                <w:rtl/>
              </w:rPr>
              <w:t xml:space="preserve"> </w:t>
            </w:r>
            <w:r w:rsidRPr="00F43B32">
              <w:rPr>
                <w:rFonts w:ascii="David" w:eastAsia="Times New Roman" w:hAnsi="David" w:cs="David"/>
                <w:sz w:val="24"/>
                <w:szCs w:val="24"/>
                <w:rtl/>
              </w:rPr>
              <w:t>של החברה הערבית, שבסעיף 6.6.1.2- "מפגש חד פעמי לא ייחשב כפעולה עם מעסיק לצורך סעיף זה"</w:t>
            </w:r>
            <w:r w:rsidR="00DD2702">
              <w:rPr>
                <w:rFonts w:ascii="David" w:eastAsia="Times New Roman" w:hAnsi="David" w:cs="David" w:hint="cs"/>
                <w:sz w:val="24"/>
                <w:szCs w:val="24"/>
                <w:rtl/>
              </w:rPr>
              <w:t>.</w:t>
            </w:r>
          </w:p>
        </w:tc>
      </w:tr>
      <w:tr w:rsidR="00060764" w:rsidRPr="00F43B32" w14:paraId="1FDA1FCE" w14:textId="77777777" w:rsidTr="00085B87">
        <w:trPr>
          <w:trHeight w:val="5040"/>
          <w:jc w:val="center"/>
        </w:trPr>
        <w:tc>
          <w:tcPr>
            <w:tcW w:w="814" w:type="dxa"/>
            <w:tcBorders>
              <w:top w:val="nil"/>
              <w:left w:val="single" w:sz="4" w:space="0" w:color="auto"/>
              <w:bottom w:val="single" w:sz="4" w:space="0" w:color="auto"/>
              <w:right w:val="single" w:sz="4" w:space="0" w:color="auto"/>
            </w:tcBorders>
            <w:shd w:val="clear" w:color="auto" w:fill="auto"/>
            <w:hideMark/>
          </w:tcPr>
          <w:p w14:paraId="3677EDBD"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69</w:t>
            </w:r>
          </w:p>
        </w:tc>
        <w:tc>
          <w:tcPr>
            <w:tcW w:w="754" w:type="dxa"/>
            <w:tcBorders>
              <w:top w:val="nil"/>
              <w:left w:val="single" w:sz="4" w:space="0" w:color="auto"/>
              <w:bottom w:val="single" w:sz="4" w:space="0" w:color="auto"/>
              <w:right w:val="single" w:sz="4" w:space="0" w:color="auto"/>
            </w:tcBorders>
            <w:shd w:val="clear" w:color="auto" w:fill="auto"/>
            <w:hideMark/>
          </w:tcPr>
          <w:p w14:paraId="31E84C52"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מכרז</w:t>
            </w:r>
          </w:p>
        </w:tc>
        <w:tc>
          <w:tcPr>
            <w:tcW w:w="1232" w:type="dxa"/>
            <w:tcBorders>
              <w:top w:val="nil"/>
              <w:left w:val="single" w:sz="4" w:space="0" w:color="auto"/>
              <w:bottom w:val="single" w:sz="4" w:space="0" w:color="auto"/>
              <w:right w:val="single" w:sz="4" w:space="0" w:color="auto"/>
            </w:tcBorders>
            <w:shd w:val="clear" w:color="auto" w:fill="auto"/>
            <w:hideMark/>
          </w:tcPr>
          <w:p w14:paraId="37C4A567"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אמות מידה</w:t>
            </w:r>
          </w:p>
        </w:tc>
        <w:tc>
          <w:tcPr>
            <w:tcW w:w="927" w:type="dxa"/>
            <w:tcBorders>
              <w:top w:val="nil"/>
              <w:left w:val="single" w:sz="4" w:space="0" w:color="auto"/>
              <w:bottom w:val="single" w:sz="4" w:space="0" w:color="auto"/>
              <w:right w:val="single" w:sz="4" w:space="0" w:color="auto"/>
            </w:tcBorders>
            <w:shd w:val="clear" w:color="auto" w:fill="auto"/>
            <w:hideMark/>
          </w:tcPr>
          <w:p w14:paraId="0E0A426D"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6.6.1.2</w:t>
            </w:r>
          </w:p>
        </w:tc>
        <w:tc>
          <w:tcPr>
            <w:tcW w:w="535" w:type="dxa"/>
            <w:tcBorders>
              <w:top w:val="nil"/>
              <w:left w:val="single" w:sz="4" w:space="0" w:color="auto"/>
              <w:bottom w:val="single" w:sz="4" w:space="0" w:color="auto"/>
              <w:right w:val="single" w:sz="4" w:space="0" w:color="auto"/>
            </w:tcBorders>
            <w:shd w:val="clear" w:color="auto" w:fill="auto"/>
            <w:hideMark/>
          </w:tcPr>
          <w:p w14:paraId="3AA3198D"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14</w:t>
            </w:r>
          </w:p>
        </w:tc>
        <w:tc>
          <w:tcPr>
            <w:tcW w:w="4019" w:type="dxa"/>
            <w:tcBorders>
              <w:top w:val="nil"/>
              <w:left w:val="single" w:sz="4" w:space="0" w:color="auto"/>
              <w:bottom w:val="single" w:sz="4" w:space="0" w:color="auto"/>
              <w:right w:val="single" w:sz="4" w:space="0" w:color="auto"/>
            </w:tcBorders>
            <w:shd w:val="clear" w:color="auto" w:fill="auto"/>
            <w:hideMark/>
          </w:tcPr>
          <w:p w14:paraId="1E181AC7"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ביצוע הכשרות ומתן מעטפת תומכת לטובת שילוב במשרות טכנולוגיות</w:t>
            </w:r>
            <w:r w:rsidRPr="00F43B32">
              <w:rPr>
                <w:rFonts w:ascii="David" w:eastAsia="Times New Roman" w:hAnsi="David" w:cs="David"/>
                <w:sz w:val="24"/>
                <w:szCs w:val="24"/>
                <w:rtl/>
              </w:rPr>
              <w:br/>
              <w:t>א.</w:t>
            </w:r>
            <w:r w:rsidR="00DD2702">
              <w:rPr>
                <w:rFonts w:ascii="David" w:eastAsia="Times New Roman" w:hAnsi="David" w:cs="David" w:hint="cs"/>
                <w:sz w:val="24"/>
                <w:szCs w:val="24"/>
                <w:rtl/>
              </w:rPr>
              <w:t xml:space="preserve"> </w:t>
            </w:r>
            <w:r w:rsidRPr="00F43B32">
              <w:rPr>
                <w:rFonts w:ascii="David" w:eastAsia="Times New Roman" w:hAnsi="David" w:cs="David"/>
                <w:sz w:val="24"/>
                <w:szCs w:val="24"/>
                <w:rtl/>
              </w:rPr>
              <w:t>נבקש להוסיף לרכיב א' (הכשרות מקצועיות/ קורסים טכנולוגיים) גם קורסים/תוכניות ליזמות טכנולוגית</w:t>
            </w:r>
            <w:r w:rsidR="00DD2702">
              <w:rPr>
                <w:rFonts w:ascii="David" w:eastAsia="Times New Roman" w:hAnsi="David" w:cs="David" w:hint="cs"/>
                <w:sz w:val="24"/>
                <w:szCs w:val="24"/>
                <w:rtl/>
              </w:rPr>
              <w:t>.</w:t>
            </w:r>
            <w:r w:rsidRPr="00F43B32">
              <w:rPr>
                <w:rFonts w:ascii="David" w:eastAsia="Times New Roman" w:hAnsi="David" w:cs="David"/>
                <w:sz w:val="24"/>
                <w:szCs w:val="24"/>
                <w:rtl/>
              </w:rPr>
              <w:br/>
              <w:t>ב.</w:t>
            </w:r>
            <w:r w:rsidR="00DD2702">
              <w:rPr>
                <w:rFonts w:ascii="David" w:eastAsia="Times New Roman" w:hAnsi="David" w:cs="David" w:hint="cs"/>
                <w:sz w:val="24"/>
                <w:szCs w:val="24"/>
                <w:rtl/>
              </w:rPr>
              <w:t xml:space="preserve"> </w:t>
            </w:r>
            <w:r w:rsidRPr="00F43B32">
              <w:rPr>
                <w:rFonts w:ascii="David" w:eastAsia="Times New Roman" w:hAnsi="David" w:cs="David"/>
                <w:sz w:val="24"/>
                <w:szCs w:val="24"/>
                <w:rtl/>
              </w:rPr>
              <w:t>נבקש לעדכן את נוסח הגדרה של "פרויקט מעשי טכנולוגי" ל: "שילוב זמני של משתתפי הפרויקט אצל מעסיק מענף ההייטק/ ביחידה בעלת משרות טכנולוגיות/ התנסות מעשית בהקמת מיזם טכנולוגי, במטרה לצבור...."</w:t>
            </w:r>
            <w:r w:rsidR="00DD2702">
              <w:rPr>
                <w:rFonts w:ascii="David" w:eastAsia="Times New Roman" w:hAnsi="David" w:cs="David" w:hint="cs"/>
                <w:sz w:val="24"/>
                <w:szCs w:val="24"/>
                <w:rtl/>
              </w:rPr>
              <w:t>.</w:t>
            </w:r>
            <w:r w:rsidRPr="00F43B32">
              <w:rPr>
                <w:rFonts w:ascii="David" w:eastAsia="Times New Roman" w:hAnsi="David" w:cs="David"/>
                <w:sz w:val="24"/>
                <w:szCs w:val="24"/>
                <w:rtl/>
              </w:rPr>
              <w:br/>
              <w:t>ג.</w:t>
            </w:r>
            <w:r w:rsidR="00DD2702">
              <w:rPr>
                <w:rFonts w:ascii="David" w:eastAsia="Times New Roman" w:hAnsi="David" w:cs="David" w:hint="cs"/>
                <w:sz w:val="24"/>
                <w:szCs w:val="24"/>
                <w:rtl/>
              </w:rPr>
              <w:t xml:space="preserve"> </w:t>
            </w:r>
            <w:r w:rsidRPr="00F43B32">
              <w:rPr>
                <w:rFonts w:ascii="David" w:eastAsia="Times New Roman" w:hAnsi="David" w:cs="David"/>
                <w:sz w:val="24"/>
                <w:szCs w:val="24"/>
                <w:rtl/>
              </w:rPr>
              <w:t>נבקש לעדכן את נוסח הגדרה של "מנטורינג" ל: "תהליך חניכה בו יועצים/עובדים במשרות טכנולוגיות מלווים את משתתפי התוכנית, בתהליך מציאת ו/או השתלבות בעבודה ו/או הקמת מיזם טכנולוגי."</w:t>
            </w:r>
            <w:r w:rsidRPr="00F43B32">
              <w:rPr>
                <w:rFonts w:ascii="David" w:eastAsia="Times New Roman" w:hAnsi="David" w:cs="David"/>
                <w:sz w:val="24"/>
                <w:szCs w:val="24"/>
                <w:rtl/>
              </w:rPr>
              <w:br/>
              <w:t>ד.</w:t>
            </w:r>
            <w:r w:rsidR="00DD2702">
              <w:rPr>
                <w:rFonts w:ascii="David" w:eastAsia="Times New Roman" w:hAnsi="David" w:cs="David" w:hint="cs"/>
                <w:sz w:val="24"/>
                <w:szCs w:val="24"/>
                <w:rtl/>
              </w:rPr>
              <w:t xml:space="preserve"> </w:t>
            </w:r>
            <w:r w:rsidRPr="00F43B32">
              <w:rPr>
                <w:rFonts w:ascii="David" w:eastAsia="Times New Roman" w:hAnsi="David" w:cs="David"/>
                <w:sz w:val="24"/>
                <w:szCs w:val="24"/>
                <w:rtl/>
              </w:rPr>
              <w:t>מבוקש לעדכן את רציונאל מתן הנקודות באופן הבא: "יינתן ניקוד של 4 נק' בגין פעילות שכללה שני רכיבים או פעילות שכללה רכיב אחד בהיקף של 200 מקבלי שירות. יינתן ניקוד מקסימלי של 7 נק' בגין פעילות שכללה את כל 3 הרכיבים או פעילות שכללה רכיב אחד בהיקף של 300 מקבלי שירות או 2 רכיבים בהיקף של 150 מקבל שירות כל אחד.</w:t>
            </w:r>
            <w:r w:rsidRPr="00F43B32">
              <w:rPr>
                <w:rFonts w:ascii="David" w:eastAsia="Times New Roman" w:hAnsi="David" w:cs="David"/>
                <w:sz w:val="24"/>
                <w:szCs w:val="24"/>
                <w:rtl/>
              </w:rPr>
              <w:br/>
              <w:t>ה.</w:t>
            </w:r>
            <w:r w:rsidR="00DD2702">
              <w:rPr>
                <w:rFonts w:ascii="David" w:eastAsia="Times New Roman" w:hAnsi="David" w:cs="David" w:hint="cs"/>
                <w:sz w:val="24"/>
                <w:szCs w:val="24"/>
                <w:rtl/>
              </w:rPr>
              <w:t xml:space="preserve"> </w:t>
            </w:r>
            <w:r w:rsidRPr="00F43B32">
              <w:rPr>
                <w:rFonts w:ascii="David" w:eastAsia="Times New Roman" w:hAnsi="David" w:cs="David"/>
                <w:sz w:val="24"/>
                <w:szCs w:val="24"/>
                <w:rtl/>
              </w:rPr>
              <w:t>איזה ניקוד יינתן ל4 פעילויות שכללו רכיב אחד?</w:t>
            </w:r>
            <w:r w:rsidRPr="00F43B32">
              <w:rPr>
                <w:rFonts w:ascii="David" w:eastAsia="Times New Roman" w:hAnsi="David" w:cs="David"/>
                <w:sz w:val="24"/>
                <w:szCs w:val="24"/>
                <w:rtl/>
              </w:rPr>
              <w:br/>
              <w:t>ו.</w:t>
            </w:r>
            <w:r w:rsidR="00DD2702">
              <w:rPr>
                <w:rFonts w:ascii="David" w:eastAsia="Times New Roman" w:hAnsi="David" w:cs="David" w:hint="cs"/>
                <w:sz w:val="24"/>
                <w:szCs w:val="24"/>
                <w:rtl/>
              </w:rPr>
              <w:t xml:space="preserve"> </w:t>
            </w:r>
            <w:r w:rsidRPr="00F43B32">
              <w:rPr>
                <w:rFonts w:ascii="David" w:eastAsia="Times New Roman" w:hAnsi="David" w:cs="David"/>
                <w:sz w:val="24"/>
                <w:szCs w:val="24"/>
                <w:rtl/>
              </w:rPr>
              <w:t>איזה ניקוד יינתן ל 2 פעילויות שכללו 2 רכיבים?</w:t>
            </w:r>
          </w:p>
        </w:tc>
        <w:tc>
          <w:tcPr>
            <w:tcW w:w="5509" w:type="dxa"/>
            <w:tcBorders>
              <w:top w:val="nil"/>
              <w:left w:val="single" w:sz="4" w:space="0" w:color="auto"/>
              <w:bottom w:val="single" w:sz="4" w:space="0" w:color="auto"/>
              <w:right w:val="single" w:sz="4" w:space="0" w:color="auto"/>
            </w:tcBorders>
            <w:shd w:val="clear" w:color="auto" w:fill="auto"/>
            <w:hideMark/>
          </w:tcPr>
          <w:p w14:paraId="1DC814FE"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 xml:space="preserve">א. </w:t>
            </w:r>
            <w:r w:rsidR="00ED17CB">
              <w:rPr>
                <w:rFonts w:ascii="David" w:eastAsia="Times New Roman" w:hAnsi="David" w:cs="David"/>
                <w:sz w:val="24"/>
                <w:szCs w:val="24"/>
                <w:rtl/>
              </w:rPr>
              <w:t>לא יחול שינוי במסמכי המכרז.</w:t>
            </w:r>
            <w:r w:rsidRPr="00F43B32">
              <w:rPr>
                <w:rFonts w:ascii="David" w:eastAsia="Times New Roman" w:hAnsi="David" w:cs="David"/>
                <w:sz w:val="24"/>
                <w:szCs w:val="24"/>
                <w:rtl/>
              </w:rPr>
              <w:br/>
              <w:t xml:space="preserve">ב. </w:t>
            </w:r>
            <w:r w:rsidR="00ED17CB">
              <w:rPr>
                <w:rFonts w:ascii="David" w:eastAsia="Times New Roman" w:hAnsi="David" w:cs="David"/>
                <w:sz w:val="24"/>
                <w:szCs w:val="24"/>
                <w:rtl/>
              </w:rPr>
              <w:t>לא יחול שינוי במסמכי המכרז.</w:t>
            </w:r>
            <w:r w:rsidRPr="00F43B32">
              <w:rPr>
                <w:rFonts w:ascii="David" w:eastAsia="Times New Roman" w:hAnsi="David" w:cs="David"/>
                <w:sz w:val="24"/>
                <w:szCs w:val="24"/>
                <w:rtl/>
              </w:rPr>
              <w:br/>
              <w:t xml:space="preserve">ג. </w:t>
            </w:r>
            <w:r w:rsidR="00ED17CB">
              <w:rPr>
                <w:rFonts w:ascii="David" w:eastAsia="Times New Roman" w:hAnsi="David" w:cs="David"/>
                <w:sz w:val="24"/>
                <w:szCs w:val="24"/>
                <w:rtl/>
              </w:rPr>
              <w:t>לא יחול שינוי במסמכי המכרז.</w:t>
            </w:r>
            <w:r w:rsidRPr="00F43B32">
              <w:rPr>
                <w:rFonts w:ascii="David" w:eastAsia="Times New Roman" w:hAnsi="David" w:cs="David"/>
                <w:sz w:val="24"/>
                <w:szCs w:val="24"/>
                <w:rtl/>
              </w:rPr>
              <w:br/>
              <w:t xml:space="preserve">ד. </w:t>
            </w:r>
            <w:r w:rsidR="00ED17CB">
              <w:rPr>
                <w:rFonts w:ascii="David" w:eastAsia="Times New Roman" w:hAnsi="David" w:cs="David"/>
                <w:sz w:val="24"/>
                <w:szCs w:val="24"/>
                <w:rtl/>
              </w:rPr>
              <w:t>לא יחול שינוי במסמכי המכרז.</w:t>
            </w:r>
            <w:r w:rsidRPr="00F43B32">
              <w:rPr>
                <w:rFonts w:ascii="David" w:eastAsia="Times New Roman" w:hAnsi="David" w:cs="David"/>
                <w:sz w:val="24"/>
                <w:szCs w:val="24"/>
                <w:rtl/>
              </w:rPr>
              <w:br/>
              <w:t>ה. בהתאם למפורט במפתח הניקוד של תת אמת המידה שבסעיף 6.6.1.2, למקרה זה, ובהנחה ועומד בהיקף מינימלי של מקבלי שירות לכל כלי, יינתן למציע 2 נק'.</w:t>
            </w:r>
            <w:r w:rsidRPr="00F43B32">
              <w:rPr>
                <w:rFonts w:ascii="David" w:eastAsia="Times New Roman" w:hAnsi="David" w:cs="David"/>
                <w:sz w:val="24"/>
                <w:szCs w:val="24"/>
                <w:rtl/>
              </w:rPr>
              <w:br/>
              <w:t>ו. בהתאם למפורט במפתח הניקוד של תת אמת המידה שבסעיף 6.6.1.2, למקרה זה, ובהנחה ועומד בהיקף מינימלי של מקבלי שירות לכל כלי, יינתן למציע 4 נק'.</w:t>
            </w:r>
          </w:p>
        </w:tc>
      </w:tr>
      <w:tr w:rsidR="00060764" w:rsidRPr="00F43B32" w14:paraId="6E624192" w14:textId="77777777" w:rsidTr="00085B87">
        <w:trPr>
          <w:trHeight w:val="1890"/>
          <w:jc w:val="center"/>
        </w:trPr>
        <w:tc>
          <w:tcPr>
            <w:tcW w:w="814" w:type="dxa"/>
            <w:tcBorders>
              <w:top w:val="nil"/>
              <w:left w:val="single" w:sz="4" w:space="0" w:color="auto"/>
              <w:bottom w:val="single" w:sz="4" w:space="0" w:color="auto"/>
              <w:right w:val="single" w:sz="4" w:space="0" w:color="auto"/>
            </w:tcBorders>
            <w:shd w:val="clear" w:color="auto" w:fill="auto"/>
            <w:hideMark/>
          </w:tcPr>
          <w:p w14:paraId="0E02D8E9"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70</w:t>
            </w:r>
          </w:p>
        </w:tc>
        <w:tc>
          <w:tcPr>
            <w:tcW w:w="754" w:type="dxa"/>
            <w:tcBorders>
              <w:top w:val="nil"/>
              <w:left w:val="single" w:sz="4" w:space="0" w:color="auto"/>
              <w:bottom w:val="single" w:sz="4" w:space="0" w:color="auto"/>
              <w:right w:val="single" w:sz="4" w:space="0" w:color="auto"/>
            </w:tcBorders>
            <w:shd w:val="clear" w:color="auto" w:fill="auto"/>
            <w:hideMark/>
          </w:tcPr>
          <w:p w14:paraId="1E482987"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מכרז</w:t>
            </w:r>
          </w:p>
        </w:tc>
        <w:tc>
          <w:tcPr>
            <w:tcW w:w="1232" w:type="dxa"/>
            <w:tcBorders>
              <w:top w:val="nil"/>
              <w:left w:val="single" w:sz="4" w:space="0" w:color="auto"/>
              <w:bottom w:val="single" w:sz="4" w:space="0" w:color="auto"/>
              <w:right w:val="single" w:sz="4" w:space="0" w:color="auto"/>
            </w:tcBorders>
            <w:shd w:val="clear" w:color="auto" w:fill="auto"/>
            <w:hideMark/>
          </w:tcPr>
          <w:p w14:paraId="516DF370"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אמות מידה</w:t>
            </w:r>
          </w:p>
        </w:tc>
        <w:tc>
          <w:tcPr>
            <w:tcW w:w="927" w:type="dxa"/>
            <w:tcBorders>
              <w:top w:val="nil"/>
              <w:left w:val="single" w:sz="4" w:space="0" w:color="auto"/>
              <w:bottom w:val="single" w:sz="4" w:space="0" w:color="auto"/>
              <w:right w:val="single" w:sz="4" w:space="0" w:color="auto"/>
            </w:tcBorders>
            <w:shd w:val="clear" w:color="auto" w:fill="auto"/>
            <w:hideMark/>
          </w:tcPr>
          <w:p w14:paraId="0220EFE6"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6.6.1.2</w:t>
            </w:r>
          </w:p>
        </w:tc>
        <w:tc>
          <w:tcPr>
            <w:tcW w:w="535" w:type="dxa"/>
            <w:tcBorders>
              <w:top w:val="nil"/>
              <w:left w:val="single" w:sz="4" w:space="0" w:color="auto"/>
              <w:bottom w:val="single" w:sz="4" w:space="0" w:color="auto"/>
              <w:right w:val="single" w:sz="4" w:space="0" w:color="auto"/>
            </w:tcBorders>
            <w:shd w:val="clear" w:color="auto" w:fill="auto"/>
            <w:hideMark/>
          </w:tcPr>
          <w:p w14:paraId="44A006B9"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14</w:t>
            </w:r>
          </w:p>
        </w:tc>
        <w:tc>
          <w:tcPr>
            <w:tcW w:w="4019" w:type="dxa"/>
            <w:tcBorders>
              <w:top w:val="nil"/>
              <w:left w:val="single" w:sz="4" w:space="0" w:color="auto"/>
              <w:bottom w:val="single" w:sz="4" w:space="0" w:color="auto"/>
              <w:right w:val="single" w:sz="4" w:space="0" w:color="auto"/>
            </w:tcBorders>
            <w:shd w:val="clear" w:color="auto" w:fill="auto"/>
            <w:hideMark/>
          </w:tcPr>
          <w:p w14:paraId="4A2EBB94"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1. במפתח הניקוד על ביצוע הכשרות ומתן מעטפת תומכת: האם במציע המורכב מ3 שותפים, האם יש מניעה שכל שותף תורם את הניסיון הנדרש ברכיב אחר לשם קבלת ניקוד מקסימלי?</w:t>
            </w:r>
            <w:r w:rsidRPr="00F43B32">
              <w:rPr>
                <w:rFonts w:ascii="David" w:eastAsia="Times New Roman" w:hAnsi="David" w:cs="David"/>
                <w:sz w:val="24"/>
                <w:szCs w:val="24"/>
                <w:rtl/>
              </w:rPr>
              <w:br/>
              <w:t>2. בסעיף זה מדובר על 100 מקבלי שירות לכל כלי. האם נדרש שכולם יהיו מהחברה הערבית או</w:t>
            </w:r>
            <w:r w:rsidR="00DD2702">
              <w:rPr>
                <w:rFonts w:ascii="David" w:eastAsia="Times New Roman" w:hAnsi="David" w:cs="David" w:hint="cs"/>
                <w:sz w:val="24"/>
                <w:szCs w:val="24"/>
                <w:rtl/>
              </w:rPr>
              <w:t xml:space="preserve"> </w:t>
            </w:r>
            <w:r w:rsidRPr="00F43B32">
              <w:rPr>
                <w:rFonts w:ascii="David" w:eastAsia="Times New Roman" w:hAnsi="David" w:cs="David"/>
                <w:sz w:val="24"/>
                <w:szCs w:val="24"/>
                <w:rtl/>
              </w:rPr>
              <w:t>ניתן להראות ניסיון עם אוכלוסיות ייחודית כפי שהגדרה זו מופיעה במכרז (עמוד 3)</w:t>
            </w:r>
            <w:r w:rsidR="00DD2702">
              <w:rPr>
                <w:rFonts w:ascii="David" w:eastAsia="Times New Roman" w:hAnsi="David" w:cs="David" w:hint="cs"/>
                <w:sz w:val="24"/>
                <w:szCs w:val="24"/>
                <w:rtl/>
              </w:rPr>
              <w:t>.</w:t>
            </w:r>
          </w:p>
        </w:tc>
        <w:tc>
          <w:tcPr>
            <w:tcW w:w="5509" w:type="dxa"/>
            <w:tcBorders>
              <w:top w:val="nil"/>
              <w:left w:val="single" w:sz="4" w:space="0" w:color="auto"/>
              <w:bottom w:val="single" w:sz="4" w:space="0" w:color="auto"/>
              <w:right w:val="single" w:sz="4" w:space="0" w:color="auto"/>
            </w:tcBorders>
            <w:shd w:val="clear" w:color="auto" w:fill="auto"/>
            <w:hideMark/>
          </w:tcPr>
          <w:p w14:paraId="7DDEFB79" w14:textId="0968141F" w:rsidR="00F43B32" w:rsidRPr="00F43B32" w:rsidRDefault="00F43B32" w:rsidP="0021542E">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1. אין מניעה לכך.</w:t>
            </w:r>
            <w:r w:rsidRPr="00F43B32">
              <w:rPr>
                <w:rFonts w:ascii="David" w:eastAsia="Times New Roman" w:hAnsi="David" w:cs="David"/>
                <w:sz w:val="24"/>
                <w:szCs w:val="24"/>
                <w:rtl/>
              </w:rPr>
              <w:br/>
              <w:t>2. כאמור בתת אמת המידה "ביצוע הכשרות ומתן מעטפת תומכת לטובת</w:t>
            </w:r>
            <w:r w:rsidR="005271BA">
              <w:rPr>
                <w:rFonts w:ascii="David" w:eastAsia="Times New Roman" w:hAnsi="David" w:cs="David" w:hint="cs"/>
                <w:sz w:val="24"/>
                <w:szCs w:val="24"/>
                <w:rtl/>
              </w:rPr>
              <w:t xml:space="preserve"> </w:t>
            </w:r>
            <w:r w:rsidRPr="00F43B32">
              <w:rPr>
                <w:rFonts w:ascii="David" w:eastAsia="Times New Roman" w:hAnsi="David" w:cs="David"/>
                <w:sz w:val="24"/>
                <w:szCs w:val="24"/>
                <w:rtl/>
              </w:rPr>
              <w:t>שילוב במשרות טכנולוגיות" שבסעיף 6.6.1.2, אין הכרח למקבלי שירות מהחברה הערבית.</w:t>
            </w:r>
          </w:p>
        </w:tc>
      </w:tr>
      <w:tr w:rsidR="00060764" w:rsidRPr="00F43B32" w14:paraId="77451E7C" w14:textId="77777777" w:rsidTr="00085B87">
        <w:trPr>
          <w:trHeight w:val="1260"/>
          <w:jc w:val="center"/>
        </w:trPr>
        <w:tc>
          <w:tcPr>
            <w:tcW w:w="814" w:type="dxa"/>
            <w:tcBorders>
              <w:top w:val="nil"/>
              <w:left w:val="single" w:sz="4" w:space="0" w:color="auto"/>
              <w:bottom w:val="single" w:sz="4" w:space="0" w:color="auto"/>
              <w:right w:val="single" w:sz="4" w:space="0" w:color="auto"/>
            </w:tcBorders>
            <w:shd w:val="clear" w:color="auto" w:fill="auto"/>
            <w:hideMark/>
          </w:tcPr>
          <w:p w14:paraId="4A7A7E8A"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71</w:t>
            </w:r>
          </w:p>
        </w:tc>
        <w:tc>
          <w:tcPr>
            <w:tcW w:w="754" w:type="dxa"/>
            <w:tcBorders>
              <w:top w:val="nil"/>
              <w:left w:val="single" w:sz="4" w:space="0" w:color="auto"/>
              <w:bottom w:val="single" w:sz="4" w:space="0" w:color="auto"/>
              <w:right w:val="single" w:sz="4" w:space="0" w:color="auto"/>
            </w:tcBorders>
            <w:shd w:val="clear" w:color="auto" w:fill="auto"/>
            <w:hideMark/>
          </w:tcPr>
          <w:p w14:paraId="585561C0"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מכרז</w:t>
            </w:r>
          </w:p>
        </w:tc>
        <w:tc>
          <w:tcPr>
            <w:tcW w:w="1232" w:type="dxa"/>
            <w:tcBorders>
              <w:top w:val="nil"/>
              <w:left w:val="single" w:sz="4" w:space="0" w:color="auto"/>
              <w:bottom w:val="single" w:sz="4" w:space="0" w:color="auto"/>
              <w:right w:val="single" w:sz="4" w:space="0" w:color="auto"/>
            </w:tcBorders>
            <w:shd w:val="clear" w:color="auto" w:fill="auto"/>
            <w:hideMark/>
          </w:tcPr>
          <w:p w14:paraId="5E93F8FC"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אמות מידה</w:t>
            </w:r>
          </w:p>
        </w:tc>
        <w:tc>
          <w:tcPr>
            <w:tcW w:w="927" w:type="dxa"/>
            <w:tcBorders>
              <w:top w:val="nil"/>
              <w:left w:val="single" w:sz="4" w:space="0" w:color="auto"/>
              <w:bottom w:val="single" w:sz="4" w:space="0" w:color="auto"/>
              <w:right w:val="single" w:sz="4" w:space="0" w:color="auto"/>
            </w:tcBorders>
            <w:shd w:val="clear" w:color="auto" w:fill="auto"/>
            <w:hideMark/>
          </w:tcPr>
          <w:p w14:paraId="6DC3CD83"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6.6.1.3</w:t>
            </w:r>
          </w:p>
        </w:tc>
        <w:tc>
          <w:tcPr>
            <w:tcW w:w="535" w:type="dxa"/>
            <w:tcBorders>
              <w:top w:val="nil"/>
              <w:left w:val="single" w:sz="4" w:space="0" w:color="auto"/>
              <w:bottom w:val="single" w:sz="4" w:space="0" w:color="auto"/>
              <w:right w:val="single" w:sz="4" w:space="0" w:color="auto"/>
            </w:tcBorders>
            <w:shd w:val="clear" w:color="auto" w:fill="auto"/>
            <w:hideMark/>
          </w:tcPr>
          <w:p w14:paraId="0BAFFEFF"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14</w:t>
            </w:r>
          </w:p>
        </w:tc>
        <w:tc>
          <w:tcPr>
            <w:tcW w:w="4019" w:type="dxa"/>
            <w:tcBorders>
              <w:top w:val="nil"/>
              <w:left w:val="single" w:sz="4" w:space="0" w:color="auto"/>
              <w:bottom w:val="single" w:sz="4" w:space="0" w:color="auto"/>
              <w:right w:val="single" w:sz="4" w:space="0" w:color="auto"/>
            </w:tcBorders>
            <w:shd w:val="clear" w:color="auto" w:fill="auto"/>
            <w:hideMark/>
          </w:tcPr>
          <w:p w14:paraId="79D63F65" w14:textId="77777777" w:rsidR="00F43B32" w:rsidRPr="00F43B32" w:rsidRDefault="00F43B32" w:rsidP="005F2CD5">
            <w:pPr>
              <w:spacing w:after="0" w:line="240" w:lineRule="auto"/>
              <w:rPr>
                <w:rFonts w:ascii="David" w:eastAsia="Times New Roman" w:hAnsi="David" w:cs="David"/>
                <w:b/>
                <w:bCs/>
                <w:sz w:val="24"/>
                <w:szCs w:val="24"/>
                <w:rtl/>
              </w:rPr>
            </w:pPr>
            <w:r w:rsidRPr="00F43B32">
              <w:rPr>
                <w:rFonts w:ascii="David" w:eastAsia="Times New Roman" w:hAnsi="David" w:cs="David"/>
                <w:b/>
                <w:bCs/>
                <w:sz w:val="24"/>
                <w:szCs w:val="24"/>
                <w:rtl/>
              </w:rPr>
              <w:t>אוכ' היעד מקבלי הסיוע</w:t>
            </w:r>
            <w:r w:rsidRPr="00F43B32">
              <w:rPr>
                <w:rFonts w:ascii="David" w:eastAsia="Times New Roman" w:hAnsi="David" w:cs="David"/>
                <w:sz w:val="24"/>
                <w:szCs w:val="24"/>
                <w:rtl/>
              </w:rPr>
              <w:t xml:space="preserve"> – נבקש לעדכן את הנוסח ל:</w:t>
            </w:r>
            <w:r w:rsidRPr="00F43B32">
              <w:rPr>
                <w:rFonts w:ascii="David" w:eastAsia="Times New Roman" w:hAnsi="David" w:cs="David"/>
                <w:b/>
                <w:bCs/>
                <w:sz w:val="24"/>
                <w:szCs w:val="24"/>
                <w:rtl/>
              </w:rPr>
              <w:br/>
            </w:r>
            <w:r w:rsidRPr="00F43B32">
              <w:rPr>
                <w:rFonts w:ascii="David" w:eastAsia="Times New Roman" w:hAnsi="David" w:cs="David"/>
                <w:sz w:val="24"/>
                <w:szCs w:val="24"/>
                <w:rtl/>
              </w:rPr>
              <w:t>"יינתן ניקוד של נקודה אחת בגין ניסיון אשר כלל עבודה מול יועד בעיקר לאוכ' מהחברה הערבית ונקודה נוספת בגין ניסיון אשר כלל עבודה מול יועד בעיקר לסטודנטים/ בוגרי מכללות מה"ט/ מכללות אקדמאיות.</w:t>
            </w:r>
          </w:p>
        </w:tc>
        <w:tc>
          <w:tcPr>
            <w:tcW w:w="5509" w:type="dxa"/>
            <w:tcBorders>
              <w:top w:val="nil"/>
              <w:left w:val="single" w:sz="4" w:space="0" w:color="auto"/>
              <w:bottom w:val="single" w:sz="4" w:space="0" w:color="auto"/>
              <w:right w:val="single" w:sz="4" w:space="0" w:color="auto"/>
            </w:tcBorders>
            <w:shd w:val="clear" w:color="auto" w:fill="auto"/>
            <w:hideMark/>
          </w:tcPr>
          <w:p w14:paraId="2B4AFFD3"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 xml:space="preserve">לא </w:t>
            </w:r>
            <w:r w:rsidR="003D2B97">
              <w:rPr>
                <w:rFonts w:ascii="David" w:eastAsia="Times New Roman" w:hAnsi="David" w:cs="David" w:hint="cs"/>
                <w:sz w:val="24"/>
                <w:szCs w:val="24"/>
                <w:rtl/>
              </w:rPr>
              <w:t>יחול</w:t>
            </w:r>
            <w:r w:rsidR="003D2B97" w:rsidRPr="00F43B32">
              <w:rPr>
                <w:rFonts w:ascii="David" w:eastAsia="Times New Roman" w:hAnsi="David" w:cs="David"/>
                <w:sz w:val="24"/>
                <w:szCs w:val="24"/>
                <w:rtl/>
              </w:rPr>
              <w:t xml:space="preserve"> </w:t>
            </w:r>
            <w:r w:rsidRPr="00F43B32">
              <w:rPr>
                <w:rFonts w:ascii="David" w:eastAsia="Times New Roman" w:hAnsi="David" w:cs="David"/>
                <w:sz w:val="24"/>
                <w:szCs w:val="24"/>
                <w:rtl/>
              </w:rPr>
              <w:t>שינוי במסמכי המכרז</w:t>
            </w:r>
            <w:r w:rsidR="003D2B97">
              <w:rPr>
                <w:rFonts w:ascii="David" w:eastAsia="Times New Roman" w:hAnsi="David" w:cs="David" w:hint="cs"/>
                <w:sz w:val="24"/>
                <w:szCs w:val="24"/>
                <w:rtl/>
              </w:rPr>
              <w:t>.</w:t>
            </w:r>
          </w:p>
        </w:tc>
      </w:tr>
      <w:tr w:rsidR="00060764" w:rsidRPr="00F43B32" w14:paraId="552EC70A" w14:textId="77777777" w:rsidTr="00085B87">
        <w:trPr>
          <w:trHeight w:val="630"/>
          <w:jc w:val="center"/>
        </w:trPr>
        <w:tc>
          <w:tcPr>
            <w:tcW w:w="814" w:type="dxa"/>
            <w:tcBorders>
              <w:top w:val="nil"/>
              <w:left w:val="single" w:sz="4" w:space="0" w:color="auto"/>
              <w:bottom w:val="single" w:sz="4" w:space="0" w:color="auto"/>
              <w:right w:val="single" w:sz="4" w:space="0" w:color="auto"/>
            </w:tcBorders>
            <w:shd w:val="clear" w:color="auto" w:fill="auto"/>
            <w:hideMark/>
          </w:tcPr>
          <w:p w14:paraId="31AF7D46"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72</w:t>
            </w:r>
          </w:p>
        </w:tc>
        <w:tc>
          <w:tcPr>
            <w:tcW w:w="754" w:type="dxa"/>
            <w:tcBorders>
              <w:top w:val="nil"/>
              <w:left w:val="single" w:sz="4" w:space="0" w:color="auto"/>
              <w:bottom w:val="single" w:sz="4" w:space="0" w:color="auto"/>
              <w:right w:val="single" w:sz="4" w:space="0" w:color="auto"/>
            </w:tcBorders>
            <w:shd w:val="clear" w:color="auto" w:fill="auto"/>
            <w:hideMark/>
          </w:tcPr>
          <w:p w14:paraId="3465B495"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מכרז</w:t>
            </w:r>
          </w:p>
        </w:tc>
        <w:tc>
          <w:tcPr>
            <w:tcW w:w="1232" w:type="dxa"/>
            <w:tcBorders>
              <w:top w:val="nil"/>
              <w:left w:val="single" w:sz="4" w:space="0" w:color="auto"/>
              <w:bottom w:val="single" w:sz="4" w:space="0" w:color="auto"/>
              <w:right w:val="single" w:sz="4" w:space="0" w:color="auto"/>
            </w:tcBorders>
            <w:shd w:val="clear" w:color="auto" w:fill="auto"/>
            <w:hideMark/>
          </w:tcPr>
          <w:p w14:paraId="3CCD7CEA"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המלצות</w:t>
            </w:r>
          </w:p>
        </w:tc>
        <w:tc>
          <w:tcPr>
            <w:tcW w:w="927" w:type="dxa"/>
            <w:tcBorders>
              <w:top w:val="nil"/>
              <w:left w:val="single" w:sz="4" w:space="0" w:color="auto"/>
              <w:bottom w:val="single" w:sz="4" w:space="0" w:color="auto"/>
              <w:right w:val="single" w:sz="4" w:space="0" w:color="auto"/>
            </w:tcBorders>
            <w:shd w:val="clear" w:color="auto" w:fill="auto"/>
            <w:hideMark/>
          </w:tcPr>
          <w:p w14:paraId="323DED1B"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6.6.2</w:t>
            </w:r>
          </w:p>
        </w:tc>
        <w:tc>
          <w:tcPr>
            <w:tcW w:w="535" w:type="dxa"/>
            <w:tcBorders>
              <w:top w:val="nil"/>
              <w:left w:val="single" w:sz="4" w:space="0" w:color="auto"/>
              <w:bottom w:val="single" w:sz="4" w:space="0" w:color="auto"/>
              <w:right w:val="single" w:sz="4" w:space="0" w:color="auto"/>
            </w:tcBorders>
            <w:shd w:val="clear" w:color="auto" w:fill="auto"/>
            <w:hideMark/>
          </w:tcPr>
          <w:p w14:paraId="0CBE0552"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15</w:t>
            </w:r>
          </w:p>
        </w:tc>
        <w:tc>
          <w:tcPr>
            <w:tcW w:w="4019" w:type="dxa"/>
            <w:tcBorders>
              <w:top w:val="nil"/>
              <w:left w:val="single" w:sz="4" w:space="0" w:color="auto"/>
              <w:bottom w:val="single" w:sz="4" w:space="0" w:color="auto"/>
              <w:right w:val="single" w:sz="4" w:space="0" w:color="auto"/>
            </w:tcBorders>
            <w:shd w:val="clear" w:color="auto" w:fill="auto"/>
            <w:hideMark/>
          </w:tcPr>
          <w:p w14:paraId="70DECC77"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המלצות – נבקש לחלק את הממליצים לקטגוריות ולקבוע ניקוד לכל קטגוריה כדוגמת אקדמיה, משרדי ממשלה, חברות הייטק ואחרות.</w:t>
            </w:r>
          </w:p>
        </w:tc>
        <w:tc>
          <w:tcPr>
            <w:tcW w:w="5509" w:type="dxa"/>
            <w:tcBorders>
              <w:top w:val="nil"/>
              <w:left w:val="single" w:sz="4" w:space="0" w:color="auto"/>
              <w:bottom w:val="single" w:sz="4" w:space="0" w:color="auto"/>
              <w:right w:val="single" w:sz="4" w:space="0" w:color="auto"/>
            </w:tcBorders>
            <w:shd w:val="clear" w:color="auto" w:fill="auto"/>
            <w:hideMark/>
          </w:tcPr>
          <w:p w14:paraId="2E56DB7B" w14:textId="77777777" w:rsidR="00F43B32" w:rsidRPr="00F43B32" w:rsidRDefault="00ED17CB" w:rsidP="005F2CD5">
            <w:pPr>
              <w:spacing w:after="0" w:line="240" w:lineRule="auto"/>
              <w:rPr>
                <w:rFonts w:ascii="David" w:eastAsia="Times New Roman" w:hAnsi="David" w:cs="David"/>
                <w:sz w:val="24"/>
                <w:szCs w:val="24"/>
                <w:rtl/>
              </w:rPr>
            </w:pPr>
            <w:r>
              <w:rPr>
                <w:rFonts w:ascii="David" w:eastAsia="Times New Roman" w:hAnsi="David" w:cs="David"/>
                <w:sz w:val="24"/>
                <w:szCs w:val="24"/>
                <w:rtl/>
              </w:rPr>
              <w:t>לא יחול שינוי במסמכי המכרז.</w:t>
            </w:r>
          </w:p>
        </w:tc>
      </w:tr>
      <w:tr w:rsidR="00060764" w:rsidRPr="00F43B32" w14:paraId="0D20FE9B" w14:textId="77777777" w:rsidTr="00085B87">
        <w:trPr>
          <w:trHeight w:val="1260"/>
          <w:jc w:val="center"/>
        </w:trPr>
        <w:tc>
          <w:tcPr>
            <w:tcW w:w="814" w:type="dxa"/>
            <w:tcBorders>
              <w:top w:val="nil"/>
              <w:left w:val="single" w:sz="4" w:space="0" w:color="auto"/>
              <w:bottom w:val="single" w:sz="4" w:space="0" w:color="auto"/>
              <w:right w:val="single" w:sz="4" w:space="0" w:color="auto"/>
            </w:tcBorders>
            <w:shd w:val="clear" w:color="auto" w:fill="auto"/>
            <w:hideMark/>
          </w:tcPr>
          <w:p w14:paraId="7E969DCD"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73</w:t>
            </w:r>
          </w:p>
        </w:tc>
        <w:tc>
          <w:tcPr>
            <w:tcW w:w="754" w:type="dxa"/>
            <w:tcBorders>
              <w:top w:val="nil"/>
              <w:left w:val="single" w:sz="4" w:space="0" w:color="auto"/>
              <w:bottom w:val="single" w:sz="4" w:space="0" w:color="auto"/>
              <w:right w:val="single" w:sz="4" w:space="0" w:color="auto"/>
            </w:tcBorders>
            <w:shd w:val="clear" w:color="auto" w:fill="auto"/>
            <w:hideMark/>
          </w:tcPr>
          <w:p w14:paraId="7330B323"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מכרז</w:t>
            </w:r>
          </w:p>
        </w:tc>
        <w:tc>
          <w:tcPr>
            <w:tcW w:w="1232" w:type="dxa"/>
            <w:tcBorders>
              <w:top w:val="nil"/>
              <w:left w:val="single" w:sz="4" w:space="0" w:color="auto"/>
              <w:bottom w:val="single" w:sz="4" w:space="0" w:color="auto"/>
              <w:right w:val="single" w:sz="4" w:space="0" w:color="auto"/>
            </w:tcBorders>
            <w:shd w:val="clear" w:color="auto" w:fill="auto"/>
            <w:hideMark/>
          </w:tcPr>
          <w:p w14:paraId="2E5534AF"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המלצות</w:t>
            </w:r>
          </w:p>
        </w:tc>
        <w:tc>
          <w:tcPr>
            <w:tcW w:w="927" w:type="dxa"/>
            <w:tcBorders>
              <w:top w:val="nil"/>
              <w:left w:val="single" w:sz="4" w:space="0" w:color="auto"/>
              <w:bottom w:val="single" w:sz="4" w:space="0" w:color="auto"/>
              <w:right w:val="single" w:sz="4" w:space="0" w:color="auto"/>
            </w:tcBorders>
            <w:shd w:val="clear" w:color="auto" w:fill="auto"/>
            <w:hideMark/>
          </w:tcPr>
          <w:p w14:paraId="15D2F7DE"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6.6.2.1</w:t>
            </w:r>
          </w:p>
        </w:tc>
        <w:tc>
          <w:tcPr>
            <w:tcW w:w="535" w:type="dxa"/>
            <w:tcBorders>
              <w:top w:val="nil"/>
              <w:left w:val="single" w:sz="4" w:space="0" w:color="auto"/>
              <w:bottom w:val="single" w:sz="4" w:space="0" w:color="auto"/>
              <w:right w:val="single" w:sz="4" w:space="0" w:color="auto"/>
            </w:tcBorders>
            <w:shd w:val="clear" w:color="auto" w:fill="auto"/>
            <w:hideMark/>
          </w:tcPr>
          <w:p w14:paraId="597BAE67"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15</w:t>
            </w:r>
          </w:p>
        </w:tc>
        <w:tc>
          <w:tcPr>
            <w:tcW w:w="4019" w:type="dxa"/>
            <w:tcBorders>
              <w:top w:val="nil"/>
              <w:left w:val="single" w:sz="4" w:space="0" w:color="auto"/>
              <w:bottom w:val="single" w:sz="4" w:space="0" w:color="auto"/>
              <w:right w:val="single" w:sz="4" w:space="0" w:color="auto"/>
            </w:tcBorders>
            <w:shd w:val="clear" w:color="auto" w:fill="auto"/>
            <w:hideMark/>
          </w:tcPr>
          <w:p w14:paraId="78DE8C71"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א.</w:t>
            </w:r>
            <w:r w:rsidR="003A18EA">
              <w:rPr>
                <w:rFonts w:ascii="David" w:eastAsia="Times New Roman" w:hAnsi="David" w:cs="David"/>
                <w:sz w:val="24"/>
                <w:szCs w:val="24"/>
                <w:rtl/>
              </w:rPr>
              <w:t xml:space="preserve">            </w:t>
            </w:r>
            <w:r w:rsidRPr="00F43B32">
              <w:rPr>
                <w:rFonts w:ascii="David" w:eastAsia="Times New Roman" w:hAnsi="David" w:cs="David"/>
                <w:sz w:val="24"/>
                <w:szCs w:val="24"/>
                <w:rtl/>
              </w:rPr>
              <w:t>כיצד מחולקות הנקודות בין המלצות על המציע להמלצות על מנהל הפרויקט המוצע?</w:t>
            </w:r>
            <w:r w:rsidRPr="00F43B32">
              <w:rPr>
                <w:rFonts w:ascii="David" w:eastAsia="Times New Roman" w:hAnsi="David" w:cs="David"/>
                <w:sz w:val="24"/>
                <w:szCs w:val="24"/>
                <w:rtl/>
              </w:rPr>
              <w:br/>
              <w:t>ב.</w:t>
            </w:r>
            <w:r w:rsidR="003A18EA">
              <w:rPr>
                <w:rFonts w:ascii="David" w:eastAsia="Times New Roman" w:hAnsi="David" w:cs="David"/>
                <w:sz w:val="24"/>
                <w:szCs w:val="24"/>
                <w:rtl/>
              </w:rPr>
              <w:t xml:space="preserve">              </w:t>
            </w:r>
            <w:r w:rsidRPr="00F43B32">
              <w:rPr>
                <w:rFonts w:ascii="David" w:eastAsia="Times New Roman" w:hAnsi="David" w:cs="David"/>
                <w:sz w:val="24"/>
                <w:szCs w:val="24"/>
                <w:rtl/>
              </w:rPr>
              <w:t>מהם הקריטריונים לפיהם יינתן ניקוד ביחס לכל ישות (מציע/מנהל פרויקט)?</w:t>
            </w:r>
          </w:p>
        </w:tc>
        <w:tc>
          <w:tcPr>
            <w:tcW w:w="5509" w:type="dxa"/>
            <w:tcBorders>
              <w:top w:val="nil"/>
              <w:left w:val="single" w:sz="4" w:space="0" w:color="auto"/>
              <w:bottom w:val="single" w:sz="4" w:space="0" w:color="auto"/>
              <w:right w:val="single" w:sz="4" w:space="0" w:color="auto"/>
            </w:tcBorders>
            <w:shd w:val="clear" w:color="auto" w:fill="auto"/>
            <w:hideMark/>
          </w:tcPr>
          <w:p w14:paraId="0CBEC1E4"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א. שיקול הדעת לחלוקת הניקוד בין המציע לבין מנהל הפרוייקט ביחס לרכיב זה שמורה למשרד.</w:t>
            </w:r>
            <w:r w:rsidRPr="00F43B32">
              <w:rPr>
                <w:rFonts w:ascii="David" w:eastAsia="Times New Roman" w:hAnsi="David" w:cs="David"/>
                <w:sz w:val="24"/>
                <w:szCs w:val="24"/>
                <w:rtl/>
              </w:rPr>
              <w:br/>
              <w:t>ב. חוות דעת של עורך השיחות עם הממליצים המתבססת בין היתר על התרשמות כללית, שביעות רצון, רמת מקצועיות וכיוצ"ב, בהתאם לשיקול דעתו של המשרד</w:t>
            </w:r>
          </w:p>
        </w:tc>
      </w:tr>
      <w:tr w:rsidR="00060764" w:rsidRPr="00F43B32" w14:paraId="03E81F96" w14:textId="77777777" w:rsidTr="00085B87">
        <w:trPr>
          <w:trHeight w:val="945"/>
          <w:jc w:val="center"/>
        </w:trPr>
        <w:tc>
          <w:tcPr>
            <w:tcW w:w="814" w:type="dxa"/>
            <w:tcBorders>
              <w:top w:val="nil"/>
              <w:left w:val="single" w:sz="4" w:space="0" w:color="auto"/>
              <w:bottom w:val="single" w:sz="4" w:space="0" w:color="auto"/>
              <w:right w:val="single" w:sz="4" w:space="0" w:color="auto"/>
            </w:tcBorders>
            <w:shd w:val="clear" w:color="auto" w:fill="auto"/>
            <w:hideMark/>
          </w:tcPr>
          <w:p w14:paraId="45D42B51"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74</w:t>
            </w:r>
          </w:p>
        </w:tc>
        <w:tc>
          <w:tcPr>
            <w:tcW w:w="754" w:type="dxa"/>
            <w:tcBorders>
              <w:top w:val="nil"/>
              <w:left w:val="single" w:sz="4" w:space="0" w:color="auto"/>
              <w:bottom w:val="single" w:sz="4" w:space="0" w:color="auto"/>
              <w:right w:val="single" w:sz="4" w:space="0" w:color="auto"/>
            </w:tcBorders>
            <w:shd w:val="clear" w:color="auto" w:fill="auto"/>
            <w:hideMark/>
          </w:tcPr>
          <w:p w14:paraId="778EA64D"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מכרז</w:t>
            </w:r>
          </w:p>
        </w:tc>
        <w:tc>
          <w:tcPr>
            <w:tcW w:w="1232" w:type="dxa"/>
            <w:tcBorders>
              <w:top w:val="nil"/>
              <w:left w:val="single" w:sz="4" w:space="0" w:color="auto"/>
              <w:bottom w:val="single" w:sz="4" w:space="0" w:color="auto"/>
              <w:right w:val="single" w:sz="4" w:space="0" w:color="auto"/>
            </w:tcBorders>
            <w:shd w:val="clear" w:color="auto" w:fill="auto"/>
            <w:hideMark/>
          </w:tcPr>
          <w:p w14:paraId="368EDD0C"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המלצות</w:t>
            </w:r>
          </w:p>
        </w:tc>
        <w:tc>
          <w:tcPr>
            <w:tcW w:w="927" w:type="dxa"/>
            <w:tcBorders>
              <w:top w:val="nil"/>
              <w:left w:val="single" w:sz="4" w:space="0" w:color="auto"/>
              <w:bottom w:val="single" w:sz="4" w:space="0" w:color="auto"/>
              <w:right w:val="single" w:sz="4" w:space="0" w:color="auto"/>
            </w:tcBorders>
            <w:shd w:val="clear" w:color="auto" w:fill="auto"/>
            <w:hideMark/>
          </w:tcPr>
          <w:p w14:paraId="21C2DF9E"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6.6.2.4</w:t>
            </w:r>
          </w:p>
        </w:tc>
        <w:tc>
          <w:tcPr>
            <w:tcW w:w="535" w:type="dxa"/>
            <w:tcBorders>
              <w:top w:val="nil"/>
              <w:left w:val="single" w:sz="4" w:space="0" w:color="auto"/>
              <w:bottom w:val="single" w:sz="4" w:space="0" w:color="auto"/>
              <w:right w:val="single" w:sz="4" w:space="0" w:color="auto"/>
            </w:tcBorders>
            <w:shd w:val="clear" w:color="auto" w:fill="auto"/>
            <w:hideMark/>
          </w:tcPr>
          <w:p w14:paraId="4C096419"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15</w:t>
            </w:r>
          </w:p>
        </w:tc>
        <w:tc>
          <w:tcPr>
            <w:tcW w:w="4019" w:type="dxa"/>
            <w:tcBorders>
              <w:top w:val="nil"/>
              <w:left w:val="single" w:sz="4" w:space="0" w:color="auto"/>
              <w:bottom w:val="single" w:sz="4" w:space="0" w:color="auto"/>
              <w:right w:val="single" w:sz="4" w:space="0" w:color="auto"/>
            </w:tcBorders>
            <w:shd w:val="clear" w:color="auto" w:fill="auto"/>
            <w:hideMark/>
          </w:tcPr>
          <w:p w14:paraId="1F51F9A9"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ככל שמדובר במציעים המספקים כיום שירותים למדינה בתוכניות תעסוקה שונות, נבקש כי חוות הדעת של המשרד תתחשב בכל ביקורת שנעשתה בעניינם לרבות ביקורות החשב הכללי שנערכה בשנת 2024</w:t>
            </w:r>
            <w:r w:rsidR="00DD2702">
              <w:rPr>
                <w:rFonts w:ascii="David" w:eastAsia="Times New Roman" w:hAnsi="David" w:cs="David" w:hint="cs"/>
                <w:sz w:val="24"/>
                <w:szCs w:val="24"/>
                <w:rtl/>
              </w:rPr>
              <w:t>.</w:t>
            </w:r>
          </w:p>
        </w:tc>
        <w:tc>
          <w:tcPr>
            <w:tcW w:w="5509" w:type="dxa"/>
            <w:tcBorders>
              <w:top w:val="nil"/>
              <w:left w:val="single" w:sz="4" w:space="0" w:color="auto"/>
              <w:bottom w:val="single" w:sz="4" w:space="0" w:color="auto"/>
              <w:right w:val="single" w:sz="4" w:space="0" w:color="auto"/>
            </w:tcBorders>
            <w:shd w:val="clear" w:color="auto" w:fill="auto"/>
            <w:hideMark/>
          </w:tcPr>
          <w:p w14:paraId="26E3956C" w14:textId="77777777" w:rsidR="00F43B32" w:rsidRPr="00F43B32" w:rsidRDefault="00ED17CB" w:rsidP="005F2CD5">
            <w:pPr>
              <w:spacing w:after="0" w:line="240" w:lineRule="auto"/>
              <w:rPr>
                <w:rFonts w:ascii="David" w:eastAsia="Times New Roman" w:hAnsi="David" w:cs="David"/>
                <w:sz w:val="24"/>
                <w:szCs w:val="24"/>
                <w:rtl/>
              </w:rPr>
            </w:pPr>
            <w:r>
              <w:rPr>
                <w:rFonts w:ascii="David" w:eastAsia="Times New Roman" w:hAnsi="David" w:cs="David"/>
                <w:sz w:val="24"/>
                <w:szCs w:val="24"/>
                <w:rtl/>
              </w:rPr>
              <w:t>לא יחול שינוי במסמכי המכרז.</w:t>
            </w:r>
          </w:p>
        </w:tc>
      </w:tr>
      <w:tr w:rsidR="00060764" w:rsidRPr="00F43B32" w14:paraId="29C0D996" w14:textId="77777777" w:rsidTr="00085B87">
        <w:trPr>
          <w:trHeight w:val="945"/>
          <w:jc w:val="center"/>
        </w:trPr>
        <w:tc>
          <w:tcPr>
            <w:tcW w:w="814" w:type="dxa"/>
            <w:tcBorders>
              <w:top w:val="nil"/>
              <w:left w:val="single" w:sz="4" w:space="0" w:color="auto"/>
              <w:bottom w:val="single" w:sz="4" w:space="0" w:color="auto"/>
              <w:right w:val="single" w:sz="4" w:space="0" w:color="auto"/>
            </w:tcBorders>
            <w:shd w:val="clear" w:color="auto" w:fill="auto"/>
            <w:hideMark/>
          </w:tcPr>
          <w:p w14:paraId="7B107EAD"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75</w:t>
            </w:r>
          </w:p>
        </w:tc>
        <w:tc>
          <w:tcPr>
            <w:tcW w:w="754" w:type="dxa"/>
            <w:tcBorders>
              <w:top w:val="nil"/>
              <w:left w:val="single" w:sz="4" w:space="0" w:color="auto"/>
              <w:bottom w:val="single" w:sz="4" w:space="0" w:color="auto"/>
              <w:right w:val="single" w:sz="4" w:space="0" w:color="auto"/>
            </w:tcBorders>
            <w:shd w:val="clear" w:color="auto" w:fill="auto"/>
            <w:hideMark/>
          </w:tcPr>
          <w:p w14:paraId="42D8B419"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מכרז</w:t>
            </w:r>
          </w:p>
        </w:tc>
        <w:tc>
          <w:tcPr>
            <w:tcW w:w="1232" w:type="dxa"/>
            <w:tcBorders>
              <w:top w:val="nil"/>
              <w:left w:val="single" w:sz="4" w:space="0" w:color="auto"/>
              <w:bottom w:val="single" w:sz="4" w:space="0" w:color="auto"/>
              <w:right w:val="single" w:sz="4" w:space="0" w:color="auto"/>
            </w:tcBorders>
            <w:shd w:val="clear" w:color="auto" w:fill="auto"/>
            <w:hideMark/>
          </w:tcPr>
          <w:p w14:paraId="0E8209AA"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המלצות</w:t>
            </w:r>
          </w:p>
        </w:tc>
        <w:tc>
          <w:tcPr>
            <w:tcW w:w="927" w:type="dxa"/>
            <w:tcBorders>
              <w:top w:val="nil"/>
              <w:left w:val="single" w:sz="4" w:space="0" w:color="auto"/>
              <w:bottom w:val="single" w:sz="4" w:space="0" w:color="auto"/>
              <w:right w:val="single" w:sz="4" w:space="0" w:color="auto"/>
            </w:tcBorders>
            <w:shd w:val="clear" w:color="auto" w:fill="auto"/>
            <w:hideMark/>
          </w:tcPr>
          <w:p w14:paraId="2DB9656C"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6.6.2.4</w:t>
            </w:r>
          </w:p>
        </w:tc>
        <w:tc>
          <w:tcPr>
            <w:tcW w:w="535" w:type="dxa"/>
            <w:tcBorders>
              <w:top w:val="nil"/>
              <w:left w:val="single" w:sz="4" w:space="0" w:color="auto"/>
              <w:bottom w:val="single" w:sz="4" w:space="0" w:color="auto"/>
              <w:right w:val="single" w:sz="4" w:space="0" w:color="auto"/>
            </w:tcBorders>
            <w:shd w:val="clear" w:color="auto" w:fill="auto"/>
            <w:hideMark/>
          </w:tcPr>
          <w:p w14:paraId="3C74AF95"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15</w:t>
            </w:r>
          </w:p>
        </w:tc>
        <w:tc>
          <w:tcPr>
            <w:tcW w:w="4019" w:type="dxa"/>
            <w:tcBorders>
              <w:top w:val="nil"/>
              <w:left w:val="single" w:sz="4" w:space="0" w:color="auto"/>
              <w:bottom w:val="single" w:sz="4" w:space="0" w:color="auto"/>
              <w:right w:val="single" w:sz="4" w:space="0" w:color="auto"/>
            </w:tcBorders>
            <w:shd w:val="clear" w:color="auto" w:fill="auto"/>
            <w:hideMark/>
          </w:tcPr>
          <w:p w14:paraId="6380CEAE"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ככל שמדובר במציעים המספקים כיום שירותים למדינה בתוכניות תעסוקה שונות, נבקש כי חוות הדעת של המשרד תתחשב בכל ביקורת שנעשתה בעניינם לרבות ביקורות החשב הכללי.</w:t>
            </w:r>
          </w:p>
        </w:tc>
        <w:tc>
          <w:tcPr>
            <w:tcW w:w="5509" w:type="dxa"/>
            <w:tcBorders>
              <w:top w:val="nil"/>
              <w:left w:val="single" w:sz="4" w:space="0" w:color="auto"/>
              <w:bottom w:val="single" w:sz="4" w:space="0" w:color="auto"/>
              <w:right w:val="single" w:sz="4" w:space="0" w:color="auto"/>
            </w:tcBorders>
            <w:shd w:val="clear" w:color="auto" w:fill="auto"/>
            <w:hideMark/>
          </w:tcPr>
          <w:p w14:paraId="5F85C419"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ראו תשובה לשאלה 74 לעיל</w:t>
            </w:r>
            <w:r w:rsidR="00DD2702">
              <w:rPr>
                <w:rFonts w:ascii="David" w:eastAsia="Times New Roman" w:hAnsi="David" w:cs="David" w:hint="cs"/>
                <w:sz w:val="24"/>
                <w:szCs w:val="24"/>
                <w:rtl/>
              </w:rPr>
              <w:t>.</w:t>
            </w:r>
          </w:p>
        </w:tc>
      </w:tr>
      <w:tr w:rsidR="00060764" w:rsidRPr="00F43B32" w14:paraId="449278AE" w14:textId="77777777" w:rsidTr="00085B87">
        <w:trPr>
          <w:trHeight w:val="1260"/>
          <w:jc w:val="center"/>
        </w:trPr>
        <w:tc>
          <w:tcPr>
            <w:tcW w:w="814" w:type="dxa"/>
            <w:tcBorders>
              <w:top w:val="nil"/>
              <w:left w:val="single" w:sz="4" w:space="0" w:color="auto"/>
              <w:bottom w:val="single" w:sz="4" w:space="0" w:color="auto"/>
              <w:right w:val="single" w:sz="4" w:space="0" w:color="auto"/>
            </w:tcBorders>
            <w:shd w:val="clear" w:color="auto" w:fill="auto"/>
            <w:hideMark/>
          </w:tcPr>
          <w:p w14:paraId="6668158C"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76</w:t>
            </w:r>
          </w:p>
        </w:tc>
        <w:tc>
          <w:tcPr>
            <w:tcW w:w="754" w:type="dxa"/>
            <w:tcBorders>
              <w:top w:val="nil"/>
              <w:left w:val="single" w:sz="4" w:space="0" w:color="auto"/>
              <w:bottom w:val="single" w:sz="4" w:space="0" w:color="auto"/>
              <w:right w:val="single" w:sz="4" w:space="0" w:color="auto"/>
            </w:tcBorders>
            <w:shd w:val="clear" w:color="auto" w:fill="auto"/>
            <w:hideMark/>
          </w:tcPr>
          <w:p w14:paraId="420F95B1"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מכרז</w:t>
            </w:r>
          </w:p>
        </w:tc>
        <w:tc>
          <w:tcPr>
            <w:tcW w:w="1232" w:type="dxa"/>
            <w:tcBorders>
              <w:top w:val="nil"/>
              <w:left w:val="single" w:sz="4" w:space="0" w:color="auto"/>
              <w:bottom w:val="single" w:sz="4" w:space="0" w:color="auto"/>
              <w:right w:val="single" w:sz="4" w:space="0" w:color="auto"/>
            </w:tcBorders>
            <w:shd w:val="clear" w:color="auto" w:fill="auto"/>
            <w:hideMark/>
          </w:tcPr>
          <w:p w14:paraId="6AEE8E7A"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תוכנית עבודה וראיון התרשמות</w:t>
            </w:r>
          </w:p>
        </w:tc>
        <w:tc>
          <w:tcPr>
            <w:tcW w:w="927" w:type="dxa"/>
            <w:tcBorders>
              <w:top w:val="nil"/>
              <w:left w:val="single" w:sz="4" w:space="0" w:color="auto"/>
              <w:bottom w:val="single" w:sz="4" w:space="0" w:color="auto"/>
              <w:right w:val="single" w:sz="4" w:space="0" w:color="auto"/>
            </w:tcBorders>
            <w:shd w:val="clear" w:color="auto" w:fill="auto"/>
            <w:hideMark/>
          </w:tcPr>
          <w:p w14:paraId="5CDCBCBB"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6.6.3</w:t>
            </w:r>
          </w:p>
        </w:tc>
        <w:tc>
          <w:tcPr>
            <w:tcW w:w="535" w:type="dxa"/>
            <w:tcBorders>
              <w:top w:val="nil"/>
              <w:left w:val="single" w:sz="4" w:space="0" w:color="auto"/>
              <w:bottom w:val="single" w:sz="4" w:space="0" w:color="auto"/>
              <w:right w:val="single" w:sz="4" w:space="0" w:color="auto"/>
            </w:tcBorders>
            <w:shd w:val="clear" w:color="auto" w:fill="auto"/>
            <w:hideMark/>
          </w:tcPr>
          <w:p w14:paraId="1B4126AE"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15</w:t>
            </w:r>
          </w:p>
        </w:tc>
        <w:tc>
          <w:tcPr>
            <w:tcW w:w="4019" w:type="dxa"/>
            <w:tcBorders>
              <w:top w:val="nil"/>
              <w:left w:val="single" w:sz="4" w:space="0" w:color="auto"/>
              <w:bottom w:val="single" w:sz="4" w:space="0" w:color="auto"/>
              <w:right w:val="single" w:sz="4" w:space="0" w:color="auto"/>
            </w:tcBorders>
            <w:shd w:val="clear" w:color="auto" w:fill="auto"/>
            <w:hideMark/>
          </w:tcPr>
          <w:p w14:paraId="2D75A566"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נודה להבהרתכם האם נדרש להגיש תוכנית עבודה במסגרת מסמכי ההצעה? או שהתוכנית מוגשת כמצגת בריאיון בלבד? (בהתאם למפורט בסעיף 6.6.3.2).</w:t>
            </w:r>
            <w:r w:rsidRPr="00F43B32">
              <w:rPr>
                <w:rFonts w:ascii="David" w:eastAsia="Times New Roman" w:hAnsi="David" w:cs="David"/>
                <w:sz w:val="24"/>
                <w:szCs w:val="24"/>
                <w:rtl/>
              </w:rPr>
              <w:br/>
              <w:t>במידה ונדרש להגיש תוכנית עבודה במסגרת מסמכי ההצעה – נודה להנחיות והקריטריונים להכנתה (נושאים, הגבלת עמודים, ניקוד לכל חלק וכו').</w:t>
            </w:r>
          </w:p>
        </w:tc>
        <w:tc>
          <w:tcPr>
            <w:tcW w:w="5509" w:type="dxa"/>
            <w:tcBorders>
              <w:top w:val="nil"/>
              <w:left w:val="single" w:sz="4" w:space="0" w:color="auto"/>
              <w:bottom w:val="single" w:sz="4" w:space="0" w:color="auto"/>
              <w:right w:val="single" w:sz="4" w:space="0" w:color="auto"/>
            </w:tcBorders>
            <w:shd w:val="clear" w:color="auto" w:fill="auto"/>
            <w:hideMark/>
          </w:tcPr>
          <w:p w14:paraId="1556F8C6"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בהתאם למפורט בסעיף 6.6.3.2- "המצגת תוגש למשרד עד 3 ימי עסקים טרום מועד הראיון". תוכנית העבודה תוגש כמצגת בלבד.</w:t>
            </w:r>
            <w:r w:rsidRPr="00F43B32">
              <w:rPr>
                <w:rFonts w:ascii="David" w:eastAsia="Times New Roman" w:hAnsi="David" w:cs="David"/>
                <w:sz w:val="24"/>
                <w:szCs w:val="24"/>
                <w:rtl/>
              </w:rPr>
              <w:br/>
              <w:t>יודגש כי לא נדרש להגיש תוכנית עבודה במסגרת מסמכי ההצעה.</w:t>
            </w:r>
          </w:p>
        </w:tc>
      </w:tr>
      <w:tr w:rsidR="00060764" w:rsidRPr="00F43B32" w14:paraId="5C3ADF78" w14:textId="77777777" w:rsidTr="00085B87">
        <w:trPr>
          <w:trHeight w:val="1890"/>
          <w:jc w:val="center"/>
        </w:trPr>
        <w:tc>
          <w:tcPr>
            <w:tcW w:w="814" w:type="dxa"/>
            <w:tcBorders>
              <w:top w:val="nil"/>
              <w:left w:val="single" w:sz="4" w:space="0" w:color="auto"/>
              <w:bottom w:val="single" w:sz="4" w:space="0" w:color="auto"/>
              <w:right w:val="single" w:sz="4" w:space="0" w:color="auto"/>
            </w:tcBorders>
            <w:shd w:val="clear" w:color="auto" w:fill="auto"/>
            <w:hideMark/>
          </w:tcPr>
          <w:p w14:paraId="422C8041"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77</w:t>
            </w:r>
          </w:p>
        </w:tc>
        <w:tc>
          <w:tcPr>
            <w:tcW w:w="754" w:type="dxa"/>
            <w:tcBorders>
              <w:top w:val="nil"/>
              <w:left w:val="single" w:sz="4" w:space="0" w:color="auto"/>
              <w:bottom w:val="single" w:sz="4" w:space="0" w:color="auto"/>
              <w:right w:val="single" w:sz="4" w:space="0" w:color="auto"/>
            </w:tcBorders>
            <w:shd w:val="clear" w:color="auto" w:fill="auto"/>
            <w:hideMark/>
          </w:tcPr>
          <w:p w14:paraId="40411DAC"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מכרז</w:t>
            </w:r>
          </w:p>
        </w:tc>
        <w:tc>
          <w:tcPr>
            <w:tcW w:w="1232" w:type="dxa"/>
            <w:tcBorders>
              <w:top w:val="nil"/>
              <w:left w:val="single" w:sz="4" w:space="0" w:color="auto"/>
              <w:bottom w:val="single" w:sz="4" w:space="0" w:color="auto"/>
              <w:right w:val="single" w:sz="4" w:space="0" w:color="auto"/>
            </w:tcBorders>
            <w:shd w:val="clear" w:color="auto" w:fill="auto"/>
            <w:hideMark/>
          </w:tcPr>
          <w:p w14:paraId="1D1C2415"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תוכנית עבודה וראיון התרשמות</w:t>
            </w:r>
          </w:p>
        </w:tc>
        <w:tc>
          <w:tcPr>
            <w:tcW w:w="927" w:type="dxa"/>
            <w:tcBorders>
              <w:top w:val="nil"/>
              <w:left w:val="single" w:sz="4" w:space="0" w:color="auto"/>
              <w:bottom w:val="single" w:sz="4" w:space="0" w:color="auto"/>
              <w:right w:val="single" w:sz="4" w:space="0" w:color="auto"/>
            </w:tcBorders>
            <w:shd w:val="clear" w:color="auto" w:fill="auto"/>
            <w:hideMark/>
          </w:tcPr>
          <w:p w14:paraId="5BA0EFE0"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6.6.3</w:t>
            </w:r>
          </w:p>
        </w:tc>
        <w:tc>
          <w:tcPr>
            <w:tcW w:w="535" w:type="dxa"/>
            <w:tcBorders>
              <w:top w:val="nil"/>
              <w:left w:val="single" w:sz="4" w:space="0" w:color="auto"/>
              <w:bottom w:val="single" w:sz="4" w:space="0" w:color="auto"/>
              <w:right w:val="single" w:sz="4" w:space="0" w:color="auto"/>
            </w:tcBorders>
            <w:shd w:val="clear" w:color="auto" w:fill="auto"/>
            <w:hideMark/>
          </w:tcPr>
          <w:p w14:paraId="481F51B2"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15</w:t>
            </w:r>
          </w:p>
        </w:tc>
        <w:tc>
          <w:tcPr>
            <w:tcW w:w="4019" w:type="dxa"/>
            <w:tcBorders>
              <w:top w:val="nil"/>
              <w:left w:val="single" w:sz="4" w:space="0" w:color="auto"/>
              <w:bottom w:val="single" w:sz="4" w:space="0" w:color="auto"/>
              <w:right w:val="single" w:sz="4" w:space="0" w:color="auto"/>
            </w:tcBorders>
            <w:shd w:val="clear" w:color="auto" w:fill="auto"/>
            <w:hideMark/>
          </w:tcPr>
          <w:p w14:paraId="748DF406"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ציינתם שתוכנית העבודה מהווה 20% מהציון, ביחד עם ראיון ההתרשמות. אנא הבהירו:</w:t>
            </w:r>
            <w:r w:rsidRPr="00F43B32">
              <w:rPr>
                <w:rFonts w:ascii="David" w:eastAsia="Times New Roman" w:hAnsi="David" w:cs="David"/>
                <w:sz w:val="24"/>
                <w:szCs w:val="24"/>
                <w:rtl/>
              </w:rPr>
              <w:br/>
              <w:t>א.מהי חלוקת הניקוד בין הת"ע ובין הראיון?</w:t>
            </w:r>
            <w:r w:rsidRPr="00F43B32">
              <w:rPr>
                <w:rFonts w:ascii="David" w:eastAsia="Times New Roman" w:hAnsi="David" w:cs="David"/>
                <w:sz w:val="24"/>
                <w:szCs w:val="24"/>
                <w:rtl/>
              </w:rPr>
              <w:br/>
              <w:t>ב. האם נדרשים לצרף כבר במעמד ההגשה הפיזית של ההצעות במסגרת המכרז תוכנית עבודה שנתית? במידה וכן אנא פרטו אילו רכיבים נדרש לפרט בתוכנית העבודה בשלב הגשת המכרז והאם יש פורמט מסודר לכך.</w:t>
            </w:r>
          </w:p>
        </w:tc>
        <w:tc>
          <w:tcPr>
            <w:tcW w:w="5509" w:type="dxa"/>
            <w:tcBorders>
              <w:top w:val="nil"/>
              <w:left w:val="single" w:sz="4" w:space="0" w:color="auto"/>
              <w:bottom w:val="single" w:sz="4" w:space="0" w:color="auto"/>
              <w:right w:val="single" w:sz="4" w:space="0" w:color="auto"/>
            </w:tcBorders>
            <w:shd w:val="clear" w:color="auto" w:fill="auto"/>
            <w:hideMark/>
          </w:tcPr>
          <w:p w14:paraId="04D78CA2" w14:textId="77777777" w:rsidR="00F43B32" w:rsidRPr="00F43B32" w:rsidRDefault="00ED17CB" w:rsidP="005F2CD5">
            <w:pPr>
              <w:spacing w:after="0" w:line="240" w:lineRule="auto"/>
              <w:rPr>
                <w:rFonts w:ascii="David" w:eastAsia="Times New Roman" w:hAnsi="David" w:cs="David"/>
                <w:sz w:val="24"/>
                <w:szCs w:val="24"/>
                <w:rtl/>
              </w:rPr>
            </w:pPr>
            <w:r>
              <w:rPr>
                <w:rFonts w:ascii="David" w:eastAsia="Times New Roman" w:hAnsi="David" w:cs="David"/>
                <w:sz w:val="24"/>
                <w:szCs w:val="24"/>
                <w:rtl/>
              </w:rPr>
              <w:t>לא יחול שינוי במסמכי המכרז.</w:t>
            </w:r>
            <w:r w:rsidR="00F43B32" w:rsidRPr="00F43B32">
              <w:rPr>
                <w:rFonts w:ascii="David" w:eastAsia="Times New Roman" w:hAnsi="David" w:cs="David"/>
                <w:sz w:val="24"/>
                <w:szCs w:val="24"/>
                <w:rtl/>
              </w:rPr>
              <w:br/>
              <w:t>בנוגע להגשת תוכנית עבודה במסגרת מסמכי ההצעה - ראו תשבוה לשאלה 167 לעיל.</w:t>
            </w:r>
          </w:p>
        </w:tc>
      </w:tr>
      <w:tr w:rsidR="00060764" w:rsidRPr="00F43B32" w14:paraId="5F5ED288" w14:textId="77777777" w:rsidTr="00085B87">
        <w:trPr>
          <w:trHeight w:val="1260"/>
          <w:jc w:val="center"/>
        </w:trPr>
        <w:tc>
          <w:tcPr>
            <w:tcW w:w="814" w:type="dxa"/>
            <w:tcBorders>
              <w:top w:val="nil"/>
              <w:left w:val="single" w:sz="4" w:space="0" w:color="auto"/>
              <w:bottom w:val="single" w:sz="4" w:space="0" w:color="auto"/>
              <w:right w:val="single" w:sz="4" w:space="0" w:color="auto"/>
            </w:tcBorders>
            <w:shd w:val="clear" w:color="auto" w:fill="auto"/>
            <w:hideMark/>
          </w:tcPr>
          <w:p w14:paraId="599BD669"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78</w:t>
            </w:r>
          </w:p>
        </w:tc>
        <w:tc>
          <w:tcPr>
            <w:tcW w:w="754" w:type="dxa"/>
            <w:tcBorders>
              <w:top w:val="nil"/>
              <w:left w:val="single" w:sz="4" w:space="0" w:color="auto"/>
              <w:bottom w:val="single" w:sz="4" w:space="0" w:color="auto"/>
              <w:right w:val="single" w:sz="4" w:space="0" w:color="auto"/>
            </w:tcBorders>
            <w:shd w:val="clear" w:color="auto" w:fill="auto"/>
            <w:hideMark/>
          </w:tcPr>
          <w:p w14:paraId="4A7D4F7D"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מכרז</w:t>
            </w:r>
          </w:p>
        </w:tc>
        <w:tc>
          <w:tcPr>
            <w:tcW w:w="1232" w:type="dxa"/>
            <w:tcBorders>
              <w:top w:val="nil"/>
              <w:left w:val="single" w:sz="4" w:space="0" w:color="auto"/>
              <w:bottom w:val="single" w:sz="4" w:space="0" w:color="auto"/>
              <w:right w:val="single" w:sz="4" w:space="0" w:color="auto"/>
            </w:tcBorders>
            <w:shd w:val="clear" w:color="auto" w:fill="auto"/>
            <w:hideMark/>
          </w:tcPr>
          <w:p w14:paraId="445F43FA"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תוכנית עבודה וראיון התרשמות</w:t>
            </w:r>
          </w:p>
        </w:tc>
        <w:tc>
          <w:tcPr>
            <w:tcW w:w="927" w:type="dxa"/>
            <w:tcBorders>
              <w:top w:val="nil"/>
              <w:left w:val="single" w:sz="4" w:space="0" w:color="auto"/>
              <w:bottom w:val="single" w:sz="4" w:space="0" w:color="auto"/>
              <w:right w:val="single" w:sz="4" w:space="0" w:color="auto"/>
            </w:tcBorders>
            <w:shd w:val="clear" w:color="auto" w:fill="auto"/>
            <w:hideMark/>
          </w:tcPr>
          <w:p w14:paraId="15BFB84C"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6.6.3</w:t>
            </w:r>
          </w:p>
        </w:tc>
        <w:tc>
          <w:tcPr>
            <w:tcW w:w="535" w:type="dxa"/>
            <w:tcBorders>
              <w:top w:val="nil"/>
              <w:left w:val="single" w:sz="4" w:space="0" w:color="auto"/>
              <w:bottom w:val="single" w:sz="4" w:space="0" w:color="auto"/>
              <w:right w:val="single" w:sz="4" w:space="0" w:color="auto"/>
            </w:tcBorders>
            <w:shd w:val="clear" w:color="auto" w:fill="auto"/>
            <w:hideMark/>
          </w:tcPr>
          <w:p w14:paraId="770DF35A"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15</w:t>
            </w:r>
          </w:p>
        </w:tc>
        <w:tc>
          <w:tcPr>
            <w:tcW w:w="4019" w:type="dxa"/>
            <w:tcBorders>
              <w:top w:val="nil"/>
              <w:left w:val="single" w:sz="4" w:space="0" w:color="auto"/>
              <w:bottom w:val="single" w:sz="4" w:space="0" w:color="auto"/>
              <w:right w:val="single" w:sz="4" w:space="0" w:color="auto"/>
            </w:tcBorders>
            <w:shd w:val="clear" w:color="auto" w:fill="auto"/>
            <w:hideMark/>
          </w:tcPr>
          <w:p w14:paraId="6D3DC94A"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תכניות עבודה וראיון התרשמות - נבקש לחלק את הסעיף לקטגוריות ולקבוע ניקוד לכל קטגוריה- סוגי משתתפים, מענים מותאמים, לוחות זמנים, שת"פ מוסדות לימוד, שת"פ מעסיקים וכדומה.</w:t>
            </w:r>
          </w:p>
        </w:tc>
        <w:tc>
          <w:tcPr>
            <w:tcW w:w="5509" w:type="dxa"/>
            <w:tcBorders>
              <w:top w:val="nil"/>
              <w:left w:val="single" w:sz="4" w:space="0" w:color="auto"/>
              <w:bottom w:val="single" w:sz="4" w:space="0" w:color="auto"/>
              <w:right w:val="single" w:sz="4" w:space="0" w:color="auto"/>
            </w:tcBorders>
            <w:shd w:val="clear" w:color="auto" w:fill="auto"/>
            <w:hideMark/>
          </w:tcPr>
          <w:p w14:paraId="766016FD" w14:textId="77777777" w:rsidR="00F43B32" w:rsidRPr="00F43B32" w:rsidRDefault="00ED17CB" w:rsidP="005F2CD5">
            <w:pPr>
              <w:spacing w:after="0" w:line="240" w:lineRule="auto"/>
              <w:rPr>
                <w:rFonts w:ascii="David" w:eastAsia="Times New Roman" w:hAnsi="David" w:cs="David"/>
                <w:sz w:val="24"/>
                <w:szCs w:val="24"/>
                <w:rtl/>
              </w:rPr>
            </w:pPr>
            <w:r>
              <w:rPr>
                <w:rFonts w:ascii="David" w:eastAsia="Times New Roman" w:hAnsi="David" w:cs="David"/>
                <w:sz w:val="24"/>
                <w:szCs w:val="24"/>
                <w:rtl/>
              </w:rPr>
              <w:t>לא יחול שינוי במסמכי המכרז.</w:t>
            </w:r>
          </w:p>
        </w:tc>
      </w:tr>
      <w:tr w:rsidR="00060764" w:rsidRPr="00F43B32" w14:paraId="1AD6352F" w14:textId="77777777" w:rsidTr="00085B87">
        <w:trPr>
          <w:trHeight w:val="1260"/>
          <w:jc w:val="center"/>
        </w:trPr>
        <w:tc>
          <w:tcPr>
            <w:tcW w:w="814" w:type="dxa"/>
            <w:tcBorders>
              <w:top w:val="nil"/>
              <w:left w:val="single" w:sz="4" w:space="0" w:color="auto"/>
              <w:bottom w:val="single" w:sz="4" w:space="0" w:color="auto"/>
              <w:right w:val="single" w:sz="4" w:space="0" w:color="auto"/>
            </w:tcBorders>
            <w:shd w:val="clear" w:color="auto" w:fill="auto"/>
            <w:hideMark/>
          </w:tcPr>
          <w:p w14:paraId="53BF9787"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79</w:t>
            </w:r>
          </w:p>
        </w:tc>
        <w:tc>
          <w:tcPr>
            <w:tcW w:w="754" w:type="dxa"/>
            <w:tcBorders>
              <w:top w:val="nil"/>
              <w:left w:val="single" w:sz="4" w:space="0" w:color="auto"/>
              <w:bottom w:val="single" w:sz="4" w:space="0" w:color="auto"/>
              <w:right w:val="single" w:sz="4" w:space="0" w:color="auto"/>
            </w:tcBorders>
            <w:shd w:val="clear" w:color="auto" w:fill="auto"/>
            <w:hideMark/>
          </w:tcPr>
          <w:p w14:paraId="7824F400"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מכרז</w:t>
            </w:r>
          </w:p>
        </w:tc>
        <w:tc>
          <w:tcPr>
            <w:tcW w:w="1232" w:type="dxa"/>
            <w:tcBorders>
              <w:top w:val="nil"/>
              <w:left w:val="single" w:sz="4" w:space="0" w:color="auto"/>
              <w:bottom w:val="single" w:sz="4" w:space="0" w:color="auto"/>
              <w:right w:val="single" w:sz="4" w:space="0" w:color="auto"/>
            </w:tcBorders>
            <w:shd w:val="clear" w:color="auto" w:fill="auto"/>
            <w:hideMark/>
          </w:tcPr>
          <w:p w14:paraId="3CB19BA9"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תוכנית עבודה וראיון התרשמות</w:t>
            </w:r>
          </w:p>
        </w:tc>
        <w:tc>
          <w:tcPr>
            <w:tcW w:w="927" w:type="dxa"/>
            <w:tcBorders>
              <w:top w:val="nil"/>
              <w:left w:val="single" w:sz="4" w:space="0" w:color="auto"/>
              <w:bottom w:val="single" w:sz="4" w:space="0" w:color="auto"/>
              <w:right w:val="single" w:sz="4" w:space="0" w:color="auto"/>
            </w:tcBorders>
            <w:shd w:val="clear" w:color="auto" w:fill="auto"/>
            <w:hideMark/>
          </w:tcPr>
          <w:p w14:paraId="04AD7F62"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6.6.3.2</w:t>
            </w:r>
          </w:p>
        </w:tc>
        <w:tc>
          <w:tcPr>
            <w:tcW w:w="535" w:type="dxa"/>
            <w:tcBorders>
              <w:top w:val="nil"/>
              <w:left w:val="single" w:sz="4" w:space="0" w:color="auto"/>
              <w:bottom w:val="single" w:sz="4" w:space="0" w:color="auto"/>
              <w:right w:val="single" w:sz="4" w:space="0" w:color="auto"/>
            </w:tcBorders>
            <w:shd w:val="clear" w:color="auto" w:fill="auto"/>
            <w:hideMark/>
          </w:tcPr>
          <w:p w14:paraId="0EFC960A"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15</w:t>
            </w:r>
          </w:p>
        </w:tc>
        <w:tc>
          <w:tcPr>
            <w:tcW w:w="4019" w:type="dxa"/>
            <w:tcBorders>
              <w:top w:val="nil"/>
              <w:left w:val="single" w:sz="4" w:space="0" w:color="auto"/>
              <w:bottom w:val="single" w:sz="4" w:space="0" w:color="auto"/>
              <w:right w:val="single" w:sz="4" w:space="0" w:color="auto"/>
            </w:tcBorders>
            <w:shd w:val="clear" w:color="auto" w:fill="auto"/>
            <w:hideMark/>
          </w:tcPr>
          <w:p w14:paraId="0B14C365"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נודה להבהרתכם באשר לגובה הניקוד המקסימלי ביחס לכל אחד מנושאי התוכנית המפורטים בסעיף זה.</w:t>
            </w:r>
          </w:p>
        </w:tc>
        <w:tc>
          <w:tcPr>
            <w:tcW w:w="5509" w:type="dxa"/>
            <w:tcBorders>
              <w:top w:val="nil"/>
              <w:left w:val="single" w:sz="4" w:space="0" w:color="auto"/>
              <w:bottom w:val="single" w:sz="4" w:space="0" w:color="auto"/>
              <w:right w:val="single" w:sz="4" w:space="0" w:color="auto"/>
            </w:tcBorders>
            <w:shd w:val="clear" w:color="auto" w:fill="auto"/>
            <w:hideMark/>
          </w:tcPr>
          <w:p w14:paraId="3698B14A" w14:textId="77777777" w:rsidR="00F43B32" w:rsidRPr="00F43B32" w:rsidRDefault="00ED17CB" w:rsidP="005F2CD5">
            <w:pPr>
              <w:spacing w:after="0" w:line="240" w:lineRule="auto"/>
              <w:rPr>
                <w:rFonts w:ascii="David" w:eastAsia="Times New Roman" w:hAnsi="David" w:cs="David"/>
                <w:sz w:val="24"/>
                <w:szCs w:val="24"/>
                <w:rtl/>
              </w:rPr>
            </w:pPr>
            <w:r>
              <w:rPr>
                <w:rFonts w:ascii="David" w:eastAsia="Times New Roman" w:hAnsi="David" w:cs="David"/>
                <w:sz w:val="24"/>
                <w:szCs w:val="24"/>
                <w:rtl/>
              </w:rPr>
              <w:t>לא יחול שינוי במסמכי המכרז.</w:t>
            </w:r>
          </w:p>
        </w:tc>
      </w:tr>
      <w:tr w:rsidR="00060764" w:rsidRPr="00F43B32" w14:paraId="15CE58D3" w14:textId="77777777" w:rsidTr="00085B87">
        <w:trPr>
          <w:trHeight w:val="1575"/>
          <w:jc w:val="center"/>
        </w:trPr>
        <w:tc>
          <w:tcPr>
            <w:tcW w:w="814" w:type="dxa"/>
            <w:tcBorders>
              <w:top w:val="nil"/>
              <w:left w:val="single" w:sz="4" w:space="0" w:color="auto"/>
              <w:bottom w:val="single" w:sz="4" w:space="0" w:color="auto"/>
              <w:right w:val="single" w:sz="4" w:space="0" w:color="auto"/>
            </w:tcBorders>
            <w:shd w:val="clear" w:color="auto" w:fill="auto"/>
            <w:hideMark/>
          </w:tcPr>
          <w:p w14:paraId="26C302A0"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80</w:t>
            </w:r>
          </w:p>
        </w:tc>
        <w:tc>
          <w:tcPr>
            <w:tcW w:w="754" w:type="dxa"/>
            <w:tcBorders>
              <w:top w:val="nil"/>
              <w:left w:val="single" w:sz="4" w:space="0" w:color="auto"/>
              <w:bottom w:val="single" w:sz="4" w:space="0" w:color="auto"/>
              <w:right w:val="single" w:sz="4" w:space="0" w:color="auto"/>
            </w:tcBorders>
            <w:shd w:val="clear" w:color="auto" w:fill="auto"/>
            <w:hideMark/>
          </w:tcPr>
          <w:p w14:paraId="2248709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מכרז</w:t>
            </w:r>
          </w:p>
        </w:tc>
        <w:tc>
          <w:tcPr>
            <w:tcW w:w="1232" w:type="dxa"/>
            <w:tcBorders>
              <w:top w:val="nil"/>
              <w:left w:val="single" w:sz="4" w:space="0" w:color="auto"/>
              <w:bottom w:val="single" w:sz="4" w:space="0" w:color="auto"/>
              <w:right w:val="single" w:sz="4" w:space="0" w:color="auto"/>
            </w:tcBorders>
            <w:shd w:val="clear" w:color="auto" w:fill="auto"/>
            <w:hideMark/>
          </w:tcPr>
          <w:p w14:paraId="50144119"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הצעת מחיר</w:t>
            </w:r>
          </w:p>
        </w:tc>
        <w:tc>
          <w:tcPr>
            <w:tcW w:w="927" w:type="dxa"/>
            <w:tcBorders>
              <w:top w:val="nil"/>
              <w:left w:val="single" w:sz="4" w:space="0" w:color="auto"/>
              <w:bottom w:val="single" w:sz="4" w:space="0" w:color="auto"/>
              <w:right w:val="single" w:sz="4" w:space="0" w:color="auto"/>
            </w:tcBorders>
            <w:shd w:val="clear" w:color="auto" w:fill="auto"/>
            <w:hideMark/>
          </w:tcPr>
          <w:p w14:paraId="341239AB"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6.7.3.3</w:t>
            </w:r>
          </w:p>
        </w:tc>
        <w:tc>
          <w:tcPr>
            <w:tcW w:w="535" w:type="dxa"/>
            <w:tcBorders>
              <w:top w:val="nil"/>
              <w:left w:val="single" w:sz="4" w:space="0" w:color="auto"/>
              <w:bottom w:val="single" w:sz="4" w:space="0" w:color="auto"/>
              <w:right w:val="single" w:sz="4" w:space="0" w:color="auto"/>
            </w:tcBorders>
            <w:shd w:val="clear" w:color="auto" w:fill="auto"/>
            <w:hideMark/>
          </w:tcPr>
          <w:p w14:paraId="3A3B29F1"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16</w:t>
            </w:r>
          </w:p>
        </w:tc>
        <w:tc>
          <w:tcPr>
            <w:tcW w:w="4019" w:type="dxa"/>
            <w:tcBorders>
              <w:top w:val="nil"/>
              <w:left w:val="single" w:sz="4" w:space="0" w:color="auto"/>
              <w:bottom w:val="single" w:sz="4" w:space="0" w:color="auto"/>
              <w:right w:val="single" w:sz="4" w:space="0" w:color="auto"/>
            </w:tcBorders>
            <w:shd w:val="clear" w:color="auto" w:fill="auto"/>
            <w:hideMark/>
          </w:tcPr>
          <w:p w14:paraId="0AC4CDB5"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 התעריף המוצע עבור שכ"ד ותפעול ה</w:t>
            </w:r>
            <w:r w:rsidR="008A01C0">
              <w:rPr>
                <w:rFonts w:ascii="David" w:eastAsia="Times New Roman" w:hAnsi="David" w:cs="David"/>
                <w:sz w:val="24"/>
                <w:szCs w:val="24"/>
                <w:rtl/>
              </w:rPr>
              <w:t>תוכנית</w:t>
            </w:r>
            <w:r w:rsidRPr="00F43B32">
              <w:rPr>
                <w:rFonts w:ascii="David" w:eastAsia="Times New Roman" w:hAnsi="David" w:cs="David"/>
                <w:sz w:val="24"/>
                <w:szCs w:val="24"/>
                <w:rtl/>
              </w:rPr>
              <w:t xml:space="preserve"> הינו בגין תפעול ה</w:t>
            </w:r>
            <w:r w:rsidR="008A01C0">
              <w:rPr>
                <w:rFonts w:ascii="David" w:eastAsia="Times New Roman" w:hAnsi="David" w:cs="David"/>
                <w:sz w:val="24"/>
                <w:szCs w:val="24"/>
                <w:rtl/>
              </w:rPr>
              <w:t>תוכנית</w:t>
            </w:r>
            <w:r w:rsidRPr="00F43B32">
              <w:rPr>
                <w:rFonts w:ascii="David" w:eastAsia="Times New Roman" w:hAnsi="David" w:cs="David"/>
                <w:sz w:val="24"/>
                <w:szCs w:val="24"/>
                <w:rtl/>
              </w:rPr>
              <w:t xml:space="preserve"> ויכלול בין היתר: </w:t>
            </w:r>
            <w:r w:rsidRPr="00F43B32">
              <w:rPr>
                <w:rFonts w:ascii="David" w:eastAsia="Times New Roman" w:hAnsi="David" w:cs="David"/>
                <w:sz w:val="24"/>
                <w:szCs w:val="24"/>
                <w:u w:val="single"/>
                <w:rtl/>
              </w:rPr>
              <w:t>שכירות</w:t>
            </w:r>
            <w:r w:rsidRPr="00F43B32">
              <w:rPr>
                <w:rFonts w:ascii="David" w:eastAsia="Times New Roman" w:hAnsi="David" w:cs="David"/>
                <w:sz w:val="24"/>
                <w:szCs w:val="24"/>
                <w:rtl/>
              </w:rPr>
              <w:t>, אחזקה, ניהול חשבונות..." – האם הוצאות שכירות הינן בגין המקום הפיזי ממנו ינוהל מטה התוכנית (בהתאם לאמור בסעיף 4.2.1.5 למפרט השירותים, עמ' 88), או שישנן עלויות שכירות נוספות שיש לקחת בחשבון במסגרת הפעלת התוכנית? כמו למשל מרכזי שירות/סניפים וכד'?</w:t>
            </w:r>
          </w:p>
        </w:tc>
        <w:tc>
          <w:tcPr>
            <w:tcW w:w="5509" w:type="dxa"/>
            <w:tcBorders>
              <w:top w:val="nil"/>
              <w:left w:val="single" w:sz="4" w:space="0" w:color="auto"/>
              <w:bottom w:val="single" w:sz="4" w:space="0" w:color="auto"/>
              <w:right w:val="single" w:sz="4" w:space="0" w:color="auto"/>
            </w:tcBorders>
            <w:shd w:val="clear" w:color="auto" w:fill="auto"/>
            <w:hideMark/>
          </w:tcPr>
          <w:p w14:paraId="3B145359"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אין עלויות שכירות נוספות נדרשות במסגרת מכרז זו, למעט מטה התוכנית כמפורט בסעיף 4.2.1.5 למפרט השירותים.</w:t>
            </w:r>
          </w:p>
        </w:tc>
      </w:tr>
      <w:tr w:rsidR="00060764" w:rsidRPr="00F43B32" w14:paraId="78A476A5" w14:textId="77777777" w:rsidTr="00085B87">
        <w:trPr>
          <w:trHeight w:val="945"/>
          <w:jc w:val="center"/>
        </w:trPr>
        <w:tc>
          <w:tcPr>
            <w:tcW w:w="814" w:type="dxa"/>
            <w:tcBorders>
              <w:top w:val="nil"/>
              <w:left w:val="single" w:sz="4" w:space="0" w:color="auto"/>
              <w:bottom w:val="single" w:sz="4" w:space="0" w:color="auto"/>
              <w:right w:val="single" w:sz="4" w:space="0" w:color="auto"/>
            </w:tcBorders>
            <w:shd w:val="clear" w:color="auto" w:fill="auto"/>
            <w:hideMark/>
          </w:tcPr>
          <w:p w14:paraId="283241D0"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81</w:t>
            </w:r>
          </w:p>
        </w:tc>
        <w:tc>
          <w:tcPr>
            <w:tcW w:w="754" w:type="dxa"/>
            <w:tcBorders>
              <w:top w:val="nil"/>
              <w:left w:val="single" w:sz="4" w:space="0" w:color="auto"/>
              <w:bottom w:val="single" w:sz="4" w:space="0" w:color="auto"/>
              <w:right w:val="single" w:sz="4" w:space="0" w:color="auto"/>
            </w:tcBorders>
            <w:shd w:val="clear" w:color="auto" w:fill="auto"/>
            <w:hideMark/>
          </w:tcPr>
          <w:p w14:paraId="2B139404"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מכרז</w:t>
            </w:r>
          </w:p>
        </w:tc>
        <w:tc>
          <w:tcPr>
            <w:tcW w:w="1232" w:type="dxa"/>
            <w:tcBorders>
              <w:top w:val="nil"/>
              <w:left w:val="single" w:sz="4" w:space="0" w:color="auto"/>
              <w:bottom w:val="single" w:sz="4" w:space="0" w:color="auto"/>
              <w:right w:val="single" w:sz="4" w:space="0" w:color="auto"/>
            </w:tcBorders>
            <w:shd w:val="clear" w:color="auto" w:fill="auto"/>
            <w:hideMark/>
          </w:tcPr>
          <w:p w14:paraId="292233EC"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הצעת מחיר</w:t>
            </w:r>
          </w:p>
        </w:tc>
        <w:tc>
          <w:tcPr>
            <w:tcW w:w="927" w:type="dxa"/>
            <w:tcBorders>
              <w:top w:val="nil"/>
              <w:left w:val="single" w:sz="4" w:space="0" w:color="auto"/>
              <w:bottom w:val="single" w:sz="4" w:space="0" w:color="auto"/>
              <w:right w:val="single" w:sz="4" w:space="0" w:color="auto"/>
            </w:tcBorders>
            <w:shd w:val="clear" w:color="auto" w:fill="auto"/>
            <w:hideMark/>
          </w:tcPr>
          <w:p w14:paraId="202EAFBD"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6.7.3</w:t>
            </w:r>
          </w:p>
        </w:tc>
        <w:tc>
          <w:tcPr>
            <w:tcW w:w="535" w:type="dxa"/>
            <w:tcBorders>
              <w:top w:val="nil"/>
              <w:left w:val="single" w:sz="4" w:space="0" w:color="auto"/>
              <w:bottom w:val="single" w:sz="4" w:space="0" w:color="auto"/>
              <w:right w:val="single" w:sz="4" w:space="0" w:color="auto"/>
            </w:tcBorders>
            <w:shd w:val="clear" w:color="auto" w:fill="auto"/>
            <w:hideMark/>
          </w:tcPr>
          <w:p w14:paraId="3A18B8AE"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17</w:t>
            </w:r>
          </w:p>
        </w:tc>
        <w:tc>
          <w:tcPr>
            <w:tcW w:w="4019" w:type="dxa"/>
            <w:tcBorders>
              <w:top w:val="nil"/>
              <w:left w:val="single" w:sz="4" w:space="0" w:color="auto"/>
              <w:bottom w:val="single" w:sz="4" w:space="0" w:color="auto"/>
              <w:right w:val="single" w:sz="4" w:space="0" w:color="auto"/>
            </w:tcBorders>
            <w:shd w:val="clear" w:color="auto" w:fill="auto"/>
            <w:hideMark/>
          </w:tcPr>
          <w:p w14:paraId="6171CEF0"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נבקש לוודא כי התעריף המקסימלי המוצג בגין העסקת תקן במשרה מלאה/יחידה כולל את כל העלויות הסוציאליות, תוספות ותנאים נלווים</w:t>
            </w:r>
            <w:r w:rsidR="002E379D">
              <w:rPr>
                <w:rFonts w:ascii="David" w:eastAsia="Times New Roman" w:hAnsi="David" w:cs="David" w:hint="cs"/>
                <w:sz w:val="24"/>
                <w:szCs w:val="24"/>
                <w:rtl/>
              </w:rPr>
              <w:t>.</w:t>
            </w:r>
          </w:p>
        </w:tc>
        <w:tc>
          <w:tcPr>
            <w:tcW w:w="5509" w:type="dxa"/>
            <w:tcBorders>
              <w:top w:val="nil"/>
              <w:left w:val="single" w:sz="4" w:space="0" w:color="auto"/>
              <w:bottom w:val="single" w:sz="4" w:space="0" w:color="auto"/>
              <w:right w:val="single" w:sz="4" w:space="0" w:color="auto"/>
            </w:tcBorders>
            <w:shd w:val="clear" w:color="auto" w:fill="auto"/>
            <w:hideMark/>
          </w:tcPr>
          <w:p w14:paraId="661CC452"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 xml:space="preserve">כאמור בסעיף 6.7.3.2 - יובהר כי הצעת המחיר של הספק לכל תקן כוח אדם תכלול את כל העלויות הסוציאליות הנדרשות כחוק, תוספות ותנאים </w:t>
            </w:r>
            <w:r w:rsidR="00E33C6D" w:rsidRPr="00F43B32">
              <w:rPr>
                <w:rFonts w:ascii="David" w:eastAsia="Times New Roman" w:hAnsi="David" w:cs="David" w:hint="cs"/>
                <w:sz w:val="24"/>
                <w:szCs w:val="24"/>
                <w:rtl/>
              </w:rPr>
              <w:t>נלווים</w:t>
            </w:r>
            <w:r w:rsidRPr="00F43B32">
              <w:rPr>
                <w:rFonts w:ascii="David" w:eastAsia="Times New Roman" w:hAnsi="David" w:cs="David"/>
                <w:sz w:val="24"/>
                <w:szCs w:val="24"/>
                <w:rtl/>
              </w:rPr>
              <w:t xml:space="preserve"> כגון נסיעות ותמריצים (ככל ורלוונטי).</w:t>
            </w:r>
          </w:p>
        </w:tc>
      </w:tr>
      <w:tr w:rsidR="00060764" w:rsidRPr="00F43B32" w14:paraId="538A58FA" w14:textId="77777777" w:rsidTr="00085B87">
        <w:trPr>
          <w:trHeight w:val="2205"/>
          <w:jc w:val="center"/>
        </w:trPr>
        <w:tc>
          <w:tcPr>
            <w:tcW w:w="814" w:type="dxa"/>
            <w:tcBorders>
              <w:top w:val="nil"/>
              <w:left w:val="single" w:sz="4" w:space="0" w:color="auto"/>
              <w:bottom w:val="single" w:sz="4" w:space="0" w:color="auto"/>
              <w:right w:val="single" w:sz="4" w:space="0" w:color="auto"/>
            </w:tcBorders>
            <w:shd w:val="clear" w:color="auto" w:fill="auto"/>
            <w:hideMark/>
          </w:tcPr>
          <w:p w14:paraId="5868979E"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82</w:t>
            </w:r>
          </w:p>
        </w:tc>
        <w:tc>
          <w:tcPr>
            <w:tcW w:w="754" w:type="dxa"/>
            <w:tcBorders>
              <w:top w:val="nil"/>
              <w:left w:val="single" w:sz="4" w:space="0" w:color="auto"/>
              <w:bottom w:val="single" w:sz="4" w:space="0" w:color="auto"/>
              <w:right w:val="single" w:sz="4" w:space="0" w:color="auto"/>
            </w:tcBorders>
            <w:shd w:val="clear" w:color="auto" w:fill="auto"/>
            <w:hideMark/>
          </w:tcPr>
          <w:p w14:paraId="3F8D7605"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מכרז</w:t>
            </w:r>
          </w:p>
        </w:tc>
        <w:tc>
          <w:tcPr>
            <w:tcW w:w="1232" w:type="dxa"/>
            <w:tcBorders>
              <w:top w:val="nil"/>
              <w:left w:val="single" w:sz="4" w:space="0" w:color="auto"/>
              <w:bottom w:val="single" w:sz="4" w:space="0" w:color="auto"/>
              <w:right w:val="single" w:sz="4" w:space="0" w:color="auto"/>
            </w:tcBorders>
            <w:shd w:val="clear" w:color="auto" w:fill="auto"/>
            <w:hideMark/>
          </w:tcPr>
          <w:p w14:paraId="30F56DB1"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הצעת מחיר</w:t>
            </w:r>
          </w:p>
        </w:tc>
        <w:tc>
          <w:tcPr>
            <w:tcW w:w="927" w:type="dxa"/>
            <w:tcBorders>
              <w:top w:val="nil"/>
              <w:left w:val="single" w:sz="4" w:space="0" w:color="auto"/>
              <w:bottom w:val="single" w:sz="4" w:space="0" w:color="auto"/>
              <w:right w:val="single" w:sz="4" w:space="0" w:color="auto"/>
            </w:tcBorders>
            <w:shd w:val="clear" w:color="auto" w:fill="auto"/>
            <w:hideMark/>
          </w:tcPr>
          <w:p w14:paraId="527DEAE7"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6.7.3.4</w:t>
            </w:r>
          </w:p>
        </w:tc>
        <w:tc>
          <w:tcPr>
            <w:tcW w:w="535" w:type="dxa"/>
            <w:tcBorders>
              <w:top w:val="nil"/>
              <w:left w:val="single" w:sz="4" w:space="0" w:color="auto"/>
              <w:bottom w:val="single" w:sz="4" w:space="0" w:color="auto"/>
              <w:right w:val="single" w:sz="4" w:space="0" w:color="auto"/>
            </w:tcBorders>
            <w:shd w:val="clear" w:color="auto" w:fill="auto"/>
            <w:hideMark/>
          </w:tcPr>
          <w:p w14:paraId="43A98452"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17</w:t>
            </w:r>
          </w:p>
        </w:tc>
        <w:tc>
          <w:tcPr>
            <w:tcW w:w="4019" w:type="dxa"/>
            <w:tcBorders>
              <w:top w:val="nil"/>
              <w:left w:val="single" w:sz="4" w:space="0" w:color="auto"/>
              <w:bottom w:val="single" w:sz="4" w:space="0" w:color="auto"/>
              <w:right w:val="single" w:sz="4" w:space="0" w:color="auto"/>
            </w:tcBorders>
            <w:shd w:val="clear" w:color="auto" w:fill="auto"/>
            <w:hideMark/>
          </w:tcPr>
          <w:p w14:paraId="594626EA" w14:textId="77777777" w:rsidR="00F43B32" w:rsidRPr="00F43B32" w:rsidRDefault="00F43B32" w:rsidP="005F2CD5">
            <w:pPr>
              <w:spacing w:after="0" w:line="240" w:lineRule="auto"/>
              <w:rPr>
                <w:rFonts w:ascii="David" w:eastAsia="Times New Roman" w:hAnsi="David" w:cs="David"/>
                <w:b/>
                <w:bCs/>
                <w:sz w:val="24"/>
                <w:szCs w:val="24"/>
                <w:rtl/>
              </w:rPr>
            </w:pPr>
            <w:r w:rsidRPr="00F43B32">
              <w:rPr>
                <w:rFonts w:ascii="David" w:eastAsia="Times New Roman" w:hAnsi="David" w:cs="David"/>
                <w:b/>
                <w:bCs/>
                <w:sz w:val="24"/>
                <w:szCs w:val="24"/>
                <w:rtl/>
              </w:rPr>
              <w:t xml:space="preserve">שכ"ד ותפעול התוכנית – </w:t>
            </w:r>
            <w:r w:rsidRPr="00F43B32">
              <w:rPr>
                <w:rFonts w:ascii="David" w:eastAsia="Times New Roman" w:hAnsi="David" w:cs="David"/>
                <w:sz w:val="24"/>
                <w:szCs w:val="24"/>
                <w:rtl/>
              </w:rPr>
              <w:t xml:space="preserve">ועדת המכרזים מתבקשת להגדיר מחיר </w:t>
            </w:r>
            <w:r w:rsidRPr="00F43B32">
              <w:rPr>
                <w:rFonts w:ascii="David" w:eastAsia="Times New Roman" w:hAnsi="David" w:cs="David"/>
                <w:b/>
                <w:bCs/>
                <w:sz w:val="24"/>
                <w:szCs w:val="24"/>
                <w:rtl/>
              </w:rPr>
              <w:t>מינימום</w:t>
            </w:r>
            <w:r w:rsidRPr="00F43B32">
              <w:rPr>
                <w:rFonts w:ascii="David" w:eastAsia="Times New Roman" w:hAnsi="David" w:cs="David"/>
                <w:sz w:val="24"/>
                <w:szCs w:val="24"/>
                <w:rtl/>
              </w:rPr>
              <w:t xml:space="preserve"> לרכיב זה, על מנת להבטיח את איכות השירותים, אמות המידה המקצועיות ואי זילות המכרז.</w:t>
            </w:r>
            <w:r w:rsidRPr="00F43B32">
              <w:rPr>
                <w:rFonts w:ascii="David" w:eastAsia="Times New Roman" w:hAnsi="David" w:cs="David"/>
                <w:sz w:val="24"/>
                <w:szCs w:val="24"/>
                <w:rtl/>
              </w:rPr>
              <w:br/>
              <w:t>ככל וקיימת פעילות דומה כיום, מבוקש כי מחיר המינימום שייקבע יהיה זהה לרף המחיר הקיים כיום (לכל הפחות), וזאת על מנת להבטיח את איכות השירותים ויכולת העמידה של הזוכה בהפעלתם לאורך כל תקופת ההתקשרות באופן מקצועי ואיכותי.</w:t>
            </w:r>
          </w:p>
        </w:tc>
        <w:tc>
          <w:tcPr>
            <w:tcW w:w="5509" w:type="dxa"/>
            <w:tcBorders>
              <w:top w:val="nil"/>
              <w:left w:val="single" w:sz="4" w:space="0" w:color="auto"/>
              <w:bottom w:val="single" w:sz="4" w:space="0" w:color="auto"/>
              <w:right w:val="single" w:sz="4" w:space="0" w:color="auto"/>
            </w:tcBorders>
            <w:shd w:val="clear" w:color="auto" w:fill="auto"/>
            <w:hideMark/>
          </w:tcPr>
          <w:p w14:paraId="734FB2C6" w14:textId="77777777" w:rsidR="00F43B32" w:rsidRPr="00F43B32" w:rsidRDefault="00ED17CB" w:rsidP="005F2CD5">
            <w:pPr>
              <w:spacing w:after="0" w:line="240" w:lineRule="auto"/>
              <w:rPr>
                <w:rFonts w:ascii="David" w:eastAsia="Times New Roman" w:hAnsi="David" w:cs="David"/>
                <w:sz w:val="24"/>
                <w:szCs w:val="24"/>
                <w:rtl/>
              </w:rPr>
            </w:pPr>
            <w:r>
              <w:rPr>
                <w:rFonts w:ascii="David" w:eastAsia="Times New Roman" w:hAnsi="David" w:cs="David"/>
                <w:sz w:val="24"/>
                <w:szCs w:val="24"/>
                <w:rtl/>
              </w:rPr>
              <w:t>לא יחול שינוי במסמכי המכרז.</w:t>
            </w:r>
          </w:p>
        </w:tc>
      </w:tr>
      <w:tr w:rsidR="00060764" w:rsidRPr="00F43B32" w14:paraId="2B1B3543" w14:textId="77777777" w:rsidTr="00085B87">
        <w:trPr>
          <w:trHeight w:val="945"/>
          <w:jc w:val="center"/>
        </w:trPr>
        <w:tc>
          <w:tcPr>
            <w:tcW w:w="814" w:type="dxa"/>
            <w:tcBorders>
              <w:top w:val="nil"/>
              <w:left w:val="single" w:sz="4" w:space="0" w:color="auto"/>
              <w:bottom w:val="single" w:sz="4" w:space="0" w:color="auto"/>
              <w:right w:val="single" w:sz="4" w:space="0" w:color="auto"/>
            </w:tcBorders>
            <w:shd w:val="clear" w:color="auto" w:fill="auto"/>
            <w:hideMark/>
          </w:tcPr>
          <w:p w14:paraId="7D84632E"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83</w:t>
            </w:r>
          </w:p>
        </w:tc>
        <w:tc>
          <w:tcPr>
            <w:tcW w:w="754" w:type="dxa"/>
            <w:tcBorders>
              <w:top w:val="nil"/>
              <w:left w:val="single" w:sz="4" w:space="0" w:color="auto"/>
              <w:bottom w:val="single" w:sz="4" w:space="0" w:color="auto"/>
              <w:right w:val="single" w:sz="4" w:space="0" w:color="auto"/>
            </w:tcBorders>
            <w:shd w:val="clear" w:color="auto" w:fill="auto"/>
            <w:hideMark/>
          </w:tcPr>
          <w:p w14:paraId="5ADDDF49"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מכרז</w:t>
            </w:r>
          </w:p>
        </w:tc>
        <w:tc>
          <w:tcPr>
            <w:tcW w:w="1232" w:type="dxa"/>
            <w:tcBorders>
              <w:top w:val="nil"/>
              <w:left w:val="single" w:sz="4" w:space="0" w:color="auto"/>
              <w:bottom w:val="single" w:sz="4" w:space="0" w:color="auto"/>
              <w:right w:val="single" w:sz="4" w:space="0" w:color="auto"/>
            </w:tcBorders>
            <w:shd w:val="clear" w:color="auto" w:fill="auto"/>
            <w:hideMark/>
          </w:tcPr>
          <w:p w14:paraId="0CCBCBDD"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הצעת מחיר</w:t>
            </w:r>
          </w:p>
        </w:tc>
        <w:tc>
          <w:tcPr>
            <w:tcW w:w="927" w:type="dxa"/>
            <w:tcBorders>
              <w:top w:val="nil"/>
              <w:left w:val="single" w:sz="4" w:space="0" w:color="auto"/>
              <w:bottom w:val="single" w:sz="4" w:space="0" w:color="auto"/>
              <w:right w:val="single" w:sz="4" w:space="0" w:color="auto"/>
            </w:tcBorders>
            <w:shd w:val="clear" w:color="auto" w:fill="auto"/>
            <w:hideMark/>
          </w:tcPr>
          <w:p w14:paraId="015896AF"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6.7.3.4</w:t>
            </w:r>
          </w:p>
        </w:tc>
        <w:tc>
          <w:tcPr>
            <w:tcW w:w="535" w:type="dxa"/>
            <w:tcBorders>
              <w:top w:val="nil"/>
              <w:left w:val="single" w:sz="4" w:space="0" w:color="auto"/>
              <w:bottom w:val="single" w:sz="4" w:space="0" w:color="auto"/>
              <w:right w:val="single" w:sz="4" w:space="0" w:color="auto"/>
            </w:tcBorders>
            <w:shd w:val="clear" w:color="auto" w:fill="auto"/>
            <w:hideMark/>
          </w:tcPr>
          <w:p w14:paraId="3E99704C"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17</w:t>
            </w:r>
          </w:p>
        </w:tc>
        <w:tc>
          <w:tcPr>
            <w:tcW w:w="4019" w:type="dxa"/>
            <w:tcBorders>
              <w:top w:val="nil"/>
              <w:left w:val="single" w:sz="4" w:space="0" w:color="auto"/>
              <w:bottom w:val="single" w:sz="4" w:space="0" w:color="auto"/>
              <w:right w:val="single" w:sz="4" w:space="0" w:color="auto"/>
            </w:tcBorders>
            <w:shd w:val="clear" w:color="auto" w:fill="auto"/>
            <w:hideMark/>
          </w:tcPr>
          <w:p w14:paraId="1F75DA58"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שכר ברוטו מינימאלי - מה הכוונה לא כולל נסיעות ותנאים נלווים? מה עוד נדרש להוסיף על בסיס השכר? האם ברכיב המע"מ כבר מחושב לפי 18% כפי שצפוי לקרות החל מה1.1.25</w:t>
            </w:r>
            <w:r w:rsidR="008F13F6">
              <w:rPr>
                <w:rFonts w:ascii="David" w:eastAsia="Times New Roman" w:hAnsi="David" w:cs="David" w:hint="cs"/>
                <w:sz w:val="24"/>
                <w:szCs w:val="24"/>
                <w:rtl/>
              </w:rPr>
              <w:t>.</w:t>
            </w:r>
          </w:p>
        </w:tc>
        <w:tc>
          <w:tcPr>
            <w:tcW w:w="5509" w:type="dxa"/>
            <w:tcBorders>
              <w:top w:val="nil"/>
              <w:left w:val="single" w:sz="4" w:space="0" w:color="auto"/>
              <w:bottom w:val="single" w:sz="4" w:space="0" w:color="auto"/>
              <w:right w:val="single" w:sz="4" w:space="0" w:color="auto"/>
            </w:tcBorders>
            <w:shd w:val="clear" w:color="auto" w:fill="auto"/>
            <w:hideMark/>
          </w:tcPr>
          <w:p w14:paraId="074632E5"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 xml:space="preserve">יודגש כי בהתאם למצוין בסעיף 6.7.3.4 למכרז, שכר הברוטו המינימאלי הנדרש לתקן, הוא לא כולל נסיעות ותנאים </w:t>
            </w:r>
            <w:r w:rsidR="00E33C6D" w:rsidRPr="00F43B32">
              <w:rPr>
                <w:rFonts w:ascii="David" w:eastAsia="Times New Roman" w:hAnsi="David" w:cs="David" w:hint="cs"/>
                <w:sz w:val="24"/>
                <w:szCs w:val="24"/>
                <w:rtl/>
              </w:rPr>
              <w:t>נלווים</w:t>
            </w:r>
            <w:r w:rsidRPr="00F43B32">
              <w:rPr>
                <w:rFonts w:ascii="David" w:eastAsia="Times New Roman" w:hAnsi="David" w:cs="David"/>
                <w:sz w:val="24"/>
                <w:szCs w:val="24"/>
                <w:rtl/>
              </w:rPr>
              <w:t>. יודגש כי זהו גובה השכר אשר ישולם לכ"א, ועל כן, לא כולל מע"מ.</w:t>
            </w:r>
          </w:p>
        </w:tc>
      </w:tr>
      <w:tr w:rsidR="00060764" w:rsidRPr="00F43B32" w14:paraId="47E5642D" w14:textId="77777777" w:rsidTr="005A364B">
        <w:trPr>
          <w:trHeight w:val="945"/>
          <w:jc w:val="center"/>
        </w:trPr>
        <w:tc>
          <w:tcPr>
            <w:tcW w:w="814" w:type="dxa"/>
            <w:tcBorders>
              <w:top w:val="nil"/>
              <w:left w:val="single" w:sz="4" w:space="0" w:color="auto"/>
              <w:bottom w:val="single" w:sz="4" w:space="0" w:color="auto"/>
              <w:right w:val="single" w:sz="4" w:space="0" w:color="auto"/>
            </w:tcBorders>
            <w:shd w:val="clear" w:color="auto" w:fill="auto"/>
            <w:hideMark/>
          </w:tcPr>
          <w:p w14:paraId="4DD71C69"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84</w:t>
            </w:r>
          </w:p>
        </w:tc>
        <w:tc>
          <w:tcPr>
            <w:tcW w:w="754" w:type="dxa"/>
            <w:tcBorders>
              <w:top w:val="nil"/>
              <w:left w:val="single" w:sz="4" w:space="0" w:color="auto"/>
              <w:bottom w:val="single" w:sz="4" w:space="0" w:color="auto"/>
              <w:right w:val="single" w:sz="4" w:space="0" w:color="auto"/>
            </w:tcBorders>
            <w:shd w:val="clear" w:color="auto" w:fill="auto"/>
            <w:hideMark/>
          </w:tcPr>
          <w:p w14:paraId="5069D683"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מכרז</w:t>
            </w:r>
          </w:p>
        </w:tc>
        <w:tc>
          <w:tcPr>
            <w:tcW w:w="1232" w:type="dxa"/>
            <w:tcBorders>
              <w:top w:val="nil"/>
              <w:left w:val="single" w:sz="4" w:space="0" w:color="auto"/>
              <w:bottom w:val="single" w:sz="4" w:space="0" w:color="auto"/>
              <w:right w:val="single" w:sz="4" w:space="0" w:color="auto"/>
            </w:tcBorders>
            <w:shd w:val="clear" w:color="auto" w:fill="auto"/>
            <w:hideMark/>
          </w:tcPr>
          <w:p w14:paraId="07574ECA"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הצעת מחיר</w:t>
            </w:r>
          </w:p>
        </w:tc>
        <w:tc>
          <w:tcPr>
            <w:tcW w:w="927" w:type="dxa"/>
            <w:tcBorders>
              <w:top w:val="nil"/>
              <w:left w:val="single" w:sz="4" w:space="0" w:color="auto"/>
              <w:bottom w:val="single" w:sz="4" w:space="0" w:color="auto"/>
              <w:right w:val="single" w:sz="4" w:space="0" w:color="auto"/>
            </w:tcBorders>
            <w:shd w:val="clear" w:color="auto" w:fill="auto"/>
            <w:hideMark/>
          </w:tcPr>
          <w:p w14:paraId="3B763DC7"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6.7.4</w:t>
            </w:r>
          </w:p>
        </w:tc>
        <w:tc>
          <w:tcPr>
            <w:tcW w:w="535" w:type="dxa"/>
            <w:tcBorders>
              <w:top w:val="nil"/>
              <w:left w:val="single" w:sz="4" w:space="0" w:color="auto"/>
              <w:bottom w:val="single" w:sz="4" w:space="0" w:color="auto"/>
              <w:right w:val="single" w:sz="4" w:space="0" w:color="auto"/>
            </w:tcBorders>
            <w:shd w:val="clear" w:color="auto" w:fill="auto"/>
            <w:hideMark/>
          </w:tcPr>
          <w:p w14:paraId="422CBD15"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17</w:t>
            </w:r>
          </w:p>
        </w:tc>
        <w:tc>
          <w:tcPr>
            <w:tcW w:w="4019" w:type="dxa"/>
            <w:tcBorders>
              <w:top w:val="nil"/>
              <w:left w:val="single" w:sz="4" w:space="0" w:color="auto"/>
              <w:bottom w:val="single" w:sz="4" w:space="0" w:color="auto"/>
              <w:right w:val="single" w:sz="4" w:space="0" w:color="auto"/>
            </w:tcBorders>
            <w:shd w:val="clear" w:color="auto" w:fill="auto"/>
            <w:hideMark/>
          </w:tcPr>
          <w:p w14:paraId="495E9489"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אנא הבהירו האם הבונוס פר השמה ישולם רק מתוך הסכום שמוסט מתקציב התפעול הקבוע, או שיתקבל מענק שהוא תוספתי על המחיר הכולל?</w:t>
            </w:r>
          </w:p>
        </w:tc>
        <w:tc>
          <w:tcPr>
            <w:tcW w:w="5509" w:type="dxa"/>
            <w:tcBorders>
              <w:top w:val="nil"/>
              <w:left w:val="single" w:sz="4" w:space="0" w:color="auto"/>
              <w:bottom w:val="single" w:sz="4" w:space="0" w:color="auto"/>
              <w:right w:val="single" w:sz="4" w:space="0" w:color="auto"/>
            </w:tcBorders>
            <w:shd w:val="clear" w:color="auto" w:fill="auto"/>
          </w:tcPr>
          <w:p w14:paraId="4C7537AA" w14:textId="78D8A833" w:rsidR="00F43B32" w:rsidRPr="00F43B32" w:rsidRDefault="004671D8" w:rsidP="005F2CD5">
            <w:pPr>
              <w:spacing w:after="0" w:line="240" w:lineRule="auto"/>
              <w:rPr>
                <w:rFonts w:ascii="David" w:eastAsia="Times New Roman" w:hAnsi="David" w:cs="David"/>
                <w:sz w:val="24"/>
                <w:szCs w:val="24"/>
                <w:rtl/>
              </w:rPr>
            </w:pPr>
            <w:r>
              <w:rPr>
                <w:rFonts w:ascii="David" w:eastAsia="Times New Roman" w:hAnsi="David" w:cs="David" w:hint="cs"/>
                <w:sz w:val="24"/>
                <w:szCs w:val="24"/>
                <w:rtl/>
              </w:rPr>
              <w:t xml:space="preserve"> </w:t>
            </w:r>
            <w:r w:rsidRPr="004671D8">
              <w:rPr>
                <w:rFonts w:ascii="David" w:eastAsia="Times New Roman" w:hAnsi="David" w:cs="David"/>
                <w:sz w:val="24"/>
                <w:szCs w:val="24"/>
                <w:rtl/>
              </w:rPr>
              <w:t>ראו שינויים במסמכי המכרז</w:t>
            </w:r>
            <w:r>
              <w:rPr>
                <w:rFonts w:ascii="David" w:eastAsia="Times New Roman" w:hAnsi="David" w:cs="David" w:hint="cs"/>
                <w:sz w:val="24"/>
                <w:szCs w:val="24"/>
                <w:rtl/>
              </w:rPr>
              <w:t xml:space="preserve"> </w:t>
            </w:r>
          </w:p>
        </w:tc>
      </w:tr>
      <w:tr w:rsidR="00060764" w:rsidRPr="00F43B32" w14:paraId="65B7ECB4" w14:textId="77777777" w:rsidTr="00085B87">
        <w:trPr>
          <w:trHeight w:val="1575"/>
          <w:jc w:val="center"/>
        </w:trPr>
        <w:tc>
          <w:tcPr>
            <w:tcW w:w="814" w:type="dxa"/>
            <w:tcBorders>
              <w:top w:val="nil"/>
              <w:left w:val="single" w:sz="4" w:space="0" w:color="auto"/>
              <w:bottom w:val="single" w:sz="4" w:space="0" w:color="auto"/>
              <w:right w:val="single" w:sz="4" w:space="0" w:color="auto"/>
            </w:tcBorders>
            <w:shd w:val="clear" w:color="auto" w:fill="auto"/>
            <w:hideMark/>
          </w:tcPr>
          <w:p w14:paraId="4640F002"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85</w:t>
            </w:r>
          </w:p>
        </w:tc>
        <w:tc>
          <w:tcPr>
            <w:tcW w:w="754" w:type="dxa"/>
            <w:tcBorders>
              <w:top w:val="nil"/>
              <w:left w:val="single" w:sz="4" w:space="0" w:color="auto"/>
              <w:bottom w:val="single" w:sz="4" w:space="0" w:color="auto"/>
              <w:right w:val="single" w:sz="4" w:space="0" w:color="auto"/>
            </w:tcBorders>
            <w:shd w:val="clear" w:color="auto" w:fill="auto"/>
            <w:hideMark/>
          </w:tcPr>
          <w:p w14:paraId="44445884"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מכרז</w:t>
            </w:r>
          </w:p>
        </w:tc>
        <w:tc>
          <w:tcPr>
            <w:tcW w:w="1232" w:type="dxa"/>
            <w:tcBorders>
              <w:top w:val="nil"/>
              <w:left w:val="single" w:sz="4" w:space="0" w:color="auto"/>
              <w:bottom w:val="single" w:sz="4" w:space="0" w:color="auto"/>
              <w:right w:val="single" w:sz="4" w:space="0" w:color="auto"/>
            </w:tcBorders>
            <w:shd w:val="clear" w:color="auto" w:fill="auto"/>
            <w:hideMark/>
          </w:tcPr>
          <w:p w14:paraId="0D0486FD"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הצעת מחיר</w:t>
            </w:r>
          </w:p>
        </w:tc>
        <w:tc>
          <w:tcPr>
            <w:tcW w:w="927" w:type="dxa"/>
            <w:tcBorders>
              <w:top w:val="nil"/>
              <w:left w:val="single" w:sz="4" w:space="0" w:color="auto"/>
              <w:bottom w:val="single" w:sz="4" w:space="0" w:color="auto"/>
              <w:right w:val="single" w:sz="4" w:space="0" w:color="auto"/>
            </w:tcBorders>
            <w:shd w:val="clear" w:color="auto" w:fill="auto"/>
            <w:hideMark/>
          </w:tcPr>
          <w:p w14:paraId="01BB52E2"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6.7.4</w:t>
            </w:r>
          </w:p>
        </w:tc>
        <w:tc>
          <w:tcPr>
            <w:tcW w:w="535" w:type="dxa"/>
            <w:tcBorders>
              <w:top w:val="nil"/>
              <w:left w:val="single" w:sz="4" w:space="0" w:color="auto"/>
              <w:bottom w:val="single" w:sz="4" w:space="0" w:color="auto"/>
              <w:right w:val="single" w:sz="4" w:space="0" w:color="auto"/>
            </w:tcBorders>
            <w:shd w:val="clear" w:color="auto" w:fill="auto"/>
            <w:hideMark/>
          </w:tcPr>
          <w:p w14:paraId="0A6759B5"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17</w:t>
            </w:r>
          </w:p>
        </w:tc>
        <w:tc>
          <w:tcPr>
            <w:tcW w:w="4019" w:type="dxa"/>
            <w:tcBorders>
              <w:top w:val="nil"/>
              <w:left w:val="single" w:sz="4" w:space="0" w:color="auto"/>
              <w:bottom w:val="single" w:sz="4" w:space="0" w:color="auto"/>
              <w:right w:val="single" w:sz="4" w:space="0" w:color="auto"/>
            </w:tcBorders>
            <w:shd w:val="clear" w:color="auto" w:fill="auto"/>
            <w:hideMark/>
          </w:tcPr>
          <w:p w14:paraId="39E931AC"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נא להסביר את מנגנון "סכום ההסטה לבונוס" ואת מטרתו</w:t>
            </w:r>
            <w:r w:rsidR="008F13F6">
              <w:rPr>
                <w:rFonts w:ascii="David" w:eastAsia="Times New Roman" w:hAnsi="David" w:cs="David" w:hint="cs"/>
                <w:sz w:val="24"/>
                <w:szCs w:val="24"/>
                <w:rtl/>
              </w:rPr>
              <w:t>.</w:t>
            </w:r>
          </w:p>
        </w:tc>
        <w:tc>
          <w:tcPr>
            <w:tcW w:w="5509" w:type="dxa"/>
            <w:tcBorders>
              <w:top w:val="nil"/>
              <w:left w:val="single" w:sz="4" w:space="0" w:color="auto"/>
              <w:bottom w:val="single" w:sz="4" w:space="0" w:color="auto"/>
              <w:right w:val="single" w:sz="4" w:space="0" w:color="auto"/>
            </w:tcBorders>
            <w:shd w:val="clear" w:color="auto" w:fill="auto"/>
            <w:hideMark/>
          </w:tcPr>
          <w:p w14:paraId="422377CE" w14:textId="02C3715A" w:rsidR="00F43B32" w:rsidRPr="00F43B32" w:rsidRDefault="004671D8" w:rsidP="005F2CD5">
            <w:pPr>
              <w:spacing w:after="0" w:line="240" w:lineRule="auto"/>
              <w:rPr>
                <w:rFonts w:ascii="David" w:eastAsia="Times New Roman" w:hAnsi="David" w:cs="David"/>
                <w:sz w:val="24"/>
                <w:szCs w:val="24"/>
                <w:rtl/>
              </w:rPr>
            </w:pPr>
            <w:r>
              <w:rPr>
                <w:rFonts w:ascii="David" w:eastAsia="Times New Roman" w:hAnsi="David" w:cs="David" w:hint="cs"/>
                <w:sz w:val="24"/>
                <w:szCs w:val="24"/>
                <w:rtl/>
              </w:rPr>
              <w:t xml:space="preserve"> </w:t>
            </w:r>
            <w:r w:rsidRPr="004671D8">
              <w:rPr>
                <w:rFonts w:ascii="David" w:eastAsia="Times New Roman" w:hAnsi="David" w:cs="David"/>
                <w:sz w:val="24"/>
                <w:szCs w:val="24"/>
                <w:rtl/>
              </w:rPr>
              <w:t>ראו שינויים במסמכי המכרז</w:t>
            </w:r>
            <w:r>
              <w:rPr>
                <w:rFonts w:ascii="David" w:eastAsia="Times New Roman" w:hAnsi="David" w:cs="David" w:hint="cs"/>
                <w:sz w:val="24"/>
                <w:szCs w:val="24"/>
                <w:rtl/>
              </w:rPr>
              <w:t xml:space="preserve"> </w:t>
            </w:r>
          </w:p>
        </w:tc>
      </w:tr>
      <w:tr w:rsidR="00060764" w:rsidRPr="00F43B32" w14:paraId="6CBA8106" w14:textId="77777777" w:rsidTr="005A364B">
        <w:trPr>
          <w:trHeight w:val="2520"/>
          <w:jc w:val="center"/>
        </w:trPr>
        <w:tc>
          <w:tcPr>
            <w:tcW w:w="814" w:type="dxa"/>
            <w:tcBorders>
              <w:top w:val="nil"/>
              <w:left w:val="single" w:sz="4" w:space="0" w:color="auto"/>
              <w:bottom w:val="single" w:sz="4" w:space="0" w:color="auto"/>
              <w:right w:val="single" w:sz="4" w:space="0" w:color="auto"/>
            </w:tcBorders>
            <w:shd w:val="clear" w:color="auto" w:fill="auto"/>
            <w:hideMark/>
          </w:tcPr>
          <w:p w14:paraId="5C00B18C"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86</w:t>
            </w:r>
          </w:p>
        </w:tc>
        <w:tc>
          <w:tcPr>
            <w:tcW w:w="754" w:type="dxa"/>
            <w:tcBorders>
              <w:top w:val="nil"/>
              <w:left w:val="single" w:sz="4" w:space="0" w:color="auto"/>
              <w:bottom w:val="single" w:sz="4" w:space="0" w:color="auto"/>
              <w:right w:val="single" w:sz="4" w:space="0" w:color="auto"/>
            </w:tcBorders>
            <w:shd w:val="clear" w:color="auto" w:fill="auto"/>
            <w:hideMark/>
          </w:tcPr>
          <w:p w14:paraId="21A820E0"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מכרז</w:t>
            </w:r>
          </w:p>
        </w:tc>
        <w:tc>
          <w:tcPr>
            <w:tcW w:w="1232" w:type="dxa"/>
            <w:tcBorders>
              <w:top w:val="nil"/>
              <w:left w:val="single" w:sz="4" w:space="0" w:color="auto"/>
              <w:bottom w:val="single" w:sz="4" w:space="0" w:color="auto"/>
              <w:right w:val="single" w:sz="4" w:space="0" w:color="auto"/>
            </w:tcBorders>
            <w:shd w:val="clear" w:color="auto" w:fill="auto"/>
            <w:hideMark/>
          </w:tcPr>
          <w:p w14:paraId="4A02031F"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הצעת מחיר</w:t>
            </w:r>
          </w:p>
        </w:tc>
        <w:tc>
          <w:tcPr>
            <w:tcW w:w="927" w:type="dxa"/>
            <w:tcBorders>
              <w:top w:val="nil"/>
              <w:left w:val="single" w:sz="4" w:space="0" w:color="auto"/>
              <w:bottom w:val="single" w:sz="4" w:space="0" w:color="auto"/>
              <w:right w:val="single" w:sz="4" w:space="0" w:color="auto"/>
            </w:tcBorders>
            <w:shd w:val="clear" w:color="auto" w:fill="auto"/>
            <w:hideMark/>
          </w:tcPr>
          <w:p w14:paraId="4A3E9C9F"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6.7.4.2</w:t>
            </w:r>
          </w:p>
        </w:tc>
        <w:tc>
          <w:tcPr>
            <w:tcW w:w="535" w:type="dxa"/>
            <w:tcBorders>
              <w:top w:val="nil"/>
              <w:left w:val="single" w:sz="4" w:space="0" w:color="auto"/>
              <w:bottom w:val="single" w:sz="4" w:space="0" w:color="auto"/>
              <w:right w:val="single" w:sz="4" w:space="0" w:color="auto"/>
            </w:tcBorders>
            <w:shd w:val="clear" w:color="auto" w:fill="auto"/>
            <w:hideMark/>
          </w:tcPr>
          <w:p w14:paraId="5F0B49DD"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18</w:t>
            </w:r>
          </w:p>
        </w:tc>
        <w:tc>
          <w:tcPr>
            <w:tcW w:w="4019" w:type="dxa"/>
            <w:tcBorders>
              <w:top w:val="nil"/>
              <w:left w:val="single" w:sz="4" w:space="0" w:color="auto"/>
              <w:bottom w:val="single" w:sz="4" w:space="0" w:color="auto"/>
              <w:right w:val="single" w:sz="4" w:space="0" w:color="auto"/>
            </w:tcBorders>
            <w:shd w:val="clear" w:color="auto" w:fill="auto"/>
            <w:hideMark/>
          </w:tcPr>
          <w:p w14:paraId="4F1D95C6"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למען הסר ספק, נודה להבהרתכם כי במקרה בו סכום ההסטה לבונוס הוא 50,000 אזי יינתן בונוס של 2,000 ₪ על כל מושם עד מקסימום של 25 השמות, ובעבור ההשמה ה 26 ומעלה לא יינתן בונוס.</w:t>
            </w:r>
          </w:p>
        </w:tc>
        <w:tc>
          <w:tcPr>
            <w:tcW w:w="5509" w:type="dxa"/>
            <w:tcBorders>
              <w:top w:val="nil"/>
              <w:left w:val="single" w:sz="4" w:space="0" w:color="auto"/>
              <w:bottom w:val="single" w:sz="4" w:space="0" w:color="auto"/>
              <w:right w:val="single" w:sz="4" w:space="0" w:color="auto"/>
            </w:tcBorders>
            <w:shd w:val="clear" w:color="auto" w:fill="auto"/>
          </w:tcPr>
          <w:p w14:paraId="3D07BBC0" w14:textId="0CE82ED8" w:rsidR="00F43B32" w:rsidRPr="00F43B32" w:rsidRDefault="00C04FE9" w:rsidP="005F2CD5">
            <w:pPr>
              <w:spacing w:after="0" w:line="240" w:lineRule="auto"/>
              <w:rPr>
                <w:rFonts w:ascii="David" w:eastAsia="Times New Roman" w:hAnsi="David" w:cs="David"/>
                <w:sz w:val="24"/>
                <w:szCs w:val="24"/>
                <w:rtl/>
              </w:rPr>
            </w:pPr>
            <w:r>
              <w:rPr>
                <w:rFonts w:ascii="David" w:eastAsia="Times New Roman" w:hAnsi="David" w:cs="David" w:hint="cs"/>
                <w:sz w:val="24"/>
                <w:szCs w:val="24"/>
                <w:rtl/>
              </w:rPr>
              <w:t xml:space="preserve"> </w:t>
            </w:r>
            <w:r w:rsidRPr="00C04FE9">
              <w:rPr>
                <w:rFonts w:ascii="David" w:eastAsia="Times New Roman" w:hAnsi="David" w:cs="David"/>
                <w:sz w:val="24"/>
                <w:szCs w:val="24"/>
                <w:rtl/>
              </w:rPr>
              <w:t>ראו שינויים במסמכי המכרז</w:t>
            </w:r>
            <w:r>
              <w:rPr>
                <w:rFonts w:ascii="David" w:eastAsia="Times New Roman" w:hAnsi="David" w:cs="David" w:hint="cs"/>
                <w:sz w:val="24"/>
                <w:szCs w:val="24"/>
                <w:rtl/>
              </w:rPr>
              <w:t xml:space="preserve"> </w:t>
            </w:r>
          </w:p>
        </w:tc>
      </w:tr>
      <w:tr w:rsidR="00060764" w:rsidRPr="00F43B32" w14:paraId="4625DA3B" w14:textId="77777777" w:rsidTr="00085B87">
        <w:trPr>
          <w:trHeight w:val="2205"/>
          <w:jc w:val="center"/>
        </w:trPr>
        <w:tc>
          <w:tcPr>
            <w:tcW w:w="814" w:type="dxa"/>
            <w:tcBorders>
              <w:top w:val="nil"/>
              <w:left w:val="single" w:sz="4" w:space="0" w:color="auto"/>
              <w:bottom w:val="single" w:sz="4" w:space="0" w:color="auto"/>
              <w:right w:val="single" w:sz="4" w:space="0" w:color="auto"/>
            </w:tcBorders>
            <w:shd w:val="clear" w:color="auto" w:fill="auto"/>
            <w:hideMark/>
          </w:tcPr>
          <w:p w14:paraId="49F4BFEF"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87</w:t>
            </w:r>
          </w:p>
        </w:tc>
        <w:tc>
          <w:tcPr>
            <w:tcW w:w="754" w:type="dxa"/>
            <w:tcBorders>
              <w:top w:val="nil"/>
              <w:left w:val="single" w:sz="4" w:space="0" w:color="auto"/>
              <w:bottom w:val="single" w:sz="4" w:space="0" w:color="auto"/>
              <w:right w:val="single" w:sz="4" w:space="0" w:color="auto"/>
            </w:tcBorders>
            <w:shd w:val="clear" w:color="auto" w:fill="auto"/>
            <w:hideMark/>
          </w:tcPr>
          <w:p w14:paraId="4D741E4C"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מכרז</w:t>
            </w:r>
          </w:p>
        </w:tc>
        <w:tc>
          <w:tcPr>
            <w:tcW w:w="1232" w:type="dxa"/>
            <w:tcBorders>
              <w:top w:val="nil"/>
              <w:left w:val="single" w:sz="4" w:space="0" w:color="auto"/>
              <w:bottom w:val="single" w:sz="4" w:space="0" w:color="auto"/>
              <w:right w:val="single" w:sz="4" w:space="0" w:color="auto"/>
            </w:tcBorders>
            <w:shd w:val="clear" w:color="auto" w:fill="auto"/>
            <w:hideMark/>
          </w:tcPr>
          <w:p w14:paraId="7ABB27B7"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הצעת מחיר</w:t>
            </w:r>
          </w:p>
        </w:tc>
        <w:tc>
          <w:tcPr>
            <w:tcW w:w="927" w:type="dxa"/>
            <w:tcBorders>
              <w:top w:val="nil"/>
              <w:left w:val="single" w:sz="4" w:space="0" w:color="auto"/>
              <w:bottom w:val="single" w:sz="4" w:space="0" w:color="auto"/>
              <w:right w:val="single" w:sz="4" w:space="0" w:color="auto"/>
            </w:tcBorders>
            <w:shd w:val="clear" w:color="auto" w:fill="auto"/>
            <w:hideMark/>
          </w:tcPr>
          <w:p w14:paraId="78EF9D13"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6.7.5</w:t>
            </w:r>
          </w:p>
        </w:tc>
        <w:tc>
          <w:tcPr>
            <w:tcW w:w="535" w:type="dxa"/>
            <w:tcBorders>
              <w:top w:val="nil"/>
              <w:left w:val="single" w:sz="4" w:space="0" w:color="auto"/>
              <w:bottom w:val="single" w:sz="4" w:space="0" w:color="auto"/>
              <w:right w:val="single" w:sz="4" w:space="0" w:color="auto"/>
            </w:tcBorders>
            <w:shd w:val="clear" w:color="auto" w:fill="auto"/>
            <w:hideMark/>
          </w:tcPr>
          <w:p w14:paraId="1B69DD03"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18</w:t>
            </w:r>
          </w:p>
        </w:tc>
        <w:tc>
          <w:tcPr>
            <w:tcW w:w="4019" w:type="dxa"/>
            <w:tcBorders>
              <w:top w:val="nil"/>
              <w:left w:val="single" w:sz="4" w:space="0" w:color="auto"/>
              <w:bottom w:val="single" w:sz="4" w:space="0" w:color="auto"/>
              <w:right w:val="single" w:sz="4" w:space="0" w:color="auto"/>
            </w:tcBorders>
            <w:shd w:val="clear" w:color="auto" w:fill="auto"/>
            <w:hideMark/>
          </w:tcPr>
          <w:p w14:paraId="47508059" w14:textId="77777777" w:rsidR="00F43B32" w:rsidRPr="00F43B32" w:rsidRDefault="00F43B32" w:rsidP="005F2CD5">
            <w:pPr>
              <w:spacing w:after="0" w:line="240" w:lineRule="auto"/>
              <w:rPr>
                <w:rFonts w:ascii="David" w:eastAsia="Times New Roman" w:hAnsi="David" w:cs="David"/>
                <w:b/>
                <w:bCs/>
                <w:sz w:val="24"/>
                <w:szCs w:val="24"/>
                <w:rtl/>
              </w:rPr>
            </w:pPr>
            <w:r w:rsidRPr="00F43B32">
              <w:rPr>
                <w:rFonts w:ascii="David" w:eastAsia="Times New Roman" w:hAnsi="David" w:cs="David"/>
                <w:b/>
                <w:bCs/>
                <w:sz w:val="24"/>
                <w:szCs w:val="24"/>
                <w:rtl/>
              </w:rPr>
              <w:t xml:space="preserve">תעריפון סל שירותים – </w:t>
            </w:r>
            <w:r w:rsidRPr="00F43B32">
              <w:rPr>
                <w:rFonts w:ascii="David" w:eastAsia="Times New Roman" w:hAnsi="David" w:cs="David"/>
                <w:sz w:val="24"/>
                <w:szCs w:val="24"/>
                <w:rtl/>
              </w:rPr>
              <w:t xml:space="preserve">ועדת המכרזים מתבקשת להגדיר מחיר </w:t>
            </w:r>
            <w:r w:rsidRPr="00F43B32">
              <w:rPr>
                <w:rFonts w:ascii="David" w:eastAsia="Times New Roman" w:hAnsi="David" w:cs="David"/>
                <w:b/>
                <w:bCs/>
                <w:sz w:val="24"/>
                <w:szCs w:val="24"/>
                <w:rtl/>
              </w:rPr>
              <w:t>מינימום</w:t>
            </w:r>
            <w:r w:rsidRPr="00F43B32">
              <w:rPr>
                <w:rFonts w:ascii="David" w:eastAsia="Times New Roman" w:hAnsi="David" w:cs="David"/>
                <w:sz w:val="24"/>
                <w:szCs w:val="24"/>
                <w:rtl/>
              </w:rPr>
              <w:t xml:space="preserve"> לכל אחד מהשירותים המפורטים בסעיף זה, על מנת להבטיח את איכות השירותים, אמות המידה המקצועיות ואי זילות המכרז.</w:t>
            </w:r>
            <w:r w:rsidRPr="00F43B32">
              <w:rPr>
                <w:rFonts w:ascii="David" w:eastAsia="Times New Roman" w:hAnsi="David" w:cs="David"/>
                <w:b/>
                <w:bCs/>
                <w:sz w:val="24"/>
                <w:szCs w:val="24"/>
                <w:rtl/>
              </w:rPr>
              <w:br/>
            </w:r>
            <w:r w:rsidRPr="00F43B32">
              <w:rPr>
                <w:rFonts w:ascii="David" w:eastAsia="Times New Roman" w:hAnsi="David" w:cs="David"/>
                <w:sz w:val="24"/>
                <w:szCs w:val="24"/>
                <w:rtl/>
              </w:rPr>
              <w:t>ככל וקיימת פעילות דומה כיום, מבוקש כי מחיר המינימום שייקבע יהיה זהה לרף המחיר הקיים כיום (לכל הפחות), וזאת על מנת להבטיח את איכות השירותים ויכולת העמידה של הזוכה בהפעלתם לאורך כל תקופת ההתקשרות באופן מקצועי ואיכותי.</w:t>
            </w:r>
          </w:p>
        </w:tc>
        <w:tc>
          <w:tcPr>
            <w:tcW w:w="5509" w:type="dxa"/>
            <w:tcBorders>
              <w:top w:val="nil"/>
              <w:left w:val="single" w:sz="4" w:space="0" w:color="auto"/>
              <w:bottom w:val="single" w:sz="4" w:space="0" w:color="auto"/>
              <w:right w:val="single" w:sz="4" w:space="0" w:color="auto"/>
            </w:tcBorders>
            <w:shd w:val="clear" w:color="auto" w:fill="auto"/>
            <w:hideMark/>
          </w:tcPr>
          <w:p w14:paraId="7658C260" w14:textId="4259DDF9" w:rsidR="00F43B32" w:rsidRPr="00F43B32" w:rsidRDefault="00C04FE9" w:rsidP="005F2CD5">
            <w:pPr>
              <w:spacing w:after="0" w:line="240" w:lineRule="auto"/>
              <w:rPr>
                <w:rFonts w:ascii="David" w:eastAsia="Times New Roman" w:hAnsi="David" w:cs="David"/>
                <w:sz w:val="24"/>
                <w:szCs w:val="24"/>
                <w:rtl/>
              </w:rPr>
            </w:pPr>
            <w:r>
              <w:rPr>
                <w:rFonts w:ascii="David" w:eastAsia="Times New Roman" w:hAnsi="David" w:cs="David" w:hint="cs"/>
                <w:sz w:val="24"/>
                <w:szCs w:val="24"/>
                <w:rtl/>
              </w:rPr>
              <w:t xml:space="preserve"> </w:t>
            </w:r>
            <w:r w:rsidRPr="00C04FE9">
              <w:rPr>
                <w:rFonts w:ascii="David" w:eastAsia="Times New Roman" w:hAnsi="David" w:cs="David"/>
                <w:sz w:val="24"/>
                <w:szCs w:val="24"/>
                <w:rtl/>
              </w:rPr>
              <w:t>ראו שינויים במסמכי המכרז</w:t>
            </w:r>
          </w:p>
        </w:tc>
      </w:tr>
      <w:tr w:rsidR="00060764" w:rsidRPr="00F43B32" w14:paraId="739D3E9B" w14:textId="77777777" w:rsidTr="00085B87">
        <w:trPr>
          <w:trHeight w:val="945"/>
          <w:jc w:val="center"/>
        </w:trPr>
        <w:tc>
          <w:tcPr>
            <w:tcW w:w="814" w:type="dxa"/>
            <w:tcBorders>
              <w:top w:val="nil"/>
              <w:left w:val="single" w:sz="4" w:space="0" w:color="auto"/>
              <w:bottom w:val="single" w:sz="4" w:space="0" w:color="auto"/>
              <w:right w:val="single" w:sz="4" w:space="0" w:color="auto"/>
            </w:tcBorders>
            <w:shd w:val="clear" w:color="auto" w:fill="auto"/>
            <w:hideMark/>
          </w:tcPr>
          <w:p w14:paraId="3531DEEE"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88</w:t>
            </w:r>
          </w:p>
        </w:tc>
        <w:tc>
          <w:tcPr>
            <w:tcW w:w="754" w:type="dxa"/>
            <w:tcBorders>
              <w:top w:val="nil"/>
              <w:left w:val="single" w:sz="4" w:space="0" w:color="auto"/>
              <w:bottom w:val="single" w:sz="4" w:space="0" w:color="auto"/>
              <w:right w:val="single" w:sz="4" w:space="0" w:color="auto"/>
            </w:tcBorders>
            <w:shd w:val="clear" w:color="auto" w:fill="auto"/>
            <w:hideMark/>
          </w:tcPr>
          <w:p w14:paraId="55420D9A"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מכרז</w:t>
            </w:r>
          </w:p>
        </w:tc>
        <w:tc>
          <w:tcPr>
            <w:tcW w:w="1232" w:type="dxa"/>
            <w:tcBorders>
              <w:top w:val="nil"/>
              <w:left w:val="single" w:sz="4" w:space="0" w:color="auto"/>
              <w:bottom w:val="single" w:sz="4" w:space="0" w:color="auto"/>
              <w:right w:val="single" w:sz="4" w:space="0" w:color="auto"/>
            </w:tcBorders>
            <w:shd w:val="clear" w:color="auto" w:fill="auto"/>
            <w:hideMark/>
          </w:tcPr>
          <w:p w14:paraId="6210AF2D"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הצעת מחיר</w:t>
            </w:r>
          </w:p>
        </w:tc>
        <w:tc>
          <w:tcPr>
            <w:tcW w:w="927" w:type="dxa"/>
            <w:tcBorders>
              <w:top w:val="nil"/>
              <w:left w:val="single" w:sz="4" w:space="0" w:color="auto"/>
              <w:bottom w:val="single" w:sz="4" w:space="0" w:color="auto"/>
              <w:right w:val="single" w:sz="4" w:space="0" w:color="auto"/>
            </w:tcBorders>
            <w:shd w:val="clear" w:color="auto" w:fill="auto"/>
            <w:hideMark/>
          </w:tcPr>
          <w:p w14:paraId="351D3035"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6.7.5.1</w:t>
            </w:r>
          </w:p>
        </w:tc>
        <w:tc>
          <w:tcPr>
            <w:tcW w:w="535" w:type="dxa"/>
            <w:tcBorders>
              <w:top w:val="nil"/>
              <w:left w:val="single" w:sz="4" w:space="0" w:color="auto"/>
              <w:bottom w:val="single" w:sz="4" w:space="0" w:color="auto"/>
              <w:right w:val="single" w:sz="4" w:space="0" w:color="auto"/>
            </w:tcBorders>
            <w:shd w:val="clear" w:color="auto" w:fill="auto"/>
            <w:hideMark/>
          </w:tcPr>
          <w:p w14:paraId="3BCF3972"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18</w:t>
            </w:r>
          </w:p>
        </w:tc>
        <w:tc>
          <w:tcPr>
            <w:tcW w:w="4019" w:type="dxa"/>
            <w:tcBorders>
              <w:top w:val="nil"/>
              <w:left w:val="single" w:sz="4" w:space="0" w:color="auto"/>
              <w:bottom w:val="single" w:sz="4" w:space="0" w:color="auto"/>
              <w:right w:val="single" w:sz="4" w:space="0" w:color="auto"/>
            </w:tcBorders>
            <w:shd w:val="clear" w:color="auto" w:fill="auto"/>
            <w:hideMark/>
          </w:tcPr>
          <w:p w14:paraId="17DB9C3D"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 xml:space="preserve">למיטב ניסיוננו, התעריף אשר נקבע </w:t>
            </w:r>
            <w:r w:rsidRPr="00F43B32">
              <w:rPr>
                <w:rFonts w:ascii="David" w:eastAsia="Times New Roman" w:hAnsi="David" w:cs="David"/>
                <w:b/>
                <w:bCs/>
                <w:sz w:val="24"/>
                <w:szCs w:val="24"/>
                <w:rtl/>
              </w:rPr>
              <w:t>לקורס לימודי שפה</w:t>
            </w:r>
            <w:r w:rsidRPr="00F43B32">
              <w:rPr>
                <w:rFonts w:ascii="David" w:eastAsia="Times New Roman" w:hAnsi="David" w:cs="David"/>
                <w:sz w:val="24"/>
                <w:szCs w:val="24"/>
                <w:rtl/>
              </w:rPr>
              <w:t xml:space="preserve"> הינו נמוך, במיוחד בשים לכך שהוא כולל גם מע"מ וגם עלות השכרת כיתות. נבקשכם להעלות את הסכום ל-400 ₪ כולל מע"מ.</w:t>
            </w:r>
          </w:p>
        </w:tc>
        <w:tc>
          <w:tcPr>
            <w:tcW w:w="5509" w:type="dxa"/>
            <w:tcBorders>
              <w:top w:val="nil"/>
              <w:left w:val="single" w:sz="4" w:space="0" w:color="auto"/>
              <w:bottom w:val="single" w:sz="4" w:space="0" w:color="auto"/>
              <w:right w:val="single" w:sz="4" w:space="0" w:color="auto"/>
            </w:tcBorders>
            <w:shd w:val="clear" w:color="auto" w:fill="auto"/>
            <w:hideMark/>
          </w:tcPr>
          <w:p w14:paraId="5F05911F" w14:textId="7FFF79AF" w:rsidR="00F43B32" w:rsidRPr="00F43B32" w:rsidRDefault="00C04FE9" w:rsidP="00B06919">
            <w:pPr>
              <w:spacing w:after="0" w:line="240" w:lineRule="auto"/>
              <w:rPr>
                <w:rFonts w:ascii="David" w:eastAsia="Times New Roman" w:hAnsi="David" w:cs="David"/>
                <w:sz w:val="24"/>
                <w:szCs w:val="24"/>
                <w:rtl/>
              </w:rPr>
            </w:pPr>
            <w:r>
              <w:rPr>
                <w:rtl/>
              </w:rPr>
              <w:t xml:space="preserve"> </w:t>
            </w:r>
            <w:r w:rsidRPr="00C04FE9">
              <w:rPr>
                <w:rFonts w:ascii="David" w:eastAsia="Times New Roman" w:hAnsi="David" w:cs="David"/>
                <w:sz w:val="24"/>
                <w:szCs w:val="24"/>
                <w:rtl/>
              </w:rPr>
              <w:t>ראו שינויים במסמכי המכרז</w:t>
            </w:r>
            <w:r>
              <w:rPr>
                <w:rFonts w:ascii="David" w:eastAsia="Times New Roman" w:hAnsi="David" w:cs="David" w:hint="cs"/>
                <w:sz w:val="24"/>
                <w:szCs w:val="24"/>
                <w:rtl/>
              </w:rPr>
              <w:t xml:space="preserve"> </w:t>
            </w:r>
          </w:p>
        </w:tc>
      </w:tr>
      <w:tr w:rsidR="00060764" w:rsidRPr="00F43B32" w14:paraId="07E10346" w14:textId="77777777" w:rsidTr="00085B87">
        <w:trPr>
          <w:trHeight w:val="945"/>
          <w:jc w:val="center"/>
        </w:trPr>
        <w:tc>
          <w:tcPr>
            <w:tcW w:w="814" w:type="dxa"/>
            <w:tcBorders>
              <w:top w:val="nil"/>
              <w:left w:val="single" w:sz="4" w:space="0" w:color="auto"/>
              <w:bottom w:val="single" w:sz="4" w:space="0" w:color="auto"/>
              <w:right w:val="single" w:sz="4" w:space="0" w:color="auto"/>
            </w:tcBorders>
            <w:shd w:val="clear" w:color="auto" w:fill="auto"/>
            <w:hideMark/>
          </w:tcPr>
          <w:p w14:paraId="7277B32C"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89</w:t>
            </w:r>
          </w:p>
        </w:tc>
        <w:tc>
          <w:tcPr>
            <w:tcW w:w="754" w:type="dxa"/>
            <w:tcBorders>
              <w:top w:val="nil"/>
              <w:left w:val="single" w:sz="4" w:space="0" w:color="auto"/>
              <w:bottom w:val="single" w:sz="4" w:space="0" w:color="auto"/>
              <w:right w:val="single" w:sz="4" w:space="0" w:color="auto"/>
            </w:tcBorders>
            <w:shd w:val="clear" w:color="auto" w:fill="auto"/>
            <w:hideMark/>
          </w:tcPr>
          <w:p w14:paraId="75218A5B"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מכרז</w:t>
            </w:r>
          </w:p>
        </w:tc>
        <w:tc>
          <w:tcPr>
            <w:tcW w:w="1232" w:type="dxa"/>
            <w:tcBorders>
              <w:top w:val="nil"/>
              <w:left w:val="single" w:sz="4" w:space="0" w:color="auto"/>
              <w:bottom w:val="single" w:sz="4" w:space="0" w:color="auto"/>
              <w:right w:val="single" w:sz="4" w:space="0" w:color="auto"/>
            </w:tcBorders>
            <w:shd w:val="clear" w:color="auto" w:fill="auto"/>
            <w:hideMark/>
          </w:tcPr>
          <w:p w14:paraId="22C5AA24"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הצעת מחיר</w:t>
            </w:r>
          </w:p>
        </w:tc>
        <w:tc>
          <w:tcPr>
            <w:tcW w:w="927" w:type="dxa"/>
            <w:tcBorders>
              <w:top w:val="nil"/>
              <w:left w:val="single" w:sz="4" w:space="0" w:color="auto"/>
              <w:bottom w:val="single" w:sz="4" w:space="0" w:color="auto"/>
              <w:right w:val="single" w:sz="4" w:space="0" w:color="auto"/>
            </w:tcBorders>
            <w:shd w:val="clear" w:color="auto" w:fill="auto"/>
            <w:hideMark/>
          </w:tcPr>
          <w:p w14:paraId="141CDBE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6.7.5.1</w:t>
            </w:r>
          </w:p>
        </w:tc>
        <w:tc>
          <w:tcPr>
            <w:tcW w:w="535" w:type="dxa"/>
            <w:tcBorders>
              <w:top w:val="nil"/>
              <w:left w:val="single" w:sz="4" w:space="0" w:color="auto"/>
              <w:bottom w:val="single" w:sz="4" w:space="0" w:color="auto"/>
              <w:right w:val="single" w:sz="4" w:space="0" w:color="auto"/>
            </w:tcBorders>
            <w:shd w:val="clear" w:color="auto" w:fill="auto"/>
            <w:hideMark/>
          </w:tcPr>
          <w:p w14:paraId="322D08EE"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18</w:t>
            </w:r>
          </w:p>
        </w:tc>
        <w:tc>
          <w:tcPr>
            <w:tcW w:w="4019" w:type="dxa"/>
            <w:tcBorders>
              <w:top w:val="nil"/>
              <w:left w:val="single" w:sz="4" w:space="0" w:color="auto"/>
              <w:bottom w:val="single" w:sz="4" w:space="0" w:color="auto"/>
              <w:right w:val="single" w:sz="4" w:space="0" w:color="auto"/>
            </w:tcBorders>
            <w:shd w:val="clear" w:color="auto" w:fill="auto"/>
            <w:hideMark/>
          </w:tcPr>
          <w:p w14:paraId="04BC6E67"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למיטב ניסיוננו, התעריף אשר נקבע ל</w:t>
            </w:r>
            <w:r w:rsidRPr="00F43B32">
              <w:rPr>
                <w:rFonts w:ascii="David" w:eastAsia="Times New Roman" w:hAnsi="David" w:cs="David"/>
                <w:b/>
                <w:bCs/>
                <w:sz w:val="24"/>
                <w:szCs w:val="24"/>
                <w:rtl/>
              </w:rPr>
              <w:t>סדנת מיומנויות רכות</w:t>
            </w:r>
            <w:r w:rsidRPr="00F43B32">
              <w:rPr>
                <w:rFonts w:ascii="David" w:eastAsia="Times New Roman" w:hAnsi="David" w:cs="David"/>
                <w:sz w:val="24"/>
                <w:szCs w:val="24"/>
                <w:rtl/>
              </w:rPr>
              <w:t xml:space="preserve"> הינו נמוך, במיוחד בשים לכך שהוא כולל גם מע"מ וגם עלות השכרת כיתות. נבקשכם להעלות את הסכום ל-600 ₪ כולל מע"מ.</w:t>
            </w:r>
          </w:p>
        </w:tc>
        <w:tc>
          <w:tcPr>
            <w:tcW w:w="5509" w:type="dxa"/>
            <w:tcBorders>
              <w:top w:val="nil"/>
              <w:left w:val="single" w:sz="4" w:space="0" w:color="auto"/>
              <w:bottom w:val="single" w:sz="4" w:space="0" w:color="auto"/>
              <w:right w:val="single" w:sz="4" w:space="0" w:color="auto"/>
            </w:tcBorders>
            <w:shd w:val="clear" w:color="auto" w:fill="auto"/>
            <w:hideMark/>
          </w:tcPr>
          <w:p w14:paraId="4BE41406" w14:textId="69D6C150" w:rsidR="00F43B32" w:rsidRPr="00F43B32" w:rsidRDefault="00C04FE9" w:rsidP="00B06919">
            <w:pPr>
              <w:spacing w:after="0" w:line="240" w:lineRule="auto"/>
              <w:rPr>
                <w:rFonts w:ascii="David" w:eastAsia="Times New Roman" w:hAnsi="David" w:cs="David"/>
                <w:sz w:val="24"/>
                <w:szCs w:val="24"/>
                <w:rtl/>
              </w:rPr>
            </w:pPr>
            <w:r>
              <w:rPr>
                <w:rFonts w:ascii="David" w:eastAsia="Times New Roman" w:hAnsi="David" w:cs="David" w:hint="cs"/>
                <w:sz w:val="24"/>
                <w:szCs w:val="24"/>
                <w:rtl/>
              </w:rPr>
              <w:t xml:space="preserve"> </w:t>
            </w:r>
            <w:r w:rsidRPr="00C04FE9">
              <w:rPr>
                <w:rFonts w:ascii="David" w:eastAsia="Times New Roman" w:hAnsi="David" w:cs="David"/>
                <w:sz w:val="24"/>
                <w:szCs w:val="24"/>
                <w:rtl/>
              </w:rPr>
              <w:t>ראו שינויים במסמכי המכרז</w:t>
            </w:r>
            <w:r>
              <w:rPr>
                <w:rFonts w:ascii="David" w:eastAsia="Times New Roman" w:hAnsi="David" w:cs="David" w:hint="cs"/>
                <w:sz w:val="24"/>
                <w:szCs w:val="24"/>
                <w:rtl/>
              </w:rPr>
              <w:t xml:space="preserve"> </w:t>
            </w:r>
          </w:p>
        </w:tc>
      </w:tr>
      <w:tr w:rsidR="00060764" w:rsidRPr="00F43B32" w14:paraId="58503854" w14:textId="77777777" w:rsidTr="00085B87">
        <w:trPr>
          <w:trHeight w:val="945"/>
          <w:jc w:val="center"/>
        </w:trPr>
        <w:tc>
          <w:tcPr>
            <w:tcW w:w="814" w:type="dxa"/>
            <w:tcBorders>
              <w:top w:val="nil"/>
              <w:left w:val="single" w:sz="4" w:space="0" w:color="auto"/>
              <w:bottom w:val="single" w:sz="4" w:space="0" w:color="auto"/>
              <w:right w:val="single" w:sz="4" w:space="0" w:color="auto"/>
            </w:tcBorders>
            <w:shd w:val="clear" w:color="auto" w:fill="auto"/>
            <w:hideMark/>
          </w:tcPr>
          <w:p w14:paraId="5E4746C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90</w:t>
            </w:r>
          </w:p>
        </w:tc>
        <w:tc>
          <w:tcPr>
            <w:tcW w:w="754" w:type="dxa"/>
            <w:tcBorders>
              <w:top w:val="nil"/>
              <w:left w:val="single" w:sz="4" w:space="0" w:color="auto"/>
              <w:bottom w:val="single" w:sz="4" w:space="0" w:color="auto"/>
              <w:right w:val="single" w:sz="4" w:space="0" w:color="auto"/>
            </w:tcBorders>
            <w:shd w:val="clear" w:color="auto" w:fill="auto"/>
            <w:hideMark/>
          </w:tcPr>
          <w:p w14:paraId="6F7342E4"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מכרז</w:t>
            </w:r>
          </w:p>
        </w:tc>
        <w:tc>
          <w:tcPr>
            <w:tcW w:w="1232" w:type="dxa"/>
            <w:tcBorders>
              <w:top w:val="nil"/>
              <w:left w:val="single" w:sz="4" w:space="0" w:color="auto"/>
              <w:bottom w:val="single" w:sz="4" w:space="0" w:color="auto"/>
              <w:right w:val="single" w:sz="4" w:space="0" w:color="auto"/>
            </w:tcBorders>
            <w:shd w:val="clear" w:color="auto" w:fill="auto"/>
            <w:hideMark/>
          </w:tcPr>
          <w:p w14:paraId="33DA15AC"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הצעת מחיר</w:t>
            </w:r>
          </w:p>
        </w:tc>
        <w:tc>
          <w:tcPr>
            <w:tcW w:w="927" w:type="dxa"/>
            <w:tcBorders>
              <w:top w:val="nil"/>
              <w:left w:val="single" w:sz="4" w:space="0" w:color="auto"/>
              <w:bottom w:val="single" w:sz="4" w:space="0" w:color="auto"/>
              <w:right w:val="single" w:sz="4" w:space="0" w:color="auto"/>
            </w:tcBorders>
            <w:shd w:val="clear" w:color="auto" w:fill="auto"/>
            <w:hideMark/>
          </w:tcPr>
          <w:p w14:paraId="507E303D"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6.7.5.1</w:t>
            </w:r>
          </w:p>
        </w:tc>
        <w:tc>
          <w:tcPr>
            <w:tcW w:w="535" w:type="dxa"/>
            <w:tcBorders>
              <w:top w:val="nil"/>
              <w:left w:val="single" w:sz="4" w:space="0" w:color="auto"/>
              <w:bottom w:val="single" w:sz="4" w:space="0" w:color="auto"/>
              <w:right w:val="single" w:sz="4" w:space="0" w:color="auto"/>
            </w:tcBorders>
            <w:shd w:val="clear" w:color="auto" w:fill="auto"/>
            <w:hideMark/>
          </w:tcPr>
          <w:p w14:paraId="140D7C50"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18</w:t>
            </w:r>
          </w:p>
        </w:tc>
        <w:tc>
          <w:tcPr>
            <w:tcW w:w="4019" w:type="dxa"/>
            <w:tcBorders>
              <w:top w:val="nil"/>
              <w:left w:val="single" w:sz="4" w:space="0" w:color="auto"/>
              <w:bottom w:val="single" w:sz="4" w:space="0" w:color="auto"/>
              <w:right w:val="single" w:sz="4" w:space="0" w:color="auto"/>
            </w:tcBorders>
            <w:shd w:val="clear" w:color="auto" w:fill="auto"/>
            <w:hideMark/>
          </w:tcPr>
          <w:p w14:paraId="6466CEF8"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למיטב ניסיוננו, התעריף אשר נקבע ל</w:t>
            </w:r>
            <w:r w:rsidRPr="00F43B32">
              <w:rPr>
                <w:rFonts w:ascii="David" w:eastAsia="Times New Roman" w:hAnsi="David" w:cs="David"/>
                <w:b/>
                <w:bCs/>
                <w:sz w:val="24"/>
                <w:szCs w:val="24"/>
                <w:rtl/>
              </w:rPr>
              <w:t xml:space="preserve">סדנה למעסיק </w:t>
            </w:r>
            <w:r w:rsidRPr="00F43B32">
              <w:rPr>
                <w:rFonts w:ascii="David" w:eastAsia="Times New Roman" w:hAnsi="David" w:cs="David"/>
                <w:sz w:val="24"/>
                <w:szCs w:val="24"/>
                <w:rtl/>
              </w:rPr>
              <w:t>הינו נמוך, במיוחד בשים לכך שהוא כולל גם מע"מ וגם עלות השכרת כיתות. נבקשכם להעלות את הסכום ל-400 ₪ כולל מע"מ.</w:t>
            </w:r>
          </w:p>
        </w:tc>
        <w:tc>
          <w:tcPr>
            <w:tcW w:w="5509" w:type="dxa"/>
            <w:tcBorders>
              <w:top w:val="nil"/>
              <w:left w:val="single" w:sz="4" w:space="0" w:color="auto"/>
              <w:bottom w:val="single" w:sz="4" w:space="0" w:color="auto"/>
              <w:right w:val="single" w:sz="4" w:space="0" w:color="auto"/>
            </w:tcBorders>
            <w:shd w:val="clear" w:color="auto" w:fill="auto"/>
            <w:hideMark/>
          </w:tcPr>
          <w:p w14:paraId="571EEBFD" w14:textId="07F79F38" w:rsidR="00F43B32" w:rsidRPr="00F43B32" w:rsidRDefault="00C04FE9" w:rsidP="00B06919">
            <w:pPr>
              <w:spacing w:after="0" w:line="240" w:lineRule="auto"/>
              <w:rPr>
                <w:rFonts w:ascii="David" w:eastAsia="Times New Roman" w:hAnsi="David" w:cs="David"/>
                <w:sz w:val="24"/>
                <w:szCs w:val="24"/>
                <w:rtl/>
              </w:rPr>
            </w:pPr>
            <w:r>
              <w:rPr>
                <w:rFonts w:ascii="David" w:eastAsia="Times New Roman" w:hAnsi="David" w:cs="David" w:hint="cs"/>
                <w:sz w:val="24"/>
                <w:szCs w:val="24"/>
                <w:rtl/>
              </w:rPr>
              <w:t xml:space="preserve"> </w:t>
            </w:r>
            <w:r w:rsidRPr="00C04FE9">
              <w:rPr>
                <w:rFonts w:ascii="David" w:eastAsia="Times New Roman" w:hAnsi="David" w:cs="David"/>
                <w:sz w:val="24"/>
                <w:szCs w:val="24"/>
                <w:rtl/>
              </w:rPr>
              <w:t>ראו שינויים במסמכי המכרז</w:t>
            </w:r>
            <w:r>
              <w:rPr>
                <w:rFonts w:ascii="David" w:eastAsia="Times New Roman" w:hAnsi="David" w:cs="David" w:hint="cs"/>
                <w:sz w:val="24"/>
                <w:szCs w:val="24"/>
                <w:rtl/>
              </w:rPr>
              <w:t xml:space="preserve"> </w:t>
            </w:r>
          </w:p>
        </w:tc>
      </w:tr>
      <w:tr w:rsidR="00060764" w:rsidRPr="00F43B32" w14:paraId="530524F3" w14:textId="77777777" w:rsidTr="00085B87">
        <w:trPr>
          <w:trHeight w:val="945"/>
          <w:jc w:val="center"/>
        </w:trPr>
        <w:tc>
          <w:tcPr>
            <w:tcW w:w="814" w:type="dxa"/>
            <w:tcBorders>
              <w:top w:val="nil"/>
              <w:left w:val="single" w:sz="4" w:space="0" w:color="auto"/>
              <w:bottom w:val="single" w:sz="4" w:space="0" w:color="auto"/>
              <w:right w:val="single" w:sz="4" w:space="0" w:color="auto"/>
            </w:tcBorders>
            <w:shd w:val="clear" w:color="auto" w:fill="auto"/>
            <w:hideMark/>
          </w:tcPr>
          <w:p w14:paraId="188DCC2E"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91</w:t>
            </w:r>
          </w:p>
        </w:tc>
        <w:tc>
          <w:tcPr>
            <w:tcW w:w="754" w:type="dxa"/>
            <w:tcBorders>
              <w:top w:val="nil"/>
              <w:left w:val="single" w:sz="4" w:space="0" w:color="auto"/>
              <w:bottom w:val="single" w:sz="4" w:space="0" w:color="auto"/>
              <w:right w:val="single" w:sz="4" w:space="0" w:color="auto"/>
            </w:tcBorders>
            <w:shd w:val="clear" w:color="auto" w:fill="auto"/>
            <w:hideMark/>
          </w:tcPr>
          <w:p w14:paraId="12DEB623"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מכרז</w:t>
            </w:r>
          </w:p>
        </w:tc>
        <w:tc>
          <w:tcPr>
            <w:tcW w:w="1232" w:type="dxa"/>
            <w:tcBorders>
              <w:top w:val="nil"/>
              <w:left w:val="single" w:sz="4" w:space="0" w:color="auto"/>
              <w:bottom w:val="single" w:sz="4" w:space="0" w:color="auto"/>
              <w:right w:val="single" w:sz="4" w:space="0" w:color="auto"/>
            </w:tcBorders>
            <w:shd w:val="clear" w:color="auto" w:fill="auto"/>
            <w:hideMark/>
          </w:tcPr>
          <w:p w14:paraId="04FE23C0"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הצעת מחיר</w:t>
            </w:r>
          </w:p>
        </w:tc>
        <w:tc>
          <w:tcPr>
            <w:tcW w:w="927" w:type="dxa"/>
            <w:tcBorders>
              <w:top w:val="nil"/>
              <w:left w:val="single" w:sz="4" w:space="0" w:color="auto"/>
              <w:bottom w:val="single" w:sz="4" w:space="0" w:color="auto"/>
              <w:right w:val="single" w:sz="4" w:space="0" w:color="auto"/>
            </w:tcBorders>
            <w:shd w:val="clear" w:color="auto" w:fill="auto"/>
            <w:hideMark/>
          </w:tcPr>
          <w:p w14:paraId="24AE37B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6.7.5.1</w:t>
            </w:r>
          </w:p>
        </w:tc>
        <w:tc>
          <w:tcPr>
            <w:tcW w:w="535" w:type="dxa"/>
            <w:tcBorders>
              <w:top w:val="nil"/>
              <w:left w:val="single" w:sz="4" w:space="0" w:color="auto"/>
              <w:bottom w:val="single" w:sz="4" w:space="0" w:color="auto"/>
              <w:right w:val="single" w:sz="4" w:space="0" w:color="auto"/>
            </w:tcBorders>
            <w:shd w:val="clear" w:color="auto" w:fill="auto"/>
            <w:hideMark/>
          </w:tcPr>
          <w:p w14:paraId="4A9C65CF"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18</w:t>
            </w:r>
          </w:p>
        </w:tc>
        <w:tc>
          <w:tcPr>
            <w:tcW w:w="4019" w:type="dxa"/>
            <w:tcBorders>
              <w:top w:val="nil"/>
              <w:left w:val="single" w:sz="4" w:space="0" w:color="auto"/>
              <w:bottom w:val="single" w:sz="4" w:space="0" w:color="auto"/>
              <w:right w:val="single" w:sz="4" w:space="0" w:color="auto"/>
            </w:tcBorders>
            <w:shd w:val="clear" w:color="auto" w:fill="auto"/>
            <w:hideMark/>
          </w:tcPr>
          <w:p w14:paraId="6CFA997A"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בסדנה למעסיק, נבקשכם להוסיף שעת הכנה אשר נדרשת לפני כל סדנת מעסיק על מנת להתאים את הסדנא למעסיק הספציפי. לפיכך, נבקש להוסיף יחידת שירות של שעת הכנה לסדנה למעסיק במחיר מקסימאלי של 200 ₪.</w:t>
            </w:r>
          </w:p>
        </w:tc>
        <w:tc>
          <w:tcPr>
            <w:tcW w:w="5509" w:type="dxa"/>
            <w:tcBorders>
              <w:top w:val="nil"/>
              <w:left w:val="single" w:sz="4" w:space="0" w:color="auto"/>
              <w:bottom w:val="single" w:sz="4" w:space="0" w:color="auto"/>
              <w:right w:val="single" w:sz="4" w:space="0" w:color="auto"/>
            </w:tcBorders>
            <w:shd w:val="clear" w:color="auto" w:fill="auto"/>
            <w:hideMark/>
          </w:tcPr>
          <w:p w14:paraId="64DED102" w14:textId="46E61243" w:rsidR="00F43B32" w:rsidRPr="00F43B32" w:rsidRDefault="00DD6999" w:rsidP="005F2CD5">
            <w:pPr>
              <w:spacing w:after="0" w:line="240" w:lineRule="auto"/>
              <w:rPr>
                <w:rFonts w:ascii="David" w:eastAsia="Times New Roman" w:hAnsi="David" w:cs="David"/>
                <w:sz w:val="24"/>
                <w:szCs w:val="24"/>
                <w:rtl/>
              </w:rPr>
            </w:pPr>
            <w:r>
              <w:rPr>
                <w:rFonts w:ascii="David" w:eastAsia="Times New Roman" w:hAnsi="David" w:cs="David" w:hint="cs"/>
                <w:sz w:val="24"/>
                <w:szCs w:val="24"/>
                <w:rtl/>
              </w:rPr>
              <w:t xml:space="preserve"> ראו שינויים במסמכי המכרז </w:t>
            </w:r>
          </w:p>
        </w:tc>
      </w:tr>
      <w:tr w:rsidR="00060764" w:rsidRPr="00F43B32" w14:paraId="5D57ABB6" w14:textId="77777777" w:rsidTr="00085B87">
        <w:trPr>
          <w:trHeight w:val="945"/>
          <w:jc w:val="center"/>
        </w:trPr>
        <w:tc>
          <w:tcPr>
            <w:tcW w:w="814" w:type="dxa"/>
            <w:tcBorders>
              <w:top w:val="nil"/>
              <w:left w:val="single" w:sz="4" w:space="0" w:color="auto"/>
              <w:bottom w:val="single" w:sz="4" w:space="0" w:color="auto"/>
              <w:right w:val="single" w:sz="4" w:space="0" w:color="auto"/>
            </w:tcBorders>
            <w:shd w:val="clear" w:color="auto" w:fill="auto"/>
            <w:hideMark/>
          </w:tcPr>
          <w:p w14:paraId="07675559"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92</w:t>
            </w:r>
          </w:p>
        </w:tc>
        <w:tc>
          <w:tcPr>
            <w:tcW w:w="754" w:type="dxa"/>
            <w:tcBorders>
              <w:top w:val="nil"/>
              <w:left w:val="single" w:sz="4" w:space="0" w:color="auto"/>
              <w:bottom w:val="single" w:sz="4" w:space="0" w:color="auto"/>
              <w:right w:val="single" w:sz="4" w:space="0" w:color="auto"/>
            </w:tcBorders>
            <w:shd w:val="clear" w:color="auto" w:fill="auto"/>
            <w:hideMark/>
          </w:tcPr>
          <w:p w14:paraId="2241ED5C"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מכרז</w:t>
            </w:r>
          </w:p>
        </w:tc>
        <w:tc>
          <w:tcPr>
            <w:tcW w:w="1232" w:type="dxa"/>
            <w:tcBorders>
              <w:top w:val="nil"/>
              <w:left w:val="single" w:sz="4" w:space="0" w:color="auto"/>
              <w:bottom w:val="single" w:sz="4" w:space="0" w:color="auto"/>
              <w:right w:val="single" w:sz="4" w:space="0" w:color="auto"/>
            </w:tcBorders>
            <w:shd w:val="clear" w:color="auto" w:fill="auto"/>
            <w:hideMark/>
          </w:tcPr>
          <w:p w14:paraId="563B9479"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הצעת מחיר</w:t>
            </w:r>
          </w:p>
        </w:tc>
        <w:tc>
          <w:tcPr>
            <w:tcW w:w="927" w:type="dxa"/>
            <w:tcBorders>
              <w:top w:val="nil"/>
              <w:left w:val="single" w:sz="4" w:space="0" w:color="auto"/>
              <w:bottom w:val="single" w:sz="4" w:space="0" w:color="auto"/>
              <w:right w:val="single" w:sz="4" w:space="0" w:color="auto"/>
            </w:tcBorders>
            <w:shd w:val="clear" w:color="auto" w:fill="auto"/>
            <w:hideMark/>
          </w:tcPr>
          <w:p w14:paraId="46BBCCAF"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6.7.5.1</w:t>
            </w:r>
          </w:p>
        </w:tc>
        <w:tc>
          <w:tcPr>
            <w:tcW w:w="535" w:type="dxa"/>
            <w:tcBorders>
              <w:top w:val="nil"/>
              <w:left w:val="single" w:sz="4" w:space="0" w:color="auto"/>
              <w:bottom w:val="single" w:sz="4" w:space="0" w:color="auto"/>
              <w:right w:val="single" w:sz="4" w:space="0" w:color="auto"/>
            </w:tcBorders>
            <w:shd w:val="clear" w:color="auto" w:fill="auto"/>
            <w:hideMark/>
          </w:tcPr>
          <w:p w14:paraId="2DA8308A"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18</w:t>
            </w:r>
          </w:p>
        </w:tc>
        <w:tc>
          <w:tcPr>
            <w:tcW w:w="4019" w:type="dxa"/>
            <w:tcBorders>
              <w:top w:val="nil"/>
              <w:left w:val="single" w:sz="4" w:space="0" w:color="auto"/>
              <w:bottom w:val="single" w:sz="4" w:space="0" w:color="auto"/>
              <w:right w:val="single" w:sz="4" w:space="0" w:color="auto"/>
            </w:tcBorders>
            <w:shd w:val="clear" w:color="auto" w:fill="auto"/>
            <w:hideMark/>
          </w:tcPr>
          <w:p w14:paraId="285AE53E"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נבקשכם לשנות את כל יחידות המידה עבור שעת הדרכה/הנחייה כך שיהיו שעות אקדמאיות אשר משכן 45 דקות, ולא יחידות בנות 60 דקות, וזאת בהתאם למקובל ולנהוג.</w:t>
            </w:r>
          </w:p>
        </w:tc>
        <w:tc>
          <w:tcPr>
            <w:tcW w:w="5509" w:type="dxa"/>
            <w:tcBorders>
              <w:top w:val="nil"/>
              <w:left w:val="single" w:sz="4" w:space="0" w:color="auto"/>
              <w:bottom w:val="single" w:sz="4" w:space="0" w:color="auto"/>
              <w:right w:val="single" w:sz="4" w:space="0" w:color="auto"/>
            </w:tcBorders>
            <w:shd w:val="clear" w:color="auto" w:fill="auto"/>
            <w:hideMark/>
          </w:tcPr>
          <w:p w14:paraId="42193D76" w14:textId="08838AD2" w:rsidR="00F43B32" w:rsidRPr="00F43B32" w:rsidRDefault="00596721" w:rsidP="005F2CD5">
            <w:pPr>
              <w:spacing w:after="0" w:line="240" w:lineRule="auto"/>
              <w:rPr>
                <w:rFonts w:ascii="David" w:eastAsia="Times New Roman" w:hAnsi="David" w:cs="David"/>
                <w:sz w:val="24"/>
                <w:szCs w:val="24"/>
                <w:rtl/>
              </w:rPr>
            </w:pPr>
            <w:r>
              <w:rPr>
                <w:rtl/>
              </w:rPr>
              <w:t xml:space="preserve"> </w:t>
            </w:r>
            <w:r w:rsidRPr="00596721">
              <w:rPr>
                <w:rFonts w:ascii="David" w:eastAsia="Times New Roman" w:hAnsi="David" w:cs="David"/>
                <w:sz w:val="24"/>
                <w:szCs w:val="24"/>
                <w:rtl/>
              </w:rPr>
              <w:t>ראו שינויים במסמכי המכרז</w:t>
            </w:r>
            <w:r>
              <w:rPr>
                <w:rFonts w:ascii="David" w:eastAsia="Times New Roman" w:hAnsi="David" w:cs="David" w:hint="cs"/>
                <w:sz w:val="24"/>
                <w:szCs w:val="24"/>
                <w:rtl/>
              </w:rPr>
              <w:t xml:space="preserve"> </w:t>
            </w:r>
          </w:p>
        </w:tc>
      </w:tr>
      <w:tr w:rsidR="00060764" w:rsidRPr="00F43B32" w14:paraId="36076F6E" w14:textId="77777777" w:rsidTr="00085B87">
        <w:trPr>
          <w:trHeight w:val="630"/>
          <w:jc w:val="center"/>
        </w:trPr>
        <w:tc>
          <w:tcPr>
            <w:tcW w:w="814" w:type="dxa"/>
            <w:tcBorders>
              <w:top w:val="nil"/>
              <w:left w:val="single" w:sz="4" w:space="0" w:color="auto"/>
              <w:bottom w:val="single" w:sz="4" w:space="0" w:color="auto"/>
              <w:right w:val="single" w:sz="4" w:space="0" w:color="auto"/>
            </w:tcBorders>
            <w:shd w:val="clear" w:color="auto" w:fill="auto"/>
            <w:hideMark/>
          </w:tcPr>
          <w:p w14:paraId="076348C7"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93</w:t>
            </w:r>
          </w:p>
        </w:tc>
        <w:tc>
          <w:tcPr>
            <w:tcW w:w="754" w:type="dxa"/>
            <w:tcBorders>
              <w:top w:val="nil"/>
              <w:left w:val="single" w:sz="4" w:space="0" w:color="auto"/>
              <w:bottom w:val="single" w:sz="4" w:space="0" w:color="auto"/>
              <w:right w:val="single" w:sz="4" w:space="0" w:color="auto"/>
            </w:tcBorders>
            <w:shd w:val="clear" w:color="auto" w:fill="auto"/>
            <w:hideMark/>
          </w:tcPr>
          <w:p w14:paraId="06EB9DBD"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מכרז</w:t>
            </w:r>
          </w:p>
        </w:tc>
        <w:tc>
          <w:tcPr>
            <w:tcW w:w="1232" w:type="dxa"/>
            <w:tcBorders>
              <w:top w:val="nil"/>
              <w:left w:val="single" w:sz="4" w:space="0" w:color="auto"/>
              <w:bottom w:val="single" w:sz="4" w:space="0" w:color="auto"/>
              <w:right w:val="single" w:sz="4" w:space="0" w:color="auto"/>
            </w:tcBorders>
            <w:shd w:val="clear" w:color="auto" w:fill="auto"/>
            <w:hideMark/>
          </w:tcPr>
          <w:p w14:paraId="180F0BEB"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הצעת מחיר</w:t>
            </w:r>
          </w:p>
        </w:tc>
        <w:tc>
          <w:tcPr>
            <w:tcW w:w="927" w:type="dxa"/>
            <w:tcBorders>
              <w:top w:val="nil"/>
              <w:left w:val="single" w:sz="4" w:space="0" w:color="auto"/>
              <w:bottom w:val="single" w:sz="4" w:space="0" w:color="auto"/>
              <w:right w:val="single" w:sz="4" w:space="0" w:color="auto"/>
            </w:tcBorders>
            <w:shd w:val="clear" w:color="auto" w:fill="auto"/>
            <w:hideMark/>
          </w:tcPr>
          <w:p w14:paraId="1448E8F3"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6.7.5.6</w:t>
            </w:r>
          </w:p>
        </w:tc>
        <w:tc>
          <w:tcPr>
            <w:tcW w:w="535" w:type="dxa"/>
            <w:tcBorders>
              <w:top w:val="nil"/>
              <w:left w:val="single" w:sz="4" w:space="0" w:color="auto"/>
              <w:bottom w:val="single" w:sz="4" w:space="0" w:color="auto"/>
              <w:right w:val="single" w:sz="4" w:space="0" w:color="auto"/>
            </w:tcBorders>
            <w:shd w:val="clear" w:color="auto" w:fill="auto"/>
            <w:hideMark/>
          </w:tcPr>
          <w:p w14:paraId="4C1D7D0E"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19</w:t>
            </w:r>
          </w:p>
        </w:tc>
        <w:tc>
          <w:tcPr>
            <w:tcW w:w="4019" w:type="dxa"/>
            <w:tcBorders>
              <w:top w:val="nil"/>
              <w:left w:val="single" w:sz="4" w:space="0" w:color="auto"/>
              <w:bottom w:val="single" w:sz="4" w:space="0" w:color="auto"/>
              <w:right w:val="single" w:sz="4" w:space="0" w:color="auto"/>
            </w:tcBorders>
            <w:shd w:val="clear" w:color="auto" w:fill="auto"/>
            <w:hideMark/>
          </w:tcPr>
          <w:p w14:paraId="22536691"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מה הדרישה בנוגע לאופן ההכשרה - האם כל ההכשרות נדרשות להיות פיזיות או שניתן גם לשלב מפגשים היברידיים במסגרת ההכשרות?</w:t>
            </w:r>
          </w:p>
        </w:tc>
        <w:tc>
          <w:tcPr>
            <w:tcW w:w="5509" w:type="dxa"/>
            <w:tcBorders>
              <w:top w:val="nil"/>
              <w:left w:val="single" w:sz="4" w:space="0" w:color="auto"/>
              <w:bottom w:val="single" w:sz="4" w:space="0" w:color="auto"/>
              <w:right w:val="single" w:sz="4" w:space="0" w:color="auto"/>
            </w:tcBorders>
            <w:shd w:val="clear" w:color="auto" w:fill="auto"/>
            <w:hideMark/>
          </w:tcPr>
          <w:p w14:paraId="74929267" w14:textId="658D6F28"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 xml:space="preserve">אין הכרח כי השירותים במסגרת סל השירותים כאמור בסעיף 8.3.1 למפרט השירותים, יהיו </w:t>
            </w:r>
            <w:r w:rsidR="00B35F60">
              <w:rPr>
                <w:rFonts w:ascii="David" w:eastAsia="Times New Roman" w:hAnsi="David" w:cs="David" w:hint="cs"/>
                <w:sz w:val="24"/>
                <w:szCs w:val="24"/>
                <w:rtl/>
              </w:rPr>
              <w:t xml:space="preserve">רק </w:t>
            </w:r>
            <w:r w:rsidRPr="00F43B32">
              <w:rPr>
                <w:rFonts w:ascii="David" w:eastAsia="Times New Roman" w:hAnsi="David" w:cs="David"/>
                <w:sz w:val="24"/>
                <w:szCs w:val="24"/>
                <w:rtl/>
              </w:rPr>
              <w:t>פיזיים.</w:t>
            </w:r>
          </w:p>
        </w:tc>
      </w:tr>
      <w:tr w:rsidR="00060764" w:rsidRPr="00F43B32" w14:paraId="1A5EC195" w14:textId="77777777" w:rsidTr="00085B87">
        <w:trPr>
          <w:trHeight w:val="945"/>
          <w:jc w:val="center"/>
        </w:trPr>
        <w:tc>
          <w:tcPr>
            <w:tcW w:w="814" w:type="dxa"/>
            <w:tcBorders>
              <w:top w:val="nil"/>
              <w:left w:val="single" w:sz="4" w:space="0" w:color="auto"/>
              <w:bottom w:val="single" w:sz="4" w:space="0" w:color="auto"/>
              <w:right w:val="single" w:sz="4" w:space="0" w:color="auto"/>
            </w:tcBorders>
            <w:shd w:val="clear" w:color="auto" w:fill="auto"/>
            <w:hideMark/>
          </w:tcPr>
          <w:p w14:paraId="564AAC19"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94</w:t>
            </w:r>
          </w:p>
        </w:tc>
        <w:tc>
          <w:tcPr>
            <w:tcW w:w="754" w:type="dxa"/>
            <w:tcBorders>
              <w:top w:val="nil"/>
              <w:left w:val="single" w:sz="4" w:space="0" w:color="auto"/>
              <w:bottom w:val="single" w:sz="4" w:space="0" w:color="auto"/>
              <w:right w:val="single" w:sz="4" w:space="0" w:color="auto"/>
            </w:tcBorders>
            <w:shd w:val="clear" w:color="auto" w:fill="auto"/>
            <w:hideMark/>
          </w:tcPr>
          <w:p w14:paraId="09B90C75"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מכרז</w:t>
            </w:r>
          </w:p>
        </w:tc>
        <w:tc>
          <w:tcPr>
            <w:tcW w:w="1232" w:type="dxa"/>
            <w:tcBorders>
              <w:top w:val="nil"/>
              <w:left w:val="single" w:sz="4" w:space="0" w:color="auto"/>
              <w:bottom w:val="single" w:sz="4" w:space="0" w:color="auto"/>
              <w:right w:val="single" w:sz="4" w:space="0" w:color="auto"/>
            </w:tcBorders>
            <w:shd w:val="clear" w:color="auto" w:fill="auto"/>
            <w:hideMark/>
          </w:tcPr>
          <w:p w14:paraId="1B1FA206"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תקופת ההתקשרות</w:t>
            </w:r>
          </w:p>
        </w:tc>
        <w:tc>
          <w:tcPr>
            <w:tcW w:w="927" w:type="dxa"/>
            <w:tcBorders>
              <w:top w:val="nil"/>
              <w:left w:val="single" w:sz="4" w:space="0" w:color="auto"/>
              <w:bottom w:val="single" w:sz="4" w:space="0" w:color="auto"/>
              <w:right w:val="single" w:sz="4" w:space="0" w:color="auto"/>
            </w:tcBorders>
            <w:shd w:val="clear" w:color="auto" w:fill="auto"/>
            <w:hideMark/>
          </w:tcPr>
          <w:p w14:paraId="27977887"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7.4</w:t>
            </w:r>
          </w:p>
        </w:tc>
        <w:tc>
          <w:tcPr>
            <w:tcW w:w="535" w:type="dxa"/>
            <w:tcBorders>
              <w:top w:val="nil"/>
              <w:left w:val="single" w:sz="4" w:space="0" w:color="auto"/>
              <w:bottom w:val="single" w:sz="4" w:space="0" w:color="auto"/>
              <w:right w:val="single" w:sz="4" w:space="0" w:color="auto"/>
            </w:tcBorders>
            <w:shd w:val="clear" w:color="auto" w:fill="auto"/>
            <w:hideMark/>
          </w:tcPr>
          <w:p w14:paraId="78F79D4B"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20</w:t>
            </w:r>
          </w:p>
        </w:tc>
        <w:tc>
          <w:tcPr>
            <w:tcW w:w="4019" w:type="dxa"/>
            <w:tcBorders>
              <w:top w:val="nil"/>
              <w:left w:val="single" w:sz="4" w:space="0" w:color="auto"/>
              <w:bottom w:val="single" w:sz="4" w:space="0" w:color="auto"/>
              <w:right w:val="single" w:sz="4" w:space="0" w:color="auto"/>
            </w:tcBorders>
            <w:shd w:val="clear" w:color="auto" w:fill="auto"/>
            <w:hideMark/>
          </w:tcPr>
          <w:p w14:paraId="4E5A46AC"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נבקשכם לבטל את הסעיף. אין זה סביר שהספק ימשיך לאחר תום תקופת ההתקשרות לספק שירותים, תוך תשלום שכר עבור כל תקני כוח האדם</w:t>
            </w:r>
            <w:r w:rsidR="00BB47EC">
              <w:rPr>
                <w:rFonts w:ascii="David" w:eastAsia="Times New Roman" w:hAnsi="David" w:cs="David" w:hint="cs"/>
                <w:sz w:val="24"/>
                <w:szCs w:val="24"/>
                <w:rtl/>
              </w:rPr>
              <w:t xml:space="preserve"> </w:t>
            </w:r>
            <w:r w:rsidRPr="00F43B32">
              <w:rPr>
                <w:rFonts w:ascii="David" w:eastAsia="Times New Roman" w:hAnsi="David" w:cs="David"/>
                <w:sz w:val="24"/>
                <w:szCs w:val="24"/>
                <w:rtl/>
              </w:rPr>
              <w:t xml:space="preserve">ועלויות התפעול הקבועות, מבלי לקבל על כך כל תוספת תשלום. </w:t>
            </w:r>
          </w:p>
        </w:tc>
        <w:tc>
          <w:tcPr>
            <w:tcW w:w="5509" w:type="dxa"/>
            <w:tcBorders>
              <w:top w:val="nil"/>
              <w:left w:val="single" w:sz="4" w:space="0" w:color="auto"/>
              <w:bottom w:val="single" w:sz="4" w:space="0" w:color="auto"/>
              <w:right w:val="single" w:sz="4" w:space="0" w:color="auto"/>
            </w:tcBorders>
            <w:shd w:val="clear" w:color="auto" w:fill="auto"/>
            <w:hideMark/>
          </w:tcPr>
          <w:p w14:paraId="78561B35" w14:textId="7DEE3D80" w:rsidR="00F43B32" w:rsidRPr="00F43B32" w:rsidRDefault="00ED17CB" w:rsidP="005F2CD5">
            <w:pPr>
              <w:spacing w:after="0" w:line="240" w:lineRule="auto"/>
              <w:rPr>
                <w:rFonts w:ascii="David" w:eastAsia="Times New Roman" w:hAnsi="David" w:cs="David"/>
                <w:sz w:val="24"/>
                <w:szCs w:val="24"/>
                <w:rtl/>
              </w:rPr>
            </w:pPr>
            <w:r>
              <w:rPr>
                <w:rFonts w:ascii="David" w:eastAsia="Times New Roman" w:hAnsi="David" w:cs="David"/>
                <w:sz w:val="24"/>
                <w:szCs w:val="24"/>
                <w:rtl/>
              </w:rPr>
              <w:t>לא יחול שינוי במסמכי המכרז.</w:t>
            </w:r>
            <w:r w:rsidR="00F43B32" w:rsidRPr="00F43B32">
              <w:rPr>
                <w:rFonts w:ascii="David" w:eastAsia="Times New Roman" w:hAnsi="David" w:cs="David"/>
                <w:sz w:val="24"/>
                <w:szCs w:val="24"/>
                <w:rtl/>
              </w:rPr>
              <w:t xml:space="preserve"> מדובר במקרה בו הספק קיבל את התמורה אך לא השלים את המשימות שהיה עליו להשלים עבור התמורה ששולמה לו.</w:t>
            </w:r>
          </w:p>
        </w:tc>
      </w:tr>
      <w:tr w:rsidR="00060764" w:rsidRPr="00F43B32" w14:paraId="7B88C0B5" w14:textId="77777777" w:rsidTr="00085B87">
        <w:trPr>
          <w:trHeight w:val="1260"/>
          <w:jc w:val="center"/>
        </w:trPr>
        <w:tc>
          <w:tcPr>
            <w:tcW w:w="814" w:type="dxa"/>
            <w:tcBorders>
              <w:top w:val="nil"/>
              <w:left w:val="single" w:sz="4" w:space="0" w:color="auto"/>
              <w:bottom w:val="single" w:sz="4" w:space="0" w:color="auto"/>
              <w:right w:val="single" w:sz="4" w:space="0" w:color="auto"/>
            </w:tcBorders>
            <w:shd w:val="clear" w:color="auto" w:fill="auto"/>
            <w:hideMark/>
          </w:tcPr>
          <w:p w14:paraId="40353863"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95</w:t>
            </w:r>
          </w:p>
        </w:tc>
        <w:tc>
          <w:tcPr>
            <w:tcW w:w="754" w:type="dxa"/>
            <w:tcBorders>
              <w:top w:val="nil"/>
              <w:left w:val="single" w:sz="4" w:space="0" w:color="auto"/>
              <w:bottom w:val="single" w:sz="4" w:space="0" w:color="auto"/>
              <w:right w:val="single" w:sz="4" w:space="0" w:color="auto"/>
            </w:tcBorders>
            <w:shd w:val="clear" w:color="auto" w:fill="auto"/>
            <w:hideMark/>
          </w:tcPr>
          <w:p w14:paraId="54C0FDD6"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מכרז</w:t>
            </w:r>
          </w:p>
        </w:tc>
        <w:tc>
          <w:tcPr>
            <w:tcW w:w="1232" w:type="dxa"/>
            <w:tcBorders>
              <w:top w:val="nil"/>
              <w:left w:val="single" w:sz="4" w:space="0" w:color="auto"/>
              <w:bottom w:val="single" w:sz="4" w:space="0" w:color="auto"/>
              <w:right w:val="single" w:sz="4" w:space="0" w:color="auto"/>
            </w:tcBorders>
            <w:shd w:val="clear" w:color="auto" w:fill="auto"/>
            <w:hideMark/>
          </w:tcPr>
          <w:p w14:paraId="0AD6ECB6"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תקופת ההתקשרות</w:t>
            </w:r>
          </w:p>
        </w:tc>
        <w:tc>
          <w:tcPr>
            <w:tcW w:w="927" w:type="dxa"/>
            <w:tcBorders>
              <w:top w:val="nil"/>
              <w:left w:val="single" w:sz="4" w:space="0" w:color="auto"/>
              <w:bottom w:val="single" w:sz="4" w:space="0" w:color="auto"/>
              <w:right w:val="single" w:sz="4" w:space="0" w:color="auto"/>
            </w:tcBorders>
            <w:shd w:val="clear" w:color="auto" w:fill="auto"/>
            <w:hideMark/>
          </w:tcPr>
          <w:p w14:paraId="7243C02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7.5</w:t>
            </w:r>
          </w:p>
        </w:tc>
        <w:tc>
          <w:tcPr>
            <w:tcW w:w="535" w:type="dxa"/>
            <w:tcBorders>
              <w:top w:val="nil"/>
              <w:left w:val="single" w:sz="4" w:space="0" w:color="auto"/>
              <w:bottom w:val="single" w:sz="4" w:space="0" w:color="auto"/>
              <w:right w:val="single" w:sz="4" w:space="0" w:color="auto"/>
            </w:tcBorders>
            <w:shd w:val="clear" w:color="auto" w:fill="auto"/>
            <w:hideMark/>
          </w:tcPr>
          <w:p w14:paraId="2C2FA7A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20</w:t>
            </w:r>
          </w:p>
        </w:tc>
        <w:tc>
          <w:tcPr>
            <w:tcW w:w="4019" w:type="dxa"/>
            <w:tcBorders>
              <w:top w:val="nil"/>
              <w:left w:val="single" w:sz="4" w:space="0" w:color="auto"/>
              <w:bottom w:val="single" w:sz="4" w:space="0" w:color="auto"/>
              <w:right w:val="single" w:sz="4" w:space="0" w:color="auto"/>
            </w:tcBorders>
            <w:shd w:val="clear" w:color="auto" w:fill="auto"/>
            <w:hideMark/>
          </w:tcPr>
          <w:p w14:paraId="3B3FABE0"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נכתב כי למשרד הזכות להביא להפסקת ההתקשרות בהודעה בת 30 יום בלבד. זו תקופה קצרה באופן בלתי סביר, שכן היא אינה מאפשרת לספק להיערך להפסקת ההתקשרות בתחומים שונים לרבות בתחום יחסי העבודה. לפיכך מבקשים לתקן כך שבמקום המילים "30 יום" יבוא "90 יום".</w:t>
            </w:r>
          </w:p>
        </w:tc>
        <w:tc>
          <w:tcPr>
            <w:tcW w:w="5509" w:type="dxa"/>
            <w:tcBorders>
              <w:top w:val="nil"/>
              <w:left w:val="single" w:sz="4" w:space="0" w:color="auto"/>
              <w:bottom w:val="single" w:sz="4" w:space="0" w:color="auto"/>
              <w:right w:val="single" w:sz="4" w:space="0" w:color="auto"/>
            </w:tcBorders>
            <w:shd w:val="clear" w:color="auto" w:fill="auto"/>
            <w:hideMark/>
          </w:tcPr>
          <w:p w14:paraId="14B19408"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 xml:space="preserve">מאושר </w:t>
            </w:r>
            <w:r w:rsidRPr="00F43B32">
              <w:rPr>
                <w:rFonts w:ascii="David" w:eastAsia="Times New Roman" w:hAnsi="David" w:cs="David"/>
                <w:sz w:val="24"/>
                <w:szCs w:val="24"/>
                <w:rtl/>
              </w:rPr>
              <w:br/>
              <w:t>הסעיף יעודכן בהתאם</w:t>
            </w:r>
            <w:r w:rsidR="004A4106">
              <w:rPr>
                <w:rFonts w:ascii="David" w:eastAsia="Times New Roman" w:hAnsi="David" w:cs="David" w:hint="cs"/>
                <w:sz w:val="24"/>
                <w:szCs w:val="24"/>
                <w:rtl/>
              </w:rPr>
              <w:t>.</w:t>
            </w:r>
          </w:p>
        </w:tc>
      </w:tr>
      <w:tr w:rsidR="00060764" w:rsidRPr="00F43B32" w14:paraId="64F61BCF" w14:textId="77777777" w:rsidTr="00085B87">
        <w:trPr>
          <w:trHeight w:val="630"/>
          <w:jc w:val="center"/>
        </w:trPr>
        <w:tc>
          <w:tcPr>
            <w:tcW w:w="814" w:type="dxa"/>
            <w:tcBorders>
              <w:top w:val="nil"/>
              <w:left w:val="single" w:sz="4" w:space="0" w:color="auto"/>
              <w:bottom w:val="single" w:sz="4" w:space="0" w:color="auto"/>
              <w:right w:val="single" w:sz="4" w:space="0" w:color="auto"/>
            </w:tcBorders>
            <w:shd w:val="clear" w:color="auto" w:fill="auto"/>
            <w:hideMark/>
          </w:tcPr>
          <w:p w14:paraId="4855DCBC"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96</w:t>
            </w:r>
          </w:p>
        </w:tc>
        <w:tc>
          <w:tcPr>
            <w:tcW w:w="754" w:type="dxa"/>
            <w:tcBorders>
              <w:top w:val="nil"/>
              <w:left w:val="single" w:sz="4" w:space="0" w:color="auto"/>
              <w:bottom w:val="single" w:sz="4" w:space="0" w:color="auto"/>
              <w:right w:val="single" w:sz="4" w:space="0" w:color="auto"/>
            </w:tcBorders>
            <w:shd w:val="clear" w:color="auto" w:fill="auto"/>
            <w:hideMark/>
          </w:tcPr>
          <w:p w14:paraId="2101F13D"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מכרז</w:t>
            </w:r>
          </w:p>
        </w:tc>
        <w:tc>
          <w:tcPr>
            <w:tcW w:w="1232" w:type="dxa"/>
            <w:tcBorders>
              <w:top w:val="nil"/>
              <w:left w:val="single" w:sz="4" w:space="0" w:color="auto"/>
              <w:bottom w:val="single" w:sz="4" w:space="0" w:color="auto"/>
              <w:right w:val="single" w:sz="4" w:space="0" w:color="auto"/>
            </w:tcBorders>
            <w:shd w:val="clear" w:color="auto" w:fill="auto"/>
            <w:hideMark/>
          </w:tcPr>
          <w:p w14:paraId="62907BF0"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אופן הגשת הצעה</w:t>
            </w:r>
          </w:p>
        </w:tc>
        <w:tc>
          <w:tcPr>
            <w:tcW w:w="927" w:type="dxa"/>
            <w:tcBorders>
              <w:top w:val="nil"/>
              <w:left w:val="single" w:sz="4" w:space="0" w:color="auto"/>
              <w:bottom w:val="single" w:sz="4" w:space="0" w:color="auto"/>
              <w:right w:val="single" w:sz="4" w:space="0" w:color="auto"/>
            </w:tcBorders>
            <w:shd w:val="clear" w:color="auto" w:fill="auto"/>
            <w:hideMark/>
          </w:tcPr>
          <w:p w14:paraId="5BEF8AAA"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8.2.1</w:t>
            </w:r>
          </w:p>
        </w:tc>
        <w:tc>
          <w:tcPr>
            <w:tcW w:w="535" w:type="dxa"/>
            <w:tcBorders>
              <w:top w:val="nil"/>
              <w:left w:val="single" w:sz="4" w:space="0" w:color="auto"/>
              <w:bottom w:val="single" w:sz="4" w:space="0" w:color="auto"/>
              <w:right w:val="single" w:sz="4" w:space="0" w:color="auto"/>
            </w:tcBorders>
            <w:shd w:val="clear" w:color="auto" w:fill="auto"/>
            <w:hideMark/>
          </w:tcPr>
          <w:p w14:paraId="0FA78BDB"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21</w:t>
            </w:r>
          </w:p>
        </w:tc>
        <w:tc>
          <w:tcPr>
            <w:tcW w:w="4019" w:type="dxa"/>
            <w:tcBorders>
              <w:top w:val="nil"/>
              <w:left w:val="single" w:sz="4" w:space="0" w:color="auto"/>
              <w:bottom w:val="single" w:sz="4" w:space="0" w:color="auto"/>
              <w:right w:val="single" w:sz="4" w:space="0" w:color="auto"/>
            </w:tcBorders>
            <w:shd w:val="clear" w:color="auto" w:fill="auto"/>
            <w:hideMark/>
          </w:tcPr>
          <w:p w14:paraId="29ACF9D9"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"אין צורך לצרף להצעה את נוסח המכרז" - נבקש לוודא כי הכוונה לעמ' 1-31</w:t>
            </w:r>
            <w:r w:rsidR="004A4106">
              <w:rPr>
                <w:rFonts w:ascii="David" w:eastAsia="Times New Roman" w:hAnsi="David" w:cs="David" w:hint="cs"/>
                <w:sz w:val="24"/>
                <w:szCs w:val="24"/>
                <w:rtl/>
              </w:rPr>
              <w:t>.</w:t>
            </w:r>
          </w:p>
        </w:tc>
        <w:tc>
          <w:tcPr>
            <w:tcW w:w="5509" w:type="dxa"/>
            <w:tcBorders>
              <w:top w:val="nil"/>
              <w:left w:val="single" w:sz="4" w:space="0" w:color="auto"/>
              <w:bottom w:val="single" w:sz="4" w:space="0" w:color="auto"/>
              <w:right w:val="single" w:sz="4" w:space="0" w:color="auto"/>
            </w:tcBorders>
            <w:shd w:val="clear" w:color="auto" w:fill="auto"/>
            <w:hideMark/>
          </w:tcPr>
          <w:p w14:paraId="6BF9B087"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"נוסח המכרז" כולל את עמ' 1-31 בלבד.</w:t>
            </w:r>
          </w:p>
        </w:tc>
      </w:tr>
      <w:tr w:rsidR="00060764" w:rsidRPr="00F43B32" w14:paraId="63A42AE3" w14:textId="77777777" w:rsidTr="00085B87">
        <w:trPr>
          <w:trHeight w:val="1260"/>
          <w:jc w:val="center"/>
        </w:trPr>
        <w:tc>
          <w:tcPr>
            <w:tcW w:w="814" w:type="dxa"/>
            <w:tcBorders>
              <w:top w:val="nil"/>
              <w:left w:val="single" w:sz="4" w:space="0" w:color="auto"/>
              <w:bottom w:val="single" w:sz="4" w:space="0" w:color="auto"/>
              <w:right w:val="single" w:sz="4" w:space="0" w:color="auto"/>
            </w:tcBorders>
            <w:shd w:val="clear" w:color="auto" w:fill="auto"/>
            <w:hideMark/>
          </w:tcPr>
          <w:p w14:paraId="5095BC46"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97</w:t>
            </w:r>
          </w:p>
        </w:tc>
        <w:tc>
          <w:tcPr>
            <w:tcW w:w="754" w:type="dxa"/>
            <w:tcBorders>
              <w:top w:val="nil"/>
              <w:left w:val="single" w:sz="4" w:space="0" w:color="auto"/>
              <w:bottom w:val="single" w:sz="4" w:space="0" w:color="auto"/>
              <w:right w:val="single" w:sz="4" w:space="0" w:color="auto"/>
            </w:tcBorders>
            <w:shd w:val="clear" w:color="auto" w:fill="auto"/>
            <w:hideMark/>
          </w:tcPr>
          <w:p w14:paraId="1B64AEBC"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מכרז</w:t>
            </w:r>
          </w:p>
        </w:tc>
        <w:tc>
          <w:tcPr>
            <w:tcW w:w="1232" w:type="dxa"/>
            <w:tcBorders>
              <w:top w:val="nil"/>
              <w:left w:val="single" w:sz="4" w:space="0" w:color="auto"/>
              <w:bottom w:val="single" w:sz="4" w:space="0" w:color="auto"/>
              <w:right w:val="single" w:sz="4" w:space="0" w:color="auto"/>
            </w:tcBorders>
            <w:shd w:val="clear" w:color="auto" w:fill="auto"/>
            <w:hideMark/>
          </w:tcPr>
          <w:p w14:paraId="00902BF5"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תנאי סף</w:t>
            </w:r>
          </w:p>
        </w:tc>
        <w:tc>
          <w:tcPr>
            <w:tcW w:w="927" w:type="dxa"/>
            <w:tcBorders>
              <w:top w:val="nil"/>
              <w:left w:val="single" w:sz="4" w:space="0" w:color="auto"/>
              <w:bottom w:val="single" w:sz="4" w:space="0" w:color="auto"/>
              <w:right w:val="single" w:sz="4" w:space="0" w:color="auto"/>
            </w:tcBorders>
            <w:shd w:val="clear" w:color="auto" w:fill="auto"/>
            <w:hideMark/>
          </w:tcPr>
          <w:p w14:paraId="35F2F852"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8.3</w:t>
            </w:r>
          </w:p>
        </w:tc>
        <w:tc>
          <w:tcPr>
            <w:tcW w:w="535" w:type="dxa"/>
            <w:tcBorders>
              <w:top w:val="nil"/>
              <w:left w:val="single" w:sz="4" w:space="0" w:color="auto"/>
              <w:bottom w:val="single" w:sz="4" w:space="0" w:color="auto"/>
              <w:right w:val="single" w:sz="4" w:space="0" w:color="auto"/>
            </w:tcBorders>
            <w:shd w:val="clear" w:color="auto" w:fill="auto"/>
            <w:hideMark/>
          </w:tcPr>
          <w:p w14:paraId="452D42F9"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22</w:t>
            </w:r>
          </w:p>
        </w:tc>
        <w:tc>
          <w:tcPr>
            <w:tcW w:w="4019" w:type="dxa"/>
            <w:tcBorders>
              <w:top w:val="nil"/>
              <w:left w:val="single" w:sz="4" w:space="0" w:color="auto"/>
              <w:bottom w:val="single" w:sz="4" w:space="0" w:color="auto"/>
              <w:right w:val="single" w:sz="4" w:space="0" w:color="auto"/>
            </w:tcBorders>
            <w:shd w:val="clear" w:color="auto" w:fill="auto"/>
            <w:hideMark/>
          </w:tcPr>
          <w:p w14:paraId="746F1FF3"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 xml:space="preserve">נודה להבהרה במקרה של מציעים שמעוניינים להתאגד בצורה של </w:t>
            </w:r>
            <w:r w:rsidRPr="00F43B32">
              <w:rPr>
                <w:rFonts w:ascii="David" w:eastAsia="Times New Roman" w:hAnsi="David" w:cs="David"/>
                <w:sz w:val="24"/>
                <w:szCs w:val="24"/>
              </w:rPr>
              <w:t>SPC</w:t>
            </w:r>
            <w:r w:rsidRPr="00F43B32">
              <w:rPr>
                <w:rFonts w:ascii="David" w:eastAsia="Times New Roman" w:hAnsi="David" w:cs="David"/>
                <w:sz w:val="24"/>
                <w:szCs w:val="24"/>
                <w:rtl/>
              </w:rPr>
              <w:t xml:space="preserve"> לטובת המכרז- מה נדרש לציין בטופס פרטי המציע? עבור מי מהשותפים יש למלא את הפרטים בהצעה/בנספחים ולהחתים את ההצעה?</w:t>
            </w:r>
          </w:p>
        </w:tc>
        <w:tc>
          <w:tcPr>
            <w:tcW w:w="5509" w:type="dxa"/>
            <w:tcBorders>
              <w:top w:val="nil"/>
              <w:left w:val="single" w:sz="4" w:space="0" w:color="auto"/>
              <w:bottom w:val="single" w:sz="4" w:space="0" w:color="auto"/>
              <w:right w:val="single" w:sz="4" w:space="0" w:color="auto"/>
            </w:tcBorders>
            <w:shd w:val="clear" w:color="auto" w:fill="auto"/>
            <w:hideMark/>
          </w:tcPr>
          <w:p w14:paraId="662990C8"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יש לעקוב אחר הוראות מילוי הטפסים כפי שמפורטות בתתי סעיף 8.3 למכרז, סעיף 5 למכרז והעמידה בתנאי סף לכל אחד מהשותפים במציע או במקרה שנכתב אחרת, ובנספח ד' למכרז. יובהר כי מציע המורכב ממספר שותפים ימלא את הפרטים של כל אחד מהשותפים במציע.</w:t>
            </w:r>
            <w:r w:rsidR="003A18EA">
              <w:rPr>
                <w:rFonts w:ascii="David" w:eastAsia="Times New Roman" w:hAnsi="David" w:cs="David"/>
                <w:sz w:val="24"/>
                <w:szCs w:val="24"/>
                <w:rtl/>
              </w:rPr>
              <w:t xml:space="preserve">    </w:t>
            </w:r>
          </w:p>
        </w:tc>
      </w:tr>
      <w:tr w:rsidR="00060764" w:rsidRPr="00F43B32" w14:paraId="1D2B27A8" w14:textId="77777777" w:rsidTr="00085B87">
        <w:trPr>
          <w:trHeight w:val="1260"/>
          <w:jc w:val="center"/>
        </w:trPr>
        <w:tc>
          <w:tcPr>
            <w:tcW w:w="814" w:type="dxa"/>
            <w:tcBorders>
              <w:top w:val="nil"/>
              <w:left w:val="single" w:sz="4" w:space="0" w:color="auto"/>
              <w:bottom w:val="single" w:sz="4" w:space="0" w:color="auto"/>
              <w:right w:val="single" w:sz="4" w:space="0" w:color="auto"/>
            </w:tcBorders>
            <w:shd w:val="clear" w:color="auto" w:fill="auto"/>
            <w:hideMark/>
          </w:tcPr>
          <w:p w14:paraId="2C0E2553"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98</w:t>
            </w:r>
          </w:p>
        </w:tc>
        <w:tc>
          <w:tcPr>
            <w:tcW w:w="754" w:type="dxa"/>
            <w:tcBorders>
              <w:top w:val="nil"/>
              <w:left w:val="single" w:sz="4" w:space="0" w:color="auto"/>
              <w:bottom w:val="single" w:sz="4" w:space="0" w:color="auto"/>
              <w:right w:val="single" w:sz="4" w:space="0" w:color="auto"/>
            </w:tcBorders>
            <w:shd w:val="clear" w:color="auto" w:fill="auto"/>
            <w:hideMark/>
          </w:tcPr>
          <w:p w14:paraId="35BAB95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מכרז</w:t>
            </w:r>
          </w:p>
        </w:tc>
        <w:tc>
          <w:tcPr>
            <w:tcW w:w="1232" w:type="dxa"/>
            <w:tcBorders>
              <w:top w:val="nil"/>
              <w:left w:val="single" w:sz="4" w:space="0" w:color="auto"/>
              <w:bottom w:val="single" w:sz="4" w:space="0" w:color="auto"/>
              <w:right w:val="single" w:sz="4" w:space="0" w:color="auto"/>
            </w:tcBorders>
            <w:shd w:val="clear" w:color="auto" w:fill="auto"/>
            <w:hideMark/>
          </w:tcPr>
          <w:p w14:paraId="576536CA"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תנאי סף</w:t>
            </w:r>
          </w:p>
        </w:tc>
        <w:tc>
          <w:tcPr>
            <w:tcW w:w="927" w:type="dxa"/>
            <w:tcBorders>
              <w:top w:val="nil"/>
              <w:left w:val="single" w:sz="4" w:space="0" w:color="auto"/>
              <w:bottom w:val="single" w:sz="4" w:space="0" w:color="auto"/>
              <w:right w:val="single" w:sz="4" w:space="0" w:color="auto"/>
            </w:tcBorders>
            <w:shd w:val="clear" w:color="auto" w:fill="auto"/>
            <w:hideMark/>
          </w:tcPr>
          <w:p w14:paraId="60F3CAB5"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8.3.1.8</w:t>
            </w:r>
          </w:p>
        </w:tc>
        <w:tc>
          <w:tcPr>
            <w:tcW w:w="535" w:type="dxa"/>
            <w:tcBorders>
              <w:top w:val="nil"/>
              <w:left w:val="single" w:sz="4" w:space="0" w:color="auto"/>
              <w:bottom w:val="single" w:sz="4" w:space="0" w:color="auto"/>
              <w:right w:val="single" w:sz="4" w:space="0" w:color="auto"/>
            </w:tcBorders>
            <w:shd w:val="clear" w:color="auto" w:fill="auto"/>
            <w:hideMark/>
          </w:tcPr>
          <w:p w14:paraId="03B46E1B"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23</w:t>
            </w:r>
          </w:p>
        </w:tc>
        <w:tc>
          <w:tcPr>
            <w:tcW w:w="4019" w:type="dxa"/>
            <w:tcBorders>
              <w:top w:val="nil"/>
              <w:left w:val="single" w:sz="4" w:space="0" w:color="auto"/>
              <w:bottom w:val="single" w:sz="4" w:space="0" w:color="auto"/>
              <w:right w:val="single" w:sz="4" w:space="0" w:color="auto"/>
            </w:tcBorders>
            <w:shd w:val="clear" w:color="auto" w:fill="auto"/>
            <w:hideMark/>
          </w:tcPr>
          <w:p w14:paraId="3BF0A7F3"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יש להציג רישיון לקיום לשכה פרטית שעמד בתוקף בתקופה הרלוונטית להצגת הניסיון - בשנים האחרונות לא מונפקת תעודת רישיון. קיום רישיון + תוקף רישיון מופיע ברשימת לשכות פרטיות מורשות לתיווך עבודה (עובדים ישראלים בלבד) באתר משרד העבודה. נבקש להציג צילום מסך כהוכחה</w:t>
            </w:r>
            <w:r w:rsidR="004A4106">
              <w:rPr>
                <w:rFonts w:ascii="David" w:eastAsia="Times New Roman" w:hAnsi="David" w:cs="David" w:hint="cs"/>
                <w:sz w:val="24"/>
                <w:szCs w:val="24"/>
                <w:rtl/>
              </w:rPr>
              <w:t>.</w:t>
            </w:r>
          </w:p>
        </w:tc>
        <w:tc>
          <w:tcPr>
            <w:tcW w:w="5509" w:type="dxa"/>
            <w:tcBorders>
              <w:top w:val="nil"/>
              <w:left w:val="single" w:sz="4" w:space="0" w:color="auto"/>
              <w:bottom w:val="single" w:sz="4" w:space="0" w:color="auto"/>
              <w:right w:val="single" w:sz="4" w:space="0" w:color="auto"/>
            </w:tcBorders>
            <w:shd w:val="clear" w:color="auto" w:fill="auto"/>
            <w:hideMark/>
          </w:tcPr>
          <w:p w14:paraId="1A67DA37" w14:textId="77777777" w:rsidR="00F43B32" w:rsidRPr="00F43B32" w:rsidRDefault="00EB5862" w:rsidP="005F2CD5">
            <w:pPr>
              <w:spacing w:after="0" w:line="240" w:lineRule="auto"/>
              <w:rPr>
                <w:rFonts w:ascii="David" w:eastAsia="Times New Roman" w:hAnsi="David" w:cs="David"/>
                <w:sz w:val="24"/>
                <w:szCs w:val="24"/>
                <w:rtl/>
              </w:rPr>
            </w:pPr>
            <w:r>
              <w:rPr>
                <w:rFonts w:ascii="David" w:eastAsia="Times New Roman" w:hAnsi="David" w:cs="David" w:hint="cs"/>
                <w:sz w:val="24"/>
                <w:szCs w:val="24"/>
                <w:rtl/>
              </w:rPr>
              <w:t xml:space="preserve">סעיף זה ישונה, </w:t>
            </w:r>
            <w:r w:rsidR="00C00FFF">
              <w:rPr>
                <w:rFonts w:ascii="David" w:eastAsia="Times New Roman" w:hAnsi="David" w:cs="David" w:hint="cs"/>
                <w:sz w:val="24"/>
                <w:szCs w:val="24"/>
                <w:rtl/>
              </w:rPr>
              <w:t xml:space="preserve">חלף הסעיף </w:t>
            </w:r>
            <w:r w:rsidR="00D624B9">
              <w:rPr>
                <w:rFonts w:ascii="David" w:eastAsia="Times New Roman" w:hAnsi="David" w:cs="David" w:hint="cs"/>
                <w:sz w:val="24"/>
                <w:szCs w:val="24"/>
                <w:rtl/>
              </w:rPr>
              <w:t xml:space="preserve">יבוא </w:t>
            </w:r>
            <w:r w:rsidR="00CB12FA">
              <w:rPr>
                <w:rFonts w:ascii="David" w:eastAsia="Times New Roman" w:hAnsi="David" w:cs="David" w:hint="cs"/>
                <w:sz w:val="24"/>
                <w:szCs w:val="24"/>
                <w:rtl/>
              </w:rPr>
              <w:t>כדלקמן</w:t>
            </w:r>
            <w:r w:rsidR="00F43B32" w:rsidRPr="00F43B32">
              <w:rPr>
                <w:rFonts w:ascii="David" w:eastAsia="Times New Roman" w:hAnsi="David" w:cs="David"/>
                <w:sz w:val="24"/>
                <w:szCs w:val="24"/>
                <w:rtl/>
              </w:rPr>
              <w:t xml:space="preserve">: </w:t>
            </w:r>
            <w:r w:rsidR="00F96993">
              <w:rPr>
                <w:rFonts w:ascii="David" w:eastAsia="Times New Roman" w:hAnsi="David" w:cs="David" w:hint="cs"/>
                <w:sz w:val="24"/>
                <w:szCs w:val="24"/>
                <w:rtl/>
              </w:rPr>
              <w:t>"</w:t>
            </w:r>
            <w:r w:rsidR="00F43B32" w:rsidRPr="00F43B32">
              <w:rPr>
                <w:rFonts w:ascii="David" w:eastAsia="Times New Roman" w:hAnsi="David" w:cs="David"/>
                <w:sz w:val="24"/>
                <w:szCs w:val="24"/>
                <w:rtl/>
              </w:rPr>
              <w:t>אם המציע הציג ניסיון בהפניה לתעסוקה, יש להציג רישיון לשכה פרטית שעמד בתוקפו בתקופה הרלוונטית או צילום מסך מאתר המשרד המעיד על רישיון לשכה פרטית</w:t>
            </w:r>
            <w:r w:rsidR="00B35F60">
              <w:rPr>
                <w:rFonts w:ascii="David" w:eastAsia="Times New Roman" w:hAnsi="David" w:cs="David" w:hint="cs"/>
                <w:sz w:val="24"/>
                <w:szCs w:val="24"/>
                <w:rtl/>
              </w:rPr>
              <w:t xml:space="preserve"> בתקופה הרלוונטית</w:t>
            </w:r>
            <w:r w:rsidR="00F43B32" w:rsidRPr="00F43B32">
              <w:rPr>
                <w:rFonts w:ascii="David" w:eastAsia="Times New Roman" w:hAnsi="David" w:cs="David"/>
                <w:sz w:val="24"/>
                <w:szCs w:val="24"/>
                <w:rtl/>
              </w:rPr>
              <w:t xml:space="preserve"> וזאת לצורך הוכחת הניסיון בהפניה לתעסוקה. המשרד יהיה רשאי לבדוק כי אכן היה למציע רישיון לשכה פרטית בתקופה הרלוונטית לניסיון המוצג.</w:t>
            </w:r>
            <w:r w:rsidR="00C00FFF">
              <w:rPr>
                <w:rFonts w:ascii="David" w:eastAsia="Times New Roman" w:hAnsi="David" w:cs="David" w:hint="cs"/>
                <w:sz w:val="24"/>
                <w:szCs w:val="24"/>
                <w:rtl/>
              </w:rPr>
              <w:t>"</w:t>
            </w:r>
            <w:r w:rsidR="00F43B32" w:rsidRPr="00F43B32">
              <w:rPr>
                <w:rFonts w:ascii="David" w:eastAsia="Times New Roman" w:hAnsi="David" w:cs="David"/>
                <w:sz w:val="24"/>
                <w:szCs w:val="24"/>
                <w:rtl/>
              </w:rPr>
              <w:t xml:space="preserve"> </w:t>
            </w:r>
          </w:p>
        </w:tc>
      </w:tr>
      <w:tr w:rsidR="00060764" w:rsidRPr="00F43B32" w14:paraId="7F160DAE" w14:textId="77777777" w:rsidTr="00085B87">
        <w:trPr>
          <w:trHeight w:val="1260"/>
          <w:jc w:val="center"/>
        </w:trPr>
        <w:tc>
          <w:tcPr>
            <w:tcW w:w="814" w:type="dxa"/>
            <w:tcBorders>
              <w:top w:val="nil"/>
              <w:left w:val="single" w:sz="4" w:space="0" w:color="auto"/>
              <w:bottom w:val="single" w:sz="4" w:space="0" w:color="auto"/>
              <w:right w:val="single" w:sz="4" w:space="0" w:color="auto"/>
            </w:tcBorders>
            <w:shd w:val="clear" w:color="auto" w:fill="auto"/>
            <w:hideMark/>
          </w:tcPr>
          <w:p w14:paraId="1B9D09F0"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99</w:t>
            </w:r>
          </w:p>
        </w:tc>
        <w:tc>
          <w:tcPr>
            <w:tcW w:w="754" w:type="dxa"/>
            <w:tcBorders>
              <w:top w:val="nil"/>
              <w:left w:val="single" w:sz="4" w:space="0" w:color="auto"/>
              <w:bottom w:val="single" w:sz="4" w:space="0" w:color="auto"/>
              <w:right w:val="single" w:sz="4" w:space="0" w:color="auto"/>
            </w:tcBorders>
            <w:shd w:val="clear" w:color="auto" w:fill="auto"/>
            <w:hideMark/>
          </w:tcPr>
          <w:p w14:paraId="7292EE9D"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מכרז</w:t>
            </w:r>
          </w:p>
        </w:tc>
        <w:tc>
          <w:tcPr>
            <w:tcW w:w="1232" w:type="dxa"/>
            <w:tcBorders>
              <w:top w:val="nil"/>
              <w:left w:val="single" w:sz="4" w:space="0" w:color="auto"/>
              <w:bottom w:val="single" w:sz="4" w:space="0" w:color="auto"/>
              <w:right w:val="single" w:sz="4" w:space="0" w:color="auto"/>
            </w:tcBorders>
            <w:shd w:val="clear" w:color="auto" w:fill="auto"/>
            <w:hideMark/>
          </w:tcPr>
          <w:p w14:paraId="09D8E03E"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תנאי סף</w:t>
            </w:r>
          </w:p>
        </w:tc>
        <w:tc>
          <w:tcPr>
            <w:tcW w:w="927" w:type="dxa"/>
            <w:tcBorders>
              <w:top w:val="nil"/>
              <w:left w:val="single" w:sz="4" w:space="0" w:color="auto"/>
              <w:bottom w:val="single" w:sz="4" w:space="0" w:color="auto"/>
              <w:right w:val="single" w:sz="4" w:space="0" w:color="auto"/>
            </w:tcBorders>
            <w:shd w:val="clear" w:color="auto" w:fill="auto"/>
            <w:hideMark/>
          </w:tcPr>
          <w:p w14:paraId="601F70E1"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8.3.1.8</w:t>
            </w:r>
          </w:p>
        </w:tc>
        <w:tc>
          <w:tcPr>
            <w:tcW w:w="535" w:type="dxa"/>
            <w:tcBorders>
              <w:top w:val="nil"/>
              <w:left w:val="single" w:sz="4" w:space="0" w:color="auto"/>
              <w:bottom w:val="single" w:sz="4" w:space="0" w:color="auto"/>
              <w:right w:val="single" w:sz="4" w:space="0" w:color="auto"/>
            </w:tcBorders>
            <w:shd w:val="clear" w:color="auto" w:fill="auto"/>
            <w:hideMark/>
          </w:tcPr>
          <w:p w14:paraId="313A5715"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23</w:t>
            </w:r>
          </w:p>
        </w:tc>
        <w:tc>
          <w:tcPr>
            <w:tcW w:w="4019" w:type="dxa"/>
            <w:tcBorders>
              <w:top w:val="nil"/>
              <w:left w:val="single" w:sz="4" w:space="0" w:color="auto"/>
              <w:bottom w:val="single" w:sz="4" w:space="0" w:color="auto"/>
              <w:right w:val="single" w:sz="4" w:space="0" w:color="auto"/>
            </w:tcBorders>
            <w:shd w:val="clear" w:color="auto" w:fill="auto"/>
            <w:hideMark/>
          </w:tcPr>
          <w:p w14:paraId="262B9753"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 xml:space="preserve">יש להציג רישיון לקיום </w:t>
            </w:r>
            <w:r w:rsidRPr="00F43B32">
              <w:rPr>
                <w:rFonts w:ascii="David" w:eastAsia="Times New Roman" w:hAnsi="David" w:cs="David"/>
                <w:i/>
                <w:iCs/>
                <w:sz w:val="24"/>
                <w:szCs w:val="24"/>
                <w:rtl/>
              </w:rPr>
              <w:t>לשכה פרטית</w:t>
            </w:r>
            <w:r w:rsidRPr="00F43B32">
              <w:rPr>
                <w:rFonts w:ascii="David" w:eastAsia="Times New Roman" w:hAnsi="David" w:cs="David"/>
                <w:sz w:val="24"/>
                <w:szCs w:val="24"/>
                <w:rtl/>
              </w:rPr>
              <w:t>, שעמד בתוקף בתקופה הרלוונטית להצגת הניסיון - בשנים האחרונות לא מונפקת תעודת רישיון. קיום רישיון + תוקף רישיון מופיע ברשימת לשכות פרטיות מורשות לתיווך עבודה (עובדים ישראלים בלבד) באתר משרד העבודה. נבקש להציג צילום מסך כהוכחה.</w:t>
            </w:r>
          </w:p>
        </w:tc>
        <w:tc>
          <w:tcPr>
            <w:tcW w:w="5509" w:type="dxa"/>
            <w:tcBorders>
              <w:top w:val="nil"/>
              <w:left w:val="single" w:sz="4" w:space="0" w:color="auto"/>
              <w:bottom w:val="single" w:sz="4" w:space="0" w:color="auto"/>
              <w:right w:val="single" w:sz="4" w:space="0" w:color="auto"/>
            </w:tcBorders>
            <w:shd w:val="clear" w:color="auto" w:fill="auto"/>
            <w:hideMark/>
          </w:tcPr>
          <w:p w14:paraId="715904B2"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ראו תשובה לשאלה 98.</w:t>
            </w:r>
          </w:p>
        </w:tc>
      </w:tr>
      <w:tr w:rsidR="00060764" w:rsidRPr="00F43B32" w14:paraId="3F1D60E0" w14:textId="77777777" w:rsidTr="00085B87">
        <w:trPr>
          <w:trHeight w:val="945"/>
          <w:jc w:val="center"/>
        </w:trPr>
        <w:tc>
          <w:tcPr>
            <w:tcW w:w="814" w:type="dxa"/>
            <w:tcBorders>
              <w:top w:val="nil"/>
              <w:left w:val="single" w:sz="4" w:space="0" w:color="auto"/>
              <w:bottom w:val="single" w:sz="4" w:space="0" w:color="auto"/>
              <w:right w:val="single" w:sz="4" w:space="0" w:color="auto"/>
            </w:tcBorders>
            <w:shd w:val="clear" w:color="auto" w:fill="auto"/>
            <w:hideMark/>
          </w:tcPr>
          <w:p w14:paraId="0C17D782"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100</w:t>
            </w:r>
          </w:p>
        </w:tc>
        <w:tc>
          <w:tcPr>
            <w:tcW w:w="754" w:type="dxa"/>
            <w:tcBorders>
              <w:top w:val="nil"/>
              <w:left w:val="single" w:sz="4" w:space="0" w:color="auto"/>
              <w:bottom w:val="single" w:sz="4" w:space="0" w:color="auto"/>
              <w:right w:val="single" w:sz="4" w:space="0" w:color="auto"/>
            </w:tcBorders>
            <w:shd w:val="clear" w:color="auto" w:fill="auto"/>
            <w:hideMark/>
          </w:tcPr>
          <w:p w14:paraId="09B33D1E"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מכרז</w:t>
            </w:r>
          </w:p>
        </w:tc>
        <w:tc>
          <w:tcPr>
            <w:tcW w:w="1232" w:type="dxa"/>
            <w:tcBorders>
              <w:top w:val="nil"/>
              <w:left w:val="single" w:sz="4" w:space="0" w:color="auto"/>
              <w:bottom w:val="single" w:sz="4" w:space="0" w:color="auto"/>
              <w:right w:val="single" w:sz="4" w:space="0" w:color="auto"/>
            </w:tcBorders>
            <w:shd w:val="clear" w:color="auto" w:fill="auto"/>
            <w:hideMark/>
          </w:tcPr>
          <w:p w14:paraId="3C3C65CA"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אופן הגשת הצעה</w:t>
            </w:r>
          </w:p>
        </w:tc>
        <w:tc>
          <w:tcPr>
            <w:tcW w:w="927" w:type="dxa"/>
            <w:tcBorders>
              <w:top w:val="nil"/>
              <w:left w:val="single" w:sz="4" w:space="0" w:color="auto"/>
              <w:bottom w:val="single" w:sz="4" w:space="0" w:color="auto"/>
              <w:right w:val="single" w:sz="4" w:space="0" w:color="auto"/>
            </w:tcBorders>
            <w:shd w:val="clear" w:color="auto" w:fill="auto"/>
            <w:hideMark/>
          </w:tcPr>
          <w:p w14:paraId="7419D191"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8.3.1.8</w:t>
            </w:r>
          </w:p>
        </w:tc>
        <w:tc>
          <w:tcPr>
            <w:tcW w:w="535" w:type="dxa"/>
            <w:tcBorders>
              <w:top w:val="nil"/>
              <w:left w:val="single" w:sz="4" w:space="0" w:color="auto"/>
              <w:bottom w:val="single" w:sz="4" w:space="0" w:color="auto"/>
              <w:right w:val="single" w:sz="4" w:space="0" w:color="auto"/>
            </w:tcBorders>
            <w:shd w:val="clear" w:color="auto" w:fill="auto"/>
            <w:hideMark/>
          </w:tcPr>
          <w:p w14:paraId="1D89AA0E"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23</w:t>
            </w:r>
          </w:p>
        </w:tc>
        <w:tc>
          <w:tcPr>
            <w:tcW w:w="4019" w:type="dxa"/>
            <w:tcBorders>
              <w:top w:val="nil"/>
              <w:left w:val="single" w:sz="4" w:space="0" w:color="auto"/>
              <w:bottom w:val="single" w:sz="4" w:space="0" w:color="auto"/>
              <w:right w:val="single" w:sz="4" w:space="0" w:color="auto"/>
            </w:tcBorders>
            <w:shd w:val="clear" w:color="auto" w:fill="auto"/>
            <w:hideMark/>
          </w:tcPr>
          <w:p w14:paraId="454D90A9"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 xml:space="preserve">בשנים האחרונות לא מונפקות תעודות רישיון לשכה פרטית. עצם קיום הרישיון ותוקפו מופיעים באתר משרד העבודה. נודה לאישורכם להצגת צילום מסך מאתר משרד העבודה כהוכחה לתנאי זה. </w:t>
            </w:r>
          </w:p>
        </w:tc>
        <w:tc>
          <w:tcPr>
            <w:tcW w:w="5509" w:type="dxa"/>
            <w:tcBorders>
              <w:top w:val="nil"/>
              <w:left w:val="single" w:sz="4" w:space="0" w:color="auto"/>
              <w:bottom w:val="single" w:sz="4" w:space="0" w:color="auto"/>
              <w:right w:val="single" w:sz="4" w:space="0" w:color="auto"/>
            </w:tcBorders>
            <w:shd w:val="clear" w:color="auto" w:fill="auto"/>
            <w:hideMark/>
          </w:tcPr>
          <w:p w14:paraId="4BB3785D"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ראו תשובה לשאלה 98.</w:t>
            </w:r>
          </w:p>
        </w:tc>
      </w:tr>
      <w:tr w:rsidR="00060764" w:rsidRPr="00F43B32" w14:paraId="46E33012" w14:textId="77777777" w:rsidTr="00085B87">
        <w:trPr>
          <w:trHeight w:val="945"/>
          <w:jc w:val="center"/>
        </w:trPr>
        <w:tc>
          <w:tcPr>
            <w:tcW w:w="814" w:type="dxa"/>
            <w:tcBorders>
              <w:top w:val="nil"/>
              <w:left w:val="single" w:sz="4" w:space="0" w:color="auto"/>
              <w:bottom w:val="single" w:sz="4" w:space="0" w:color="auto"/>
              <w:right w:val="single" w:sz="4" w:space="0" w:color="auto"/>
            </w:tcBorders>
            <w:shd w:val="clear" w:color="auto" w:fill="auto"/>
            <w:hideMark/>
          </w:tcPr>
          <w:p w14:paraId="651A4A17"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101</w:t>
            </w:r>
          </w:p>
        </w:tc>
        <w:tc>
          <w:tcPr>
            <w:tcW w:w="754" w:type="dxa"/>
            <w:tcBorders>
              <w:top w:val="nil"/>
              <w:left w:val="single" w:sz="4" w:space="0" w:color="auto"/>
              <w:bottom w:val="single" w:sz="4" w:space="0" w:color="auto"/>
              <w:right w:val="single" w:sz="4" w:space="0" w:color="auto"/>
            </w:tcBorders>
            <w:shd w:val="clear" w:color="auto" w:fill="auto"/>
            <w:hideMark/>
          </w:tcPr>
          <w:p w14:paraId="3C99309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מכרז</w:t>
            </w:r>
          </w:p>
        </w:tc>
        <w:tc>
          <w:tcPr>
            <w:tcW w:w="1232" w:type="dxa"/>
            <w:tcBorders>
              <w:top w:val="nil"/>
              <w:left w:val="single" w:sz="4" w:space="0" w:color="auto"/>
              <w:bottom w:val="single" w:sz="4" w:space="0" w:color="auto"/>
              <w:right w:val="single" w:sz="4" w:space="0" w:color="auto"/>
            </w:tcBorders>
            <w:shd w:val="clear" w:color="auto" w:fill="auto"/>
            <w:hideMark/>
          </w:tcPr>
          <w:p w14:paraId="5BEA01B2"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התחייבות נותן השירותים</w:t>
            </w:r>
          </w:p>
        </w:tc>
        <w:tc>
          <w:tcPr>
            <w:tcW w:w="927" w:type="dxa"/>
            <w:tcBorders>
              <w:top w:val="nil"/>
              <w:left w:val="single" w:sz="4" w:space="0" w:color="auto"/>
              <w:bottom w:val="single" w:sz="4" w:space="0" w:color="auto"/>
              <w:right w:val="single" w:sz="4" w:space="0" w:color="auto"/>
            </w:tcBorders>
            <w:shd w:val="clear" w:color="auto" w:fill="auto"/>
            <w:hideMark/>
          </w:tcPr>
          <w:p w14:paraId="3B4FF8A2"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8.3.2.5</w:t>
            </w:r>
          </w:p>
        </w:tc>
        <w:tc>
          <w:tcPr>
            <w:tcW w:w="535" w:type="dxa"/>
            <w:tcBorders>
              <w:top w:val="nil"/>
              <w:left w:val="single" w:sz="4" w:space="0" w:color="auto"/>
              <w:bottom w:val="single" w:sz="4" w:space="0" w:color="auto"/>
              <w:right w:val="single" w:sz="4" w:space="0" w:color="auto"/>
            </w:tcBorders>
            <w:shd w:val="clear" w:color="auto" w:fill="auto"/>
            <w:hideMark/>
          </w:tcPr>
          <w:p w14:paraId="06023912"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24</w:t>
            </w:r>
          </w:p>
        </w:tc>
        <w:tc>
          <w:tcPr>
            <w:tcW w:w="4019" w:type="dxa"/>
            <w:tcBorders>
              <w:top w:val="nil"/>
              <w:left w:val="single" w:sz="4" w:space="0" w:color="auto"/>
              <w:bottom w:val="single" w:sz="4" w:space="0" w:color="auto"/>
              <w:right w:val="single" w:sz="4" w:space="0" w:color="auto"/>
            </w:tcBorders>
            <w:shd w:val="clear" w:color="auto" w:fill="auto"/>
            <w:hideMark/>
          </w:tcPr>
          <w:p w14:paraId="1E540F54"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האם יש נוסח כלשהו הנדרש להסכם ההתקשרות בין השותפים לצורך הקמת החברה הייעודית?</w:t>
            </w:r>
          </w:p>
        </w:tc>
        <w:tc>
          <w:tcPr>
            <w:tcW w:w="5509" w:type="dxa"/>
            <w:tcBorders>
              <w:top w:val="single" w:sz="4" w:space="0" w:color="auto"/>
              <w:left w:val="single" w:sz="4" w:space="0" w:color="auto"/>
              <w:bottom w:val="single" w:sz="4" w:space="0" w:color="auto"/>
              <w:right w:val="single" w:sz="4" w:space="0" w:color="auto"/>
            </w:tcBorders>
            <w:shd w:val="clear" w:color="auto" w:fill="auto"/>
            <w:hideMark/>
          </w:tcPr>
          <w:p w14:paraId="19DCCE4D"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לא</w:t>
            </w:r>
          </w:p>
        </w:tc>
      </w:tr>
      <w:tr w:rsidR="00060764" w:rsidRPr="00F43B32" w14:paraId="366AED76" w14:textId="77777777" w:rsidTr="00085B87">
        <w:trPr>
          <w:trHeight w:val="945"/>
          <w:jc w:val="center"/>
        </w:trPr>
        <w:tc>
          <w:tcPr>
            <w:tcW w:w="814" w:type="dxa"/>
            <w:tcBorders>
              <w:top w:val="nil"/>
              <w:left w:val="single" w:sz="4" w:space="0" w:color="auto"/>
              <w:bottom w:val="single" w:sz="4" w:space="0" w:color="auto"/>
              <w:right w:val="single" w:sz="4" w:space="0" w:color="auto"/>
            </w:tcBorders>
            <w:shd w:val="clear" w:color="auto" w:fill="auto"/>
            <w:hideMark/>
          </w:tcPr>
          <w:p w14:paraId="14B8030D"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102</w:t>
            </w:r>
          </w:p>
        </w:tc>
        <w:tc>
          <w:tcPr>
            <w:tcW w:w="754" w:type="dxa"/>
            <w:tcBorders>
              <w:top w:val="nil"/>
              <w:left w:val="single" w:sz="4" w:space="0" w:color="auto"/>
              <w:bottom w:val="single" w:sz="4" w:space="0" w:color="auto"/>
              <w:right w:val="single" w:sz="4" w:space="0" w:color="auto"/>
            </w:tcBorders>
            <w:shd w:val="clear" w:color="auto" w:fill="auto"/>
            <w:hideMark/>
          </w:tcPr>
          <w:p w14:paraId="7259BB66"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מכרז</w:t>
            </w:r>
          </w:p>
        </w:tc>
        <w:tc>
          <w:tcPr>
            <w:tcW w:w="1232" w:type="dxa"/>
            <w:tcBorders>
              <w:top w:val="nil"/>
              <w:left w:val="single" w:sz="4" w:space="0" w:color="auto"/>
              <w:bottom w:val="single" w:sz="4" w:space="0" w:color="auto"/>
              <w:right w:val="single" w:sz="4" w:space="0" w:color="auto"/>
            </w:tcBorders>
            <w:shd w:val="clear" w:color="auto" w:fill="auto"/>
            <w:hideMark/>
          </w:tcPr>
          <w:p w14:paraId="7777224D"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התחייבות נותן השירותים</w:t>
            </w:r>
          </w:p>
        </w:tc>
        <w:tc>
          <w:tcPr>
            <w:tcW w:w="927" w:type="dxa"/>
            <w:tcBorders>
              <w:top w:val="nil"/>
              <w:left w:val="single" w:sz="4" w:space="0" w:color="auto"/>
              <w:bottom w:val="single" w:sz="4" w:space="0" w:color="auto"/>
              <w:right w:val="single" w:sz="4" w:space="0" w:color="auto"/>
            </w:tcBorders>
            <w:shd w:val="clear" w:color="auto" w:fill="auto"/>
            <w:hideMark/>
          </w:tcPr>
          <w:p w14:paraId="306BD3B1"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10</w:t>
            </w:r>
          </w:p>
        </w:tc>
        <w:tc>
          <w:tcPr>
            <w:tcW w:w="535" w:type="dxa"/>
            <w:tcBorders>
              <w:top w:val="nil"/>
              <w:left w:val="single" w:sz="4" w:space="0" w:color="auto"/>
              <w:bottom w:val="single" w:sz="4" w:space="0" w:color="auto"/>
              <w:right w:val="single" w:sz="4" w:space="0" w:color="auto"/>
            </w:tcBorders>
            <w:shd w:val="clear" w:color="auto" w:fill="auto"/>
            <w:hideMark/>
          </w:tcPr>
          <w:p w14:paraId="33A5008C"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26</w:t>
            </w:r>
          </w:p>
        </w:tc>
        <w:tc>
          <w:tcPr>
            <w:tcW w:w="4019" w:type="dxa"/>
            <w:tcBorders>
              <w:top w:val="nil"/>
              <w:left w:val="single" w:sz="4" w:space="0" w:color="auto"/>
              <w:bottom w:val="single" w:sz="4" w:space="0" w:color="auto"/>
              <w:right w:val="single" w:sz="4" w:space="0" w:color="auto"/>
            </w:tcBorders>
            <w:shd w:val="clear" w:color="auto" w:fill="auto"/>
            <w:hideMark/>
          </w:tcPr>
          <w:p w14:paraId="5C12CD21"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בהתייחס להערה מספר 2 שלנו, יהיה צורך לעשות שינוי בסעיפים אלו.</w:t>
            </w:r>
          </w:p>
        </w:tc>
        <w:tc>
          <w:tcPr>
            <w:tcW w:w="5509" w:type="dxa"/>
            <w:tcBorders>
              <w:top w:val="single" w:sz="4" w:space="0" w:color="auto"/>
              <w:left w:val="nil"/>
              <w:bottom w:val="single" w:sz="4" w:space="0" w:color="auto"/>
              <w:right w:val="single" w:sz="4" w:space="0" w:color="auto"/>
            </w:tcBorders>
            <w:shd w:val="clear" w:color="auto" w:fill="auto"/>
            <w:noWrap/>
            <w:hideMark/>
          </w:tcPr>
          <w:p w14:paraId="585455C3" w14:textId="77777777" w:rsidR="00F43B32" w:rsidRPr="00F43B32" w:rsidRDefault="00ED17CB" w:rsidP="005F2CD5">
            <w:pPr>
              <w:spacing w:after="0" w:line="240" w:lineRule="auto"/>
              <w:rPr>
                <w:rFonts w:ascii="David" w:eastAsia="Times New Roman" w:hAnsi="David" w:cs="David"/>
                <w:sz w:val="24"/>
                <w:szCs w:val="24"/>
                <w:rtl/>
              </w:rPr>
            </w:pPr>
            <w:r>
              <w:rPr>
                <w:rFonts w:ascii="David" w:eastAsia="Times New Roman" w:hAnsi="David" w:cs="David"/>
                <w:sz w:val="24"/>
                <w:szCs w:val="24"/>
                <w:rtl/>
              </w:rPr>
              <w:t>לא יחול שינוי במסמכי המכרז.</w:t>
            </w:r>
          </w:p>
        </w:tc>
      </w:tr>
      <w:tr w:rsidR="00060764" w:rsidRPr="00F43B32" w14:paraId="4EE92B01" w14:textId="77777777" w:rsidTr="00085B87">
        <w:trPr>
          <w:trHeight w:val="1260"/>
          <w:jc w:val="center"/>
        </w:trPr>
        <w:tc>
          <w:tcPr>
            <w:tcW w:w="814" w:type="dxa"/>
            <w:tcBorders>
              <w:top w:val="nil"/>
              <w:left w:val="single" w:sz="4" w:space="0" w:color="auto"/>
              <w:bottom w:val="single" w:sz="4" w:space="0" w:color="auto"/>
              <w:right w:val="single" w:sz="4" w:space="0" w:color="auto"/>
            </w:tcBorders>
            <w:shd w:val="clear" w:color="auto" w:fill="auto"/>
            <w:hideMark/>
          </w:tcPr>
          <w:p w14:paraId="3F24969E"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103</w:t>
            </w:r>
          </w:p>
        </w:tc>
        <w:tc>
          <w:tcPr>
            <w:tcW w:w="754" w:type="dxa"/>
            <w:tcBorders>
              <w:top w:val="nil"/>
              <w:left w:val="single" w:sz="4" w:space="0" w:color="auto"/>
              <w:bottom w:val="single" w:sz="4" w:space="0" w:color="auto"/>
              <w:right w:val="single" w:sz="4" w:space="0" w:color="auto"/>
            </w:tcBorders>
            <w:shd w:val="clear" w:color="auto" w:fill="auto"/>
            <w:hideMark/>
          </w:tcPr>
          <w:p w14:paraId="79B30190"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מכרז</w:t>
            </w:r>
          </w:p>
        </w:tc>
        <w:tc>
          <w:tcPr>
            <w:tcW w:w="1232" w:type="dxa"/>
            <w:tcBorders>
              <w:top w:val="nil"/>
              <w:left w:val="single" w:sz="4" w:space="0" w:color="auto"/>
              <w:bottom w:val="single" w:sz="4" w:space="0" w:color="auto"/>
              <w:right w:val="single" w:sz="4" w:space="0" w:color="auto"/>
            </w:tcBorders>
            <w:shd w:val="clear" w:color="auto" w:fill="auto"/>
            <w:hideMark/>
          </w:tcPr>
          <w:p w14:paraId="634FED2B"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התמורה</w:t>
            </w:r>
          </w:p>
        </w:tc>
        <w:tc>
          <w:tcPr>
            <w:tcW w:w="927" w:type="dxa"/>
            <w:tcBorders>
              <w:top w:val="nil"/>
              <w:left w:val="single" w:sz="4" w:space="0" w:color="auto"/>
              <w:bottom w:val="single" w:sz="4" w:space="0" w:color="auto"/>
              <w:right w:val="single" w:sz="4" w:space="0" w:color="auto"/>
            </w:tcBorders>
            <w:shd w:val="clear" w:color="auto" w:fill="auto"/>
            <w:hideMark/>
          </w:tcPr>
          <w:p w14:paraId="0C4A6E34"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11.3</w:t>
            </w:r>
          </w:p>
        </w:tc>
        <w:tc>
          <w:tcPr>
            <w:tcW w:w="535" w:type="dxa"/>
            <w:tcBorders>
              <w:top w:val="nil"/>
              <w:left w:val="single" w:sz="4" w:space="0" w:color="auto"/>
              <w:bottom w:val="single" w:sz="4" w:space="0" w:color="auto"/>
              <w:right w:val="single" w:sz="4" w:space="0" w:color="auto"/>
            </w:tcBorders>
            <w:shd w:val="clear" w:color="auto" w:fill="auto"/>
            <w:hideMark/>
          </w:tcPr>
          <w:p w14:paraId="1E7283BB"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28</w:t>
            </w:r>
          </w:p>
        </w:tc>
        <w:tc>
          <w:tcPr>
            <w:tcW w:w="4019" w:type="dxa"/>
            <w:tcBorders>
              <w:top w:val="nil"/>
              <w:left w:val="single" w:sz="4" w:space="0" w:color="auto"/>
              <w:bottom w:val="single" w:sz="4" w:space="0" w:color="auto"/>
              <w:right w:val="single" w:sz="4" w:space="0" w:color="auto"/>
            </w:tcBorders>
            <w:shd w:val="clear" w:color="auto" w:fill="auto"/>
            <w:hideMark/>
          </w:tcPr>
          <w:p w14:paraId="2A34514F"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הפרויקט צפוי להימשך 6 שנים (3 בהסכם + 3 שנות אופציה). מן הראוי שהתעריפים המשולמים לספק יוצמדו למדד לכל הפחות החל מתקופת האופציה. מדובר בשחיקה של התשלום המשולם לספק ומן הראוי שהמדינה תישא בעלויות אלו ולא תשית אותם על הספק בלבד</w:t>
            </w:r>
            <w:r w:rsidR="00E7636B">
              <w:rPr>
                <w:rFonts w:ascii="David" w:eastAsia="Times New Roman" w:hAnsi="David" w:cs="David" w:hint="cs"/>
                <w:sz w:val="24"/>
                <w:szCs w:val="24"/>
                <w:rtl/>
              </w:rPr>
              <w:t>.</w:t>
            </w:r>
          </w:p>
        </w:tc>
        <w:tc>
          <w:tcPr>
            <w:tcW w:w="5509" w:type="dxa"/>
            <w:tcBorders>
              <w:top w:val="single" w:sz="4" w:space="0" w:color="auto"/>
              <w:left w:val="single" w:sz="4" w:space="0" w:color="auto"/>
              <w:bottom w:val="single" w:sz="4" w:space="0" w:color="auto"/>
              <w:right w:val="single" w:sz="4" w:space="0" w:color="auto"/>
            </w:tcBorders>
            <w:shd w:val="clear" w:color="auto" w:fill="auto"/>
            <w:hideMark/>
          </w:tcPr>
          <w:p w14:paraId="18CA24B9" w14:textId="55F7D84F" w:rsidR="00C85B93" w:rsidRPr="00C85B93" w:rsidRDefault="00F43B32" w:rsidP="005A364B">
            <w:pPr>
              <w:spacing w:line="240" w:lineRule="auto"/>
              <w:rPr>
                <w:rFonts w:ascii="David" w:eastAsia="Times New Roman" w:hAnsi="David" w:cs="David"/>
                <w:sz w:val="24"/>
                <w:szCs w:val="24"/>
                <w:rtl/>
              </w:rPr>
            </w:pPr>
            <w:r w:rsidRPr="00F43B32">
              <w:rPr>
                <w:rFonts w:ascii="David" w:eastAsia="Times New Roman" w:hAnsi="David" w:cs="David"/>
                <w:sz w:val="24"/>
                <w:szCs w:val="24"/>
                <w:rtl/>
              </w:rPr>
              <w:t>המכרז יעודכן</w:t>
            </w:r>
            <w:r w:rsidR="00C85B93">
              <w:rPr>
                <w:rFonts w:ascii="David" w:eastAsia="Times New Roman" w:hAnsi="David" w:cs="David" w:hint="cs"/>
                <w:sz w:val="24"/>
                <w:szCs w:val="24"/>
                <w:rtl/>
              </w:rPr>
              <w:t xml:space="preserve"> ויתווסף סעיף 11.3.2</w:t>
            </w:r>
            <w:r w:rsidRPr="00F43B32">
              <w:rPr>
                <w:rFonts w:ascii="David" w:eastAsia="Times New Roman" w:hAnsi="David" w:cs="David"/>
                <w:sz w:val="24"/>
                <w:szCs w:val="24"/>
                <w:rtl/>
              </w:rPr>
              <w:t xml:space="preserve">: </w:t>
            </w:r>
            <w:r w:rsidR="00C85B93">
              <w:rPr>
                <w:rFonts w:ascii="David" w:eastAsia="Times New Roman" w:hAnsi="David" w:cs="David" w:hint="cs"/>
                <w:sz w:val="24"/>
                <w:szCs w:val="24"/>
                <w:rtl/>
              </w:rPr>
              <w:t>"</w:t>
            </w:r>
            <w:r w:rsidR="00C85B93" w:rsidRPr="00C85B93">
              <w:rPr>
                <w:rFonts w:ascii="David" w:eastAsia="Times New Roman" w:hAnsi="David" w:cs="David"/>
                <w:sz w:val="24"/>
                <w:szCs w:val="24"/>
                <w:rtl/>
              </w:rPr>
              <w:t xml:space="preserve">המשרד יהיה רשאי להעלות את </w:t>
            </w:r>
            <w:r w:rsidR="00C85B93" w:rsidRPr="00C85B93">
              <w:rPr>
                <w:rFonts w:ascii="David" w:eastAsia="Times New Roman" w:hAnsi="David" w:cs="David" w:hint="cs"/>
                <w:sz w:val="24"/>
                <w:szCs w:val="24"/>
                <w:rtl/>
              </w:rPr>
              <w:t xml:space="preserve">תעריפי אבן הדרך התפוקתית </w:t>
            </w:r>
            <w:r w:rsidR="00C85B93" w:rsidRPr="00C85B93">
              <w:rPr>
                <w:rFonts w:ascii="David" w:eastAsia="Times New Roman" w:hAnsi="David" w:cs="David"/>
                <w:sz w:val="24"/>
                <w:szCs w:val="24"/>
                <w:rtl/>
              </w:rPr>
              <w:t>–</w:t>
            </w:r>
            <w:r w:rsidR="00C85B93" w:rsidRPr="00C85B93">
              <w:rPr>
                <w:rFonts w:ascii="David" w:eastAsia="Times New Roman" w:hAnsi="David" w:cs="David" w:hint="cs"/>
                <w:sz w:val="24"/>
                <w:szCs w:val="24"/>
                <w:rtl/>
              </w:rPr>
              <w:t xml:space="preserve"> כלים לפרט ולמעסיקים, אשר הוצעו על ידי הזוכה בהצעת המחיר (נספח ו' למכרז), ב</w:t>
            </w:r>
            <w:r w:rsidR="00C85B93" w:rsidRPr="00C85B93">
              <w:rPr>
                <w:rFonts w:ascii="David" w:eastAsia="Times New Roman" w:hAnsi="David" w:cs="David"/>
                <w:sz w:val="24"/>
                <w:szCs w:val="24"/>
                <w:rtl/>
              </w:rPr>
              <w:t>כל שנתיים</w:t>
            </w:r>
            <w:r w:rsidR="00C85B93" w:rsidRPr="00C85B93">
              <w:rPr>
                <w:rFonts w:ascii="David" w:eastAsia="Times New Roman" w:hAnsi="David" w:cs="David" w:hint="cs"/>
                <w:sz w:val="24"/>
                <w:szCs w:val="24"/>
                <w:rtl/>
              </w:rPr>
              <w:t>,</w:t>
            </w:r>
            <w:r w:rsidR="00C85B93" w:rsidRPr="00C85B93">
              <w:rPr>
                <w:rFonts w:ascii="David" w:eastAsia="Times New Roman" w:hAnsi="David" w:cs="David"/>
                <w:sz w:val="24"/>
                <w:szCs w:val="24"/>
                <w:rtl/>
              </w:rPr>
              <w:t xml:space="preserve"> ממועד תחילת ההתקשרות ב</w:t>
            </w:r>
            <w:r w:rsidR="00C85B93" w:rsidRPr="00C85B93">
              <w:rPr>
                <w:rFonts w:ascii="David" w:eastAsia="Times New Roman" w:hAnsi="David" w:cs="David" w:hint="cs"/>
                <w:sz w:val="24"/>
                <w:szCs w:val="24"/>
                <w:rtl/>
              </w:rPr>
              <w:t>עד</w:t>
            </w:r>
            <w:r w:rsidR="00C85B93" w:rsidRPr="00C85B93">
              <w:rPr>
                <w:rFonts w:ascii="David" w:eastAsia="Times New Roman" w:hAnsi="David" w:cs="David"/>
                <w:sz w:val="24"/>
                <w:szCs w:val="24"/>
                <w:rtl/>
              </w:rPr>
              <w:t xml:space="preserve"> 5%</w:t>
            </w:r>
            <w:r w:rsidR="00C85B93" w:rsidRPr="00C85B93">
              <w:rPr>
                <w:rFonts w:ascii="David" w:eastAsia="Times New Roman" w:hAnsi="David" w:cs="David" w:hint="cs"/>
                <w:sz w:val="24"/>
                <w:szCs w:val="24"/>
                <w:rtl/>
              </w:rPr>
              <w:t>, בכפוף לקיומו של תקציב</w:t>
            </w:r>
            <w:r w:rsidR="00C85B93" w:rsidRPr="00C85B93">
              <w:rPr>
                <w:rFonts w:ascii="David" w:eastAsia="Times New Roman" w:hAnsi="David" w:cs="David"/>
                <w:sz w:val="24"/>
                <w:szCs w:val="24"/>
                <w:rtl/>
              </w:rPr>
              <w:t>.</w:t>
            </w:r>
            <w:r w:rsidR="00C85B93">
              <w:rPr>
                <w:rFonts w:ascii="David" w:eastAsia="Times New Roman" w:hAnsi="David" w:cs="David" w:hint="cs"/>
                <w:sz w:val="24"/>
                <w:szCs w:val="24"/>
                <w:rtl/>
              </w:rPr>
              <w:t>"</w:t>
            </w:r>
          </w:p>
          <w:p w14:paraId="34201C44" w14:textId="4CCC5256" w:rsidR="00F43B32" w:rsidRPr="00F43B32" w:rsidRDefault="00F43B32" w:rsidP="005F2CD5">
            <w:pPr>
              <w:spacing w:after="0" w:line="240" w:lineRule="auto"/>
              <w:rPr>
                <w:rFonts w:ascii="David" w:eastAsia="Times New Roman" w:hAnsi="David" w:cs="David"/>
                <w:sz w:val="24"/>
                <w:szCs w:val="24"/>
                <w:rtl/>
              </w:rPr>
            </w:pPr>
          </w:p>
        </w:tc>
      </w:tr>
      <w:tr w:rsidR="00060764" w:rsidRPr="00F43B32" w14:paraId="782EFCEB" w14:textId="77777777" w:rsidTr="00085B87">
        <w:trPr>
          <w:trHeight w:val="1575"/>
          <w:jc w:val="center"/>
        </w:trPr>
        <w:tc>
          <w:tcPr>
            <w:tcW w:w="814" w:type="dxa"/>
            <w:tcBorders>
              <w:top w:val="nil"/>
              <w:left w:val="single" w:sz="4" w:space="0" w:color="auto"/>
              <w:bottom w:val="single" w:sz="4" w:space="0" w:color="auto"/>
              <w:right w:val="single" w:sz="4" w:space="0" w:color="auto"/>
            </w:tcBorders>
            <w:shd w:val="clear" w:color="auto" w:fill="auto"/>
            <w:hideMark/>
          </w:tcPr>
          <w:p w14:paraId="62239815"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104</w:t>
            </w:r>
          </w:p>
        </w:tc>
        <w:tc>
          <w:tcPr>
            <w:tcW w:w="754" w:type="dxa"/>
            <w:tcBorders>
              <w:top w:val="nil"/>
              <w:left w:val="single" w:sz="4" w:space="0" w:color="auto"/>
              <w:bottom w:val="single" w:sz="4" w:space="0" w:color="auto"/>
              <w:right w:val="single" w:sz="4" w:space="0" w:color="auto"/>
            </w:tcBorders>
            <w:shd w:val="clear" w:color="auto" w:fill="auto"/>
            <w:hideMark/>
          </w:tcPr>
          <w:p w14:paraId="0A8E4BDA"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מכרז</w:t>
            </w:r>
          </w:p>
        </w:tc>
        <w:tc>
          <w:tcPr>
            <w:tcW w:w="1232" w:type="dxa"/>
            <w:tcBorders>
              <w:top w:val="nil"/>
              <w:left w:val="single" w:sz="4" w:space="0" w:color="auto"/>
              <w:bottom w:val="single" w:sz="4" w:space="0" w:color="auto"/>
              <w:right w:val="single" w:sz="4" w:space="0" w:color="auto"/>
            </w:tcBorders>
            <w:shd w:val="clear" w:color="auto" w:fill="auto"/>
            <w:hideMark/>
          </w:tcPr>
          <w:p w14:paraId="1000A51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התמורה</w:t>
            </w:r>
          </w:p>
        </w:tc>
        <w:tc>
          <w:tcPr>
            <w:tcW w:w="927" w:type="dxa"/>
            <w:tcBorders>
              <w:top w:val="nil"/>
              <w:left w:val="single" w:sz="4" w:space="0" w:color="auto"/>
              <w:bottom w:val="single" w:sz="4" w:space="0" w:color="auto"/>
              <w:right w:val="single" w:sz="4" w:space="0" w:color="auto"/>
            </w:tcBorders>
            <w:shd w:val="clear" w:color="auto" w:fill="auto"/>
            <w:hideMark/>
          </w:tcPr>
          <w:p w14:paraId="03CA345B"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11.3</w:t>
            </w:r>
          </w:p>
        </w:tc>
        <w:tc>
          <w:tcPr>
            <w:tcW w:w="535" w:type="dxa"/>
            <w:tcBorders>
              <w:top w:val="nil"/>
              <w:left w:val="single" w:sz="4" w:space="0" w:color="auto"/>
              <w:bottom w:val="single" w:sz="4" w:space="0" w:color="auto"/>
              <w:right w:val="single" w:sz="4" w:space="0" w:color="auto"/>
            </w:tcBorders>
            <w:shd w:val="clear" w:color="auto" w:fill="auto"/>
            <w:hideMark/>
          </w:tcPr>
          <w:p w14:paraId="7F47481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28</w:t>
            </w:r>
          </w:p>
        </w:tc>
        <w:tc>
          <w:tcPr>
            <w:tcW w:w="4019" w:type="dxa"/>
            <w:tcBorders>
              <w:top w:val="nil"/>
              <w:left w:val="single" w:sz="4" w:space="0" w:color="auto"/>
              <w:bottom w:val="single" w:sz="4" w:space="0" w:color="auto"/>
              <w:right w:val="single" w:sz="4" w:space="0" w:color="auto"/>
            </w:tcBorders>
            <w:shd w:val="clear" w:color="auto" w:fill="auto"/>
            <w:hideMark/>
          </w:tcPr>
          <w:p w14:paraId="6CA5B408"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על אף האמור בסעיף זה, נבקש כי וועדת המכרזים הנכבדה תשקול שנית את הצמדת התמורה למדד המחירים. התנהלות זו הינה מקובלת ונפוצה בהפעלת תוכניות ציבוריות, בעיקר לאור העובדה שמתקיימות לאורך מס' רב של שנים וכוללות מגוון רחב של סוגי הוצאות אשר לרוב מושפעות באופן ישיר מתנודות מדד המחירים.</w:t>
            </w:r>
          </w:p>
        </w:tc>
        <w:tc>
          <w:tcPr>
            <w:tcW w:w="5509" w:type="dxa"/>
            <w:tcBorders>
              <w:top w:val="nil"/>
              <w:left w:val="single" w:sz="4" w:space="0" w:color="auto"/>
              <w:bottom w:val="single" w:sz="4" w:space="0" w:color="auto"/>
              <w:right w:val="single" w:sz="4" w:space="0" w:color="auto"/>
            </w:tcBorders>
            <w:shd w:val="clear" w:color="auto" w:fill="auto"/>
            <w:hideMark/>
          </w:tcPr>
          <w:p w14:paraId="2BF885BA" w14:textId="1AF1E556" w:rsidR="00F43B32" w:rsidRPr="00F43B32" w:rsidRDefault="00C85B93" w:rsidP="005F2CD5">
            <w:pPr>
              <w:spacing w:after="0" w:line="240" w:lineRule="auto"/>
              <w:rPr>
                <w:rFonts w:ascii="David" w:eastAsia="Times New Roman" w:hAnsi="David" w:cs="David"/>
                <w:sz w:val="24"/>
                <w:szCs w:val="24"/>
                <w:rtl/>
              </w:rPr>
            </w:pPr>
            <w:r>
              <w:rPr>
                <w:rFonts w:ascii="David" w:eastAsia="Times New Roman" w:hAnsi="David" w:cs="David" w:hint="cs"/>
                <w:sz w:val="24"/>
                <w:szCs w:val="24"/>
                <w:rtl/>
              </w:rPr>
              <w:t>ראו תשובה לשאלה 103 לעיל.</w:t>
            </w:r>
          </w:p>
        </w:tc>
      </w:tr>
      <w:tr w:rsidR="00060764" w:rsidRPr="00F43B32" w14:paraId="5EC1D528" w14:textId="77777777" w:rsidTr="00085B87">
        <w:trPr>
          <w:trHeight w:val="630"/>
          <w:jc w:val="center"/>
        </w:trPr>
        <w:tc>
          <w:tcPr>
            <w:tcW w:w="814" w:type="dxa"/>
            <w:tcBorders>
              <w:top w:val="nil"/>
              <w:left w:val="single" w:sz="4" w:space="0" w:color="auto"/>
              <w:bottom w:val="single" w:sz="4" w:space="0" w:color="auto"/>
              <w:right w:val="single" w:sz="4" w:space="0" w:color="auto"/>
            </w:tcBorders>
            <w:shd w:val="clear" w:color="auto" w:fill="auto"/>
            <w:hideMark/>
          </w:tcPr>
          <w:p w14:paraId="3DA9C71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105</w:t>
            </w:r>
          </w:p>
        </w:tc>
        <w:tc>
          <w:tcPr>
            <w:tcW w:w="754" w:type="dxa"/>
            <w:tcBorders>
              <w:top w:val="nil"/>
              <w:left w:val="single" w:sz="4" w:space="0" w:color="auto"/>
              <w:bottom w:val="single" w:sz="4" w:space="0" w:color="auto"/>
              <w:right w:val="single" w:sz="4" w:space="0" w:color="auto"/>
            </w:tcBorders>
            <w:shd w:val="clear" w:color="auto" w:fill="auto"/>
            <w:hideMark/>
          </w:tcPr>
          <w:p w14:paraId="3547CA26"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מכרז</w:t>
            </w:r>
          </w:p>
        </w:tc>
        <w:tc>
          <w:tcPr>
            <w:tcW w:w="1232" w:type="dxa"/>
            <w:tcBorders>
              <w:top w:val="nil"/>
              <w:left w:val="single" w:sz="4" w:space="0" w:color="auto"/>
              <w:bottom w:val="single" w:sz="4" w:space="0" w:color="auto"/>
              <w:right w:val="single" w:sz="4" w:space="0" w:color="auto"/>
            </w:tcBorders>
            <w:shd w:val="clear" w:color="auto" w:fill="auto"/>
            <w:hideMark/>
          </w:tcPr>
          <w:p w14:paraId="1E22D2E6"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התמורה</w:t>
            </w:r>
          </w:p>
        </w:tc>
        <w:tc>
          <w:tcPr>
            <w:tcW w:w="927" w:type="dxa"/>
            <w:tcBorders>
              <w:top w:val="nil"/>
              <w:left w:val="single" w:sz="4" w:space="0" w:color="auto"/>
              <w:bottom w:val="single" w:sz="4" w:space="0" w:color="auto"/>
              <w:right w:val="single" w:sz="4" w:space="0" w:color="auto"/>
            </w:tcBorders>
            <w:shd w:val="clear" w:color="auto" w:fill="auto"/>
            <w:hideMark/>
          </w:tcPr>
          <w:p w14:paraId="390172C9"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11.3</w:t>
            </w:r>
          </w:p>
        </w:tc>
        <w:tc>
          <w:tcPr>
            <w:tcW w:w="535" w:type="dxa"/>
            <w:tcBorders>
              <w:top w:val="nil"/>
              <w:left w:val="single" w:sz="4" w:space="0" w:color="auto"/>
              <w:bottom w:val="single" w:sz="4" w:space="0" w:color="auto"/>
              <w:right w:val="single" w:sz="4" w:space="0" w:color="auto"/>
            </w:tcBorders>
            <w:shd w:val="clear" w:color="auto" w:fill="auto"/>
            <w:hideMark/>
          </w:tcPr>
          <w:p w14:paraId="079D4976"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28</w:t>
            </w:r>
          </w:p>
        </w:tc>
        <w:tc>
          <w:tcPr>
            <w:tcW w:w="4019" w:type="dxa"/>
            <w:tcBorders>
              <w:top w:val="nil"/>
              <w:left w:val="single" w:sz="4" w:space="0" w:color="auto"/>
              <w:bottom w:val="single" w:sz="4" w:space="0" w:color="auto"/>
              <w:right w:val="single" w:sz="4" w:space="0" w:color="auto"/>
            </w:tcBorders>
            <w:shd w:val="clear" w:color="auto" w:fill="auto"/>
            <w:hideMark/>
          </w:tcPr>
          <w:p w14:paraId="3817EF70"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הפרויקט צפוי להימשך 6 שנים (3 שנות הסכם + 3 שנות אופציה). נבקש כי התעריפים המשולמים לזוכה יוצמדו למדד החל מתקופת האופציה.</w:t>
            </w:r>
          </w:p>
        </w:tc>
        <w:tc>
          <w:tcPr>
            <w:tcW w:w="5509" w:type="dxa"/>
            <w:tcBorders>
              <w:top w:val="nil"/>
              <w:left w:val="single" w:sz="4" w:space="0" w:color="auto"/>
              <w:bottom w:val="single" w:sz="4" w:space="0" w:color="auto"/>
              <w:right w:val="single" w:sz="4" w:space="0" w:color="auto"/>
            </w:tcBorders>
            <w:shd w:val="clear" w:color="auto" w:fill="auto"/>
            <w:hideMark/>
          </w:tcPr>
          <w:p w14:paraId="09495EAD" w14:textId="5848746E" w:rsidR="00F43B32" w:rsidRPr="00F43B32" w:rsidRDefault="00C85B93" w:rsidP="005F2CD5">
            <w:pPr>
              <w:spacing w:after="0" w:line="240" w:lineRule="auto"/>
              <w:rPr>
                <w:rFonts w:ascii="David" w:eastAsia="Times New Roman" w:hAnsi="David" w:cs="David"/>
                <w:sz w:val="24"/>
                <w:szCs w:val="24"/>
                <w:rtl/>
              </w:rPr>
            </w:pPr>
            <w:r>
              <w:rPr>
                <w:rFonts w:ascii="David" w:eastAsia="Times New Roman" w:hAnsi="David" w:cs="David" w:hint="cs"/>
                <w:sz w:val="24"/>
                <w:szCs w:val="24"/>
                <w:rtl/>
              </w:rPr>
              <w:t>ראו תשובה לשאלה 103 לעיל.</w:t>
            </w:r>
          </w:p>
        </w:tc>
      </w:tr>
      <w:tr w:rsidR="00060764" w:rsidRPr="00F43B32" w14:paraId="603F92CB" w14:textId="77777777" w:rsidTr="00085B87">
        <w:trPr>
          <w:trHeight w:val="1260"/>
          <w:jc w:val="center"/>
        </w:trPr>
        <w:tc>
          <w:tcPr>
            <w:tcW w:w="814" w:type="dxa"/>
            <w:tcBorders>
              <w:top w:val="nil"/>
              <w:left w:val="single" w:sz="4" w:space="0" w:color="auto"/>
              <w:bottom w:val="single" w:sz="4" w:space="0" w:color="auto"/>
              <w:right w:val="single" w:sz="4" w:space="0" w:color="auto"/>
            </w:tcBorders>
            <w:shd w:val="clear" w:color="auto" w:fill="auto"/>
            <w:hideMark/>
          </w:tcPr>
          <w:p w14:paraId="4D1B563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106</w:t>
            </w:r>
          </w:p>
        </w:tc>
        <w:tc>
          <w:tcPr>
            <w:tcW w:w="754" w:type="dxa"/>
            <w:tcBorders>
              <w:top w:val="nil"/>
              <w:left w:val="single" w:sz="4" w:space="0" w:color="auto"/>
              <w:bottom w:val="single" w:sz="4" w:space="0" w:color="auto"/>
              <w:right w:val="single" w:sz="4" w:space="0" w:color="auto"/>
            </w:tcBorders>
            <w:shd w:val="clear" w:color="auto" w:fill="auto"/>
            <w:hideMark/>
          </w:tcPr>
          <w:p w14:paraId="2CC77165"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מכרז</w:t>
            </w:r>
          </w:p>
        </w:tc>
        <w:tc>
          <w:tcPr>
            <w:tcW w:w="1232" w:type="dxa"/>
            <w:tcBorders>
              <w:top w:val="nil"/>
              <w:left w:val="single" w:sz="4" w:space="0" w:color="auto"/>
              <w:bottom w:val="single" w:sz="4" w:space="0" w:color="auto"/>
              <w:right w:val="single" w:sz="4" w:space="0" w:color="auto"/>
            </w:tcBorders>
            <w:shd w:val="clear" w:color="auto" w:fill="auto"/>
            <w:hideMark/>
          </w:tcPr>
          <w:p w14:paraId="7A55FB5E"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התמורה</w:t>
            </w:r>
          </w:p>
        </w:tc>
        <w:tc>
          <w:tcPr>
            <w:tcW w:w="927" w:type="dxa"/>
            <w:tcBorders>
              <w:top w:val="nil"/>
              <w:left w:val="single" w:sz="4" w:space="0" w:color="auto"/>
              <w:bottom w:val="single" w:sz="4" w:space="0" w:color="auto"/>
              <w:right w:val="single" w:sz="4" w:space="0" w:color="auto"/>
            </w:tcBorders>
            <w:shd w:val="clear" w:color="auto" w:fill="auto"/>
            <w:hideMark/>
          </w:tcPr>
          <w:p w14:paraId="4F993085"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11.3</w:t>
            </w:r>
          </w:p>
        </w:tc>
        <w:tc>
          <w:tcPr>
            <w:tcW w:w="535" w:type="dxa"/>
            <w:tcBorders>
              <w:top w:val="nil"/>
              <w:left w:val="single" w:sz="4" w:space="0" w:color="auto"/>
              <w:bottom w:val="single" w:sz="4" w:space="0" w:color="auto"/>
              <w:right w:val="single" w:sz="4" w:space="0" w:color="auto"/>
            </w:tcBorders>
            <w:shd w:val="clear" w:color="auto" w:fill="auto"/>
            <w:hideMark/>
          </w:tcPr>
          <w:p w14:paraId="42E74365"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28</w:t>
            </w:r>
          </w:p>
        </w:tc>
        <w:tc>
          <w:tcPr>
            <w:tcW w:w="4019" w:type="dxa"/>
            <w:tcBorders>
              <w:top w:val="nil"/>
              <w:left w:val="single" w:sz="4" w:space="0" w:color="auto"/>
              <w:bottom w:val="single" w:sz="4" w:space="0" w:color="auto"/>
              <w:right w:val="single" w:sz="4" w:space="0" w:color="auto"/>
            </w:tcBorders>
            <w:shd w:val="clear" w:color="auto" w:fill="auto"/>
            <w:hideMark/>
          </w:tcPr>
          <w:p w14:paraId="3D1154CE"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 xml:space="preserve">נבקשכם לאשר הצמדה של התמורה בהתאם להוראות התכ"מ. מכרז זה הינו לתקופת הפעלה (כוללת אופציות) של 6 שנים. אין זה סביר כי לאורך כל תקופת זמן זו לא תחול הצמדה, בפרט בשים לב להתייקרויות המשמעותיות החלות במשק. </w:t>
            </w:r>
          </w:p>
        </w:tc>
        <w:tc>
          <w:tcPr>
            <w:tcW w:w="5509" w:type="dxa"/>
            <w:tcBorders>
              <w:top w:val="nil"/>
              <w:left w:val="single" w:sz="4" w:space="0" w:color="auto"/>
              <w:bottom w:val="single" w:sz="4" w:space="0" w:color="auto"/>
              <w:right w:val="single" w:sz="4" w:space="0" w:color="auto"/>
            </w:tcBorders>
            <w:shd w:val="clear" w:color="auto" w:fill="auto"/>
            <w:hideMark/>
          </w:tcPr>
          <w:p w14:paraId="5CEF37E1" w14:textId="2A5FFA7E" w:rsidR="00F43B32" w:rsidRPr="00F43B32" w:rsidRDefault="00C85B93" w:rsidP="005F2CD5">
            <w:pPr>
              <w:spacing w:after="0" w:line="240" w:lineRule="auto"/>
              <w:rPr>
                <w:rFonts w:ascii="David" w:eastAsia="Times New Roman" w:hAnsi="David" w:cs="David"/>
                <w:sz w:val="24"/>
                <w:szCs w:val="24"/>
                <w:rtl/>
              </w:rPr>
            </w:pPr>
            <w:r>
              <w:rPr>
                <w:rFonts w:ascii="David" w:eastAsia="Times New Roman" w:hAnsi="David" w:cs="David" w:hint="cs"/>
                <w:sz w:val="24"/>
                <w:szCs w:val="24"/>
                <w:rtl/>
              </w:rPr>
              <w:t>ראו תשובה לשאלה 103 לעיל.</w:t>
            </w:r>
          </w:p>
        </w:tc>
      </w:tr>
      <w:tr w:rsidR="00060764" w:rsidRPr="00F43B32" w14:paraId="3913D501" w14:textId="77777777" w:rsidTr="00085B87">
        <w:trPr>
          <w:trHeight w:val="945"/>
          <w:jc w:val="center"/>
        </w:trPr>
        <w:tc>
          <w:tcPr>
            <w:tcW w:w="814" w:type="dxa"/>
            <w:tcBorders>
              <w:top w:val="nil"/>
              <w:left w:val="single" w:sz="4" w:space="0" w:color="auto"/>
              <w:bottom w:val="single" w:sz="4" w:space="0" w:color="auto"/>
              <w:right w:val="single" w:sz="4" w:space="0" w:color="auto"/>
            </w:tcBorders>
            <w:shd w:val="clear" w:color="auto" w:fill="auto"/>
            <w:hideMark/>
          </w:tcPr>
          <w:p w14:paraId="01EF70B5"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107</w:t>
            </w:r>
          </w:p>
        </w:tc>
        <w:tc>
          <w:tcPr>
            <w:tcW w:w="754" w:type="dxa"/>
            <w:tcBorders>
              <w:top w:val="nil"/>
              <w:left w:val="single" w:sz="4" w:space="0" w:color="auto"/>
              <w:bottom w:val="single" w:sz="4" w:space="0" w:color="auto"/>
              <w:right w:val="single" w:sz="4" w:space="0" w:color="auto"/>
            </w:tcBorders>
            <w:shd w:val="clear" w:color="auto" w:fill="auto"/>
            <w:hideMark/>
          </w:tcPr>
          <w:p w14:paraId="59C38600"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נספחי מכרז</w:t>
            </w:r>
          </w:p>
        </w:tc>
        <w:tc>
          <w:tcPr>
            <w:tcW w:w="1232" w:type="dxa"/>
            <w:tcBorders>
              <w:top w:val="nil"/>
              <w:left w:val="single" w:sz="4" w:space="0" w:color="auto"/>
              <w:bottom w:val="single" w:sz="4" w:space="0" w:color="auto"/>
              <w:right w:val="single" w:sz="4" w:space="0" w:color="auto"/>
            </w:tcBorders>
            <w:shd w:val="clear" w:color="auto" w:fill="auto"/>
            <w:hideMark/>
          </w:tcPr>
          <w:p w14:paraId="3CF89B53"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 ד' - ניסיון המציע</w:t>
            </w:r>
          </w:p>
        </w:tc>
        <w:tc>
          <w:tcPr>
            <w:tcW w:w="927" w:type="dxa"/>
            <w:tcBorders>
              <w:top w:val="nil"/>
              <w:left w:val="single" w:sz="4" w:space="0" w:color="auto"/>
              <w:bottom w:val="single" w:sz="4" w:space="0" w:color="auto"/>
              <w:right w:val="single" w:sz="4" w:space="0" w:color="auto"/>
            </w:tcBorders>
            <w:shd w:val="clear" w:color="auto" w:fill="auto"/>
            <w:hideMark/>
          </w:tcPr>
          <w:p w14:paraId="286B8A2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w:t>
            </w:r>
          </w:p>
        </w:tc>
        <w:tc>
          <w:tcPr>
            <w:tcW w:w="535" w:type="dxa"/>
            <w:tcBorders>
              <w:top w:val="nil"/>
              <w:left w:val="single" w:sz="4" w:space="0" w:color="auto"/>
              <w:bottom w:val="single" w:sz="4" w:space="0" w:color="auto"/>
              <w:right w:val="single" w:sz="4" w:space="0" w:color="auto"/>
            </w:tcBorders>
            <w:shd w:val="clear" w:color="auto" w:fill="auto"/>
            <w:hideMark/>
          </w:tcPr>
          <w:p w14:paraId="409FF38D"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39</w:t>
            </w:r>
          </w:p>
        </w:tc>
        <w:tc>
          <w:tcPr>
            <w:tcW w:w="4019" w:type="dxa"/>
            <w:tcBorders>
              <w:top w:val="nil"/>
              <w:left w:val="single" w:sz="4" w:space="0" w:color="auto"/>
              <w:bottom w:val="single" w:sz="4" w:space="0" w:color="auto"/>
              <w:right w:val="single" w:sz="4" w:space="0" w:color="auto"/>
            </w:tcBorders>
            <w:shd w:val="clear" w:color="auto" w:fill="auto"/>
            <w:hideMark/>
          </w:tcPr>
          <w:p w14:paraId="534F4BF4"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במקרה של מס' שותפים אשר חברו יחד לצורך השתתפות במכרז ועדיין לא הוקמה חברה או שותפות לטובת כך (משמע, אין מספר רישום), האם להשאיר פרט זה ריק?</w:t>
            </w:r>
          </w:p>
        </w:tc>
        <w:tc>
          <w:tcPr>
            <w:tcW w:w="5509" w:type="dxa"/>
            <w:tcBorders>
              <w:top w:val="nil"/>
              <w:left w:val="single" w:sz="4" w:space="0" w:color="auto"/>
              <w:bottom w:val="single" w:sz="4" w:space="0" w:color="auto"/>
              <w:right w:val="single" w:sz="4" w:space="0" w:color="auto"/>
            </w:tcBorders>
            <w:shd w:val="clear" w:color="auto" w:fill="auto"/>
            <w:hideMark/>
          </w:tcPr>
          <w:p w14:paraId="2421A06A"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נכון, לתשומת לב המציע, יש לשים לב כי נדרש לצרף הסכם שיתוף פעולה כאמור בסעיף 5.1.3 למכרז</w:t>
            </w:r>
            <w:r w:rsidR="00E7636B">
              <w:rPr>
                <w:rFonts w:ascii="David" w:eastAsia="Times New Roman" w:hAnsi="David" w:cs="David" w:hint="cs"/>
                <w:sz w:val="24"/>
                <w:szCs w:val="24"/>
                <w:rtl/>
              </w:rPr>
              <w:t>.</w:t>
            </w:r>
          </w:p>
        </w:tc>
      </w:tr>
      <w:tr w:rsidR="00060764" w:rsidRPr="00F43B32" w14:paraId="2720C86A" w14:textId="77777777" w:rsidTr="00085B87">
        <w:trPr>
          <w:trHeight w:val="630"/>
          <w:jc w:val="center"/>
        </w:trPr>
        <w:tc>
          <w:tcPr>
            <w:tcW w:w="814" w:type="dxa"/>
            <w:tcBorders>
              <w:top w:val="nil"/>
              <w:left w:val="single" w:sz="4" w:space="0" w:color="auto"/>
              <w:bottom w:val="single" w:sz="4" w:space="0" w:color="auto"/>
              <w:right w:val="single" w:sz="4" w:space="0" w:color="auto"/>
            </w:tcBorders>
            <w:shd w:val="clear" w:color="auto" w:fill="auto"/>
            <w:hideMark/>
          </w:tcPr>
          <w:p w14:paraId="48DF60AD"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108</w:t>
            </w:r>
          </w:p>
        </w:tc>
        <w:tc>
          <w:tcPr>
            <w:tcW w:w="754" w:type="dxa"/>
            <w:tcBorders>
              <w:top w:val="nil"/>
              <w:left w:val="single" w:sz="4" w:space="0" w:color="auto"/>
              <w:bottom w:val="single" w:sz="4" w:space="0" w:color="auto"/>
              <w:right w:val="single" w:sz="4" w:space="0" w:color="auto"/>
            </w:tcBorders>
            <w:shd w:val="clear" w:color="auto" w:fill="auto"/>
            <w:hideMark/>
          </w:tcPr>
          <w:p w14:paraId="3C8CBA7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נספחי מכרז</w:t>
            </w:r>
          </w:p>
        </w:tc>
        <w:tc>
          <w:tcPr>
            <w:tcW w:w="1232" w:type="dxa"/>
            <w:tcBorders>
              <w:top w:val="nil"/>
              <w:left w:val="single" w:sz="4" w:space="0" w:color="auto"/>
              <w:bottom w:val="single" w:sz="4" w:space="0" w:color="auto"/>
              <w:right w:val="single" w:sz="4" w:space="0" w:color="auto"/>
            </w:tcBorders>
            <w:shd w:val="clear" w:color="auto" w:fill="auto"/>
            <w:hideMark/>
          </w:tcPr>
          <w:p w14:paraId="7DDA5D77"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 ד' - ניסיון המציע</w:t>
            </w:r>
          </w:p>
        </w:tc>
        <w:tc>
          <w:tcPr>
            <w:tcW w:w="927" w:type="dxa"/>
            <w:tcBorders>
              <w:top w:val="nil"/>
              <w:left w:val="single" w:sz="4" w:space="0" w:color="auto"/>
              <w:bottom w:val="single" w:sz="4" w:space="0" w:color="auto"/>
              <w:right w:val="single" w:sz="4" w:space="0" w:color="auto"/>
            </w:tcBorders>
            <w:shd w:val="clear" w:color="auto" w:fill="auto"/>
            <w:hideMark/>
          </w:tcPr>
          <w:p w14:paraId="3D409032"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w:t>
            </w:r>
          </w:p>
        </w:tc>
        <w:tc>
          <w:tcPr>
            <w:tcW w:w="535" w:type="dxa"/>
            <w:tcBorders>
              <w:top w:val="nil"/>
              <w:left w:val="single" w:sz="4" w:space="0" w:color="auto"/>
              <w:bottom w:val="single" w:sz="4" w:space="0" w:color="auto"/>
              <w:right w:val="single" w:sz="4" w:space="0" w:color="auto"/>
            </w:tcBorders>
            <w:shd w:val="clear" w:color="auto" w:fill="auto"/>
            <w:hideMark/>
          </w:tcPr>
          <w:p w14:paraId="70E8B2A4"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39</w:t>
            </w:r>
          </w:p>
        </w:tc>
        <w:tc>
          <w:tcPr>
            <w:tcW w:w="4019" w:type="dxa"/>
            <w:tcBorders>
              <w:top w:val="nil"/>
              <w:left w:val="single" w:sz="4" w:space="0" w:color="auto"/>
              <w:bottom w:val="single" w:sz="4" w:space="0" w:color="auto"/>
              <w:right w:val="single" w:sz="4" w:space="0" w:color="auto"/>
            </w:tcBorders>
            <w:shd w:val="clear" w:color="auto" w:fill="auto"/>
            <w:hideMark/>
          </w:tcPr>
          <w:p w14:paraId="2A1A2DAC"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במקרה של מציעים המעוניינים להגיש כשותפות (</w:t>
            </w:r>
            <w:r w:rsidRPr="00F43B32">
              <w:rPr>
                <w:rFonts w:ascii="David" w:eastAsia="Times New Roman" w:hAnsi="David" w:cs="David"/>
                <w:sz w:val="24"/>
                <w:szCs w:val="24"/>
              </w:rPr>
              <w:t>SPC</w:t>
            </w:r>
            <w:r w:rsidRPr="00F43B32">
              <w:rPr>
                <w:rFonts w:ascii="David" w:eastAsia="Times New Roman" w:hAnsi="David" w:cs="David"/>
                <w:sz w:val="24"/>
                <w:szCs w:val="24"/>
                <w:rtl/>
              </w:rPr>
              <w:t>)- האם ממלאים באותה הטבלה עבור כלל השותפים הרלוונטיים להוכחת עמידה בתנאי הסף כאמור?</w:t>
            </w:r>
          </w:p>
        </w:tc>
        <w:tc>
          <w:tcPr>
            <w:tcW w:w="5509" w:type="dxa"/>
            <w:tcBorders>
              <w:top w:val="nil"/>
              <w:left w:val="single" w:sz="4" w:space="0" w:color="auto"/>
              <w:bottom w:val="single" w:sz="4" w:space="0" w:color="auto"/>
              <w:right w:val="single" w:sz="4" w:space="0" w:color="auto"/>
            </w:tcBorders>
            <w:shd w:val="clear" w:color="auto" w:fill="auto"/>
            <w:hideMark/>
          </w:tcPr>
          <w:p w14:paraId="4956EF22"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כמפורט בסעיף 5.7 לתנאי הסף, ובסעיף 6.6.1 באמות המידה, ממלאים באותה הטבלה עם התייחסות לשם השותף בעמודה הייעודית.</w:t>
            </w:r>
          </w:p>
        </w:tc>
      </w:tr>
      <w:tr w:rsidR="00060764" w:rsidRPr="00F43B32" w14:paraId="44ABB98C" w14:textId="77777777" w:rsidTr="00085B87">
        <w:trPr>
          <w:trHeight w:val="630"/>
          <w:jc w:val="center"/>
        </w:trPr>
        <w:tc>
          <w:tcPr>
            <w:tcW w:w="814" w:type="dxa"/>
            <w:tcBorders>
              <w:top w:val="nil"/>
              <w:left w:val="single" w:sz="4" w:space="0" w:color="auto"/>
              <w:bottom w:val="single" w:sz="4" w:space="0" w:color="auto"/>
              <w:right w:val="single" w:sz="4" w:space="0" w:color="auto"/>
            </w:tcBorders>
            <w:shd w:val="clear" w:color="auto" w:fill="auto"/>
            <w:hideMark/>
          </w:tcPr>
          <w:p w14:paraId="2FB554EA"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109</w:t>
            </w:r>
          </w:p>
        </w:tc>
        <w:tc>
          <w:tcPr>
            <w:tcW w:w="754" w:type="dxa"/>
            <w:tcBorders>
              <w:top w:val="nil"/>
              <w:left w:val="single" w:sz="4" w:space="0" w:color="auto"/>
              <w:bottom w:val="single" w:sz="4" w:space="0" w:color="auto"/>
              <w:right w:val="single" w:sz="4" w:space="0" w:color="auto"/>
            </w:tcBorders>
            <w:shd w:val="clear" w:color="auto" w:fill="auto"/>
            <w:hideMark/>
          </w:tcPr>
          <w:p w14:paraId="5A8756A5"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נספחי מכרז</w:t>
            </w:r>
          </w:p>
        </w:tc>
        <w:tc>
          <w:tcPr>
            <w:tcW w:w="1232" w:type="dxa"/>
            <w:tcBorders>
              <w:top w:val="nil"/>
              <w:left w:val="single" w:sz="4" w:space="0" w:color="auto"/>
              <w:bottom w:val="single" w:sz="4" w:space="0" w:color="auto"/>
              <w:right w:val="single" w:sz="4" w:space="0" w:color="auto"/>
            </w:tcBorders>
            <w:shd w:val="clear" w:color="auto" w:fill="auto"/>
            <w:hideMark/>
          </w:tcPr>
          <w:p w14:paraId="1513D647"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 ד' - ניסיון המציע</w:t>
            </w:r>
          </w:p>
        </w:tc>
        <w:tc>
          <w:tcPr>
            <w:tcW w:w="927" w:type="dxa"/>
            <w:tcBorders>
              <w:top w:val="nil"/>
              <w:left w:val="single" w:sz="4" w:space="0" w:color="auto"/>
              <w:bottom w:val="single" w:sz="4" w:space="0" w:color="auto"/>
              <w:right w:val="single" w:sz="4" w:space="0" w:color="auto"/>
            </w:tcBorders>
            <w:shd w:val="clear" w:color="auto" w:fill="auto"/>
            <w:hideMark/>
          </w:tcPr>
          <w:p w14:paraId="35102F92"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w:t>
            </w:r>
          </w:p>
        </w:tc>
        <w:tc>
          <w:tcPr>
            <w:tcW w:w="535" w:type="dxa"/>
            <w:tcBorders>
              <w:top w:val="nil"/>
              <w:left w:val="single" w:sz="4" w:space="0" w:color="auto"/>
              <w:bottom w:val="single" w:sz="4" w:space="0" w:color="auto"/>
              <w:right w:val="single" w:sz="4" w:space="0" w:color="auto"/>
            </w:tcBorders>
            <w:shd w:val="clear" w:color="auto" w:fill="auto"/>
            <w:hideMark/>
          </w:tcPr>
          <w:p w14:paraId="48FDBC5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39</w:t>
            </w:r>
          </w:p>
        </w:tc>
        <w:tc>
          <w:tcPr>
            <w:tcW w:w="4019" w:type="dxa"/>
            <w:tcBorders>
              <w:top w:val="nil"/>
              <w:left w:val="single" w:sz="4" w:space="0" w:color="auto"/>
              <w:bottom w:val="single" w:sz="4" w:space="0" w:color="auto"/>
              <w:right w:val="single" w:sz="4" w:space="0" w:color="auto"/>
            </w:tcBorders>
            <w:shd w:val="clear" w:color="auto" w:fill="auto"/>
            <w:hideMark/>
          </w:tcPr>
          <w:p w14:paraId="492F60AC"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האם ניתן לקבל את הטבלה כקובץ וורד פתוח למילוי</w:t>
            </w:r>
            <w:r w:rsidR="00152423">
              <w:rPr>
                <w:rFonts w:ascii="David" w:eastAsia="Times New Roman" w:hAnsi="David" w:cs="David" w:hint="cs"/>
                <w:sz w:val="24"/>
                <w:szCs w:val="24"/>
                <w:rtl/>
              </w:rPr>
              <w:t>.</w:t>
            </w:r>
          </w:p>
        </w:tc>
        <w:tc>
          <w:tcPr>
            <w:tcW w:w="5509" w:type="dxa"/>
            <w:tcBorders>
              <w:top w:val="nil"/>
              <w:left w:val="single" w:sz="4" w:space="0" w:color="auto"/>
              <w:bottom w:val="single" w:sz="4" w:space="0" w:color="auto"/>
              <w:right w:val="single" w:sz="4" w:space="0" w:color="auto"/>
            </w:tcBorders>
            <w:shd w:val="clear" w:color="auto" w:fill="auto"/>
            <w:hideMark/>
          </w:tcPr>
          <w:p w14:paraId="399C851F"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מאושר</w:t>
            </w:r>
            <w:r w:rsidRPr="00F43B32">
              <w:rPr>
                <w:rFonts w:ascii="David" w:eastAsia="Times New Roman" w:hAnsi="David" w:cs="David"/>
                <w:sz w:val="24"/>
                <w:szCs w:val="24"/>
                <w:rtl/>
              </w:rPr>
              <w:br/>
              <w:t>הנספח יופץ בפורמט וורד</w:t>
            </w:r>
            <w:r w:rsidR="00E7636B">
              <w:rPr>
                <w:rFonts w:ascii="David" w:eastAsia="Times New Roman" w:hAnsi="David" w:cs="David" w:hint="cs"/>
                <w:sz w:val="24"/>
                <w:szCs w:val="24"/>
                <w:rtl/>
              </w:rPr>
              <w:t>.</w:t>
            </w:r>
          </w:p>
        </w:tc>
      </w:tr>
      <w:tr w:rsidR="00060764" w:rsidRPr="00F43B32" w14:paraId="6F7E63A0" w14:textId="77777777" w:rsidTr="00085B87">
        <w:trPr>
          <w:trHeight w:val="630"/>
          <w:jc w:val="center"/>
        </w:trPr>
        <w:tc>
          <w:tcPr>
            <w:tcW w:w="814" w:type="dxa"/>
            <w:tcBorders>
              <w:top w:val="nil"/>
              <w:left w:val="single" w:sz="4" w:space="0" w:color="auto"/>
              <w:bottom w:val="single" w:sz="4" w:space="0" w:color="auto"/>
              <w:right w:val="single" w:sz="4" w:space="0" w:color="auto"/>
            </w:tcBorders>
            <w:shd w:val="clear" w:color="auto" w:fill="auto"/>
            <w:hideMark/>
          </w:tcPr>
          <w:p w14:paraId="0AFA0E0C"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110</w:t>
            </w:r>
          </w:p>
        </w:tc>
        <w:tc>
          <w:tcPr>
            <w:tcW w:w="754" w:type="dxa"/>
            <w:tcBorders>
              <w:top w:val="nil"/>
              <w:left w:val="single" w:sz="4" w:space="0" w:color="auto"/>
              <w:bottom w:val="single" w:sz="4" w:space="0" w:color="auto"/>
              <w:right w:val="single" w:sz="4" w:space="0" w:color="auto"/>
            </w:tcBorders>
            <w:shd w:val="clear" w:color="auto" w:fill="auto"/>
            <w:hideMark/>
          </w:tcPr>
          <w:p w14:paraId="35F9A233"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נספחי מכרז</w:t>
            </w:r>
          </w:p>
        </w:tc>
        <w:tc>
          <w:tcPr>
            <w:tcW w:w="1232" w:type="dxa"/>
            <w:tcBorders>
              <w:top w:val="nil"/>
              <w:left w:val="single" w:sz="4" w:space="0" w:color="auto"/>
              <w:bottom w:val="single" w:sz="4" w:space="0" w:color="auto"/>
              <w:right w:val="single" w:sz="4" w:space="0" w:color="auto"/>
            </w:tcBorders>
            <w:shd w:val="clear" w:color="auto" w:fill="auto"/>
            <w:hideMark/>
          </w:tcPr>
          <w:p w14:paraId="44D04F13" w14:textId="77777777" w:rsidR="00F43B32" w:rsidRPr="00F43B32" w:rsidRDefault="00F43B32" w:rsidP="00746156">
            <w:pPr>
              <w:spacing w:after="0" w:line="240" w:lineRule="auto"/>
              <w:jc w:val="center"/>
              <w:rPr>
                <w:rFonts w:ascii="David" w:eastAsia="Times New Roman" w:hAnsi="David" w:cs="David"/>
                <w:sz w:val="24"/>
                <w:szCs w:val="24"/>
                <w:rtl/>
              </w:rPr>
            </w:pPr>
          </w:p>
        </w:tc>
        <w:tc>
          <w:tcPr>
            <w:tcW w:w="927" w:type="dxa"/>
            <w:tcBorders>
              <w:top w:val="nil"/>
              <w:left w:val="single" w:sz="4" w:space="0" w:color="auto"/>
              <w:bottom w:val="single" w:sz="4" w:space="0" w:color="auto"/>
              <w:right w:val="single" w:sz="4" w:space="0" w:color="auto"/>
            </w:tcBorders>
            <w:shd w:val="clear" w:color="auto" w:fill="auto"/>
            <w:hideMark/>
          </w:tcPr>
          <w:p w14:paraId="06766FDC"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w:t>
            </w:r>
          </w:p>
        </w:tc>
        <w:tc>
          <w:tcPr>
            <w:tcW w:w="535" w:type="dxa"/>
            <w:tcBorders>
              <w:top w:val="nil"/>
              <w:left w:val="single" w:sz="4" w:space="0" w:color="auto"/>
              <w:bottom w:val="single" w:sz="4" w:space="0" w:color="auto"/>
              <w:right w:val="single" w:sz="4" w:space="0" w:color="auto"/>
            </w:tcBorders>
            <w:shd w:val="clear" w:color="auto" w:fill="auto"/>
            <w:hideMark/>
          </w:tcPr>
          <w:p w14:paraId="08AE0A3D"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39</w:t>
            </w:r>
          </w:p>
        </w:tc>
        <w:tc>
          <w:tcPr>
            <w:tcW w:w="4019" w:type="dxa"/>
            <w:tcBorders>
              <w:top w:val="nil"/>
              <w:left w:val="single" w:sz="4" w:space="0" w:color="auto"/>
              <w:bottom w:val="single" w:sz="4" w:space="0" w:color="auto"/>
              <w:right w:val="single" w:sz="4" w:space="0" w:color="auto"/>
            </w:tcBorders>
            <w:shd w:val="clear" w:color="auto" w:fill="auto"/>
            <w:hideMark/>
          </w:tcPr>
          <w:p w14:paraId="17CB8C4C"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 xml:space="preserve">נבקש לקבל את נספחי פירוט ניסיון המציע וניסיון מנהל הפרויקט, נספחים ד + ה, בפורמט </w:t>
            </w:r>
            <w:r w:rsidRPr="00F43B32">
              <w:rPr>
                <w:rFonts w:ascii="David" w:eastAsia="Times New Roman" w:hAnsi="David" w:cs="David"/>
                <w:sz w:val="24"/>
                <w:szCs w:val="24"/>
              </w:rPr>
              <w:t>word</w:t>
            </w:r>
            <w:r w:rsidR="00152423">
              <w:rPr>
                <w:rFonts w:ascii="David" w:eastAsia="Times New Roman" w:hAnsi="David" w:cs="David" w:hint="cs"/>
                <w:sz w:val="24"/>
                <w:szCs w:val="24"/>
                <w:rtl/>
              </w:rPr>
              <w:t>.</w:t>
            </w:r>
          </w:p>
        </w:tc>
        <w:tc>
          <w:tcPr>
            <w:tcW w:w="5509" w:type="dxa"/>
            <w:tcBorders>
              <w:top w:val="nil"/>
              <w:left w:val="single" w:sz="4" w:space="0" w:color="auto"/>
              <w:bottom w:val="single" w:sz="4" w:space="0" w:color="auto"/>
              <w:right w:val="single" w:sz="4" w:space="0" w:color="auto"/>
            </w:tcBorders>
            <w:shd w:val="clear" w:color="auto" w:fill="auto"/>
            <w:hideMark/>
          </w:tcPr>
          <w:p w14:paraId="76D1F3AE"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מאושר.</w:t>
            </w:r>
            <w:r w:rsidRPr="00F43B32">
              <w:rPr>
                <w:rFonts w:ascii="David" w:eastAsia="Times New Roman" w:hAnsi="David" w:cs="David"/>
                <w:sz w:val="24"/>
                <w:szCs w:val="24"/>
                <w:rtl/>
              </w:rPr>
              <w:br/>
              <w:t>הנספחים יופץ בפורמט וורד</w:t>
            </w:r>
            <w:r w:rsidR="00E7636B">
              <w:rPr>
                <w:rFonts w:ascii="David" w:eastAsia="Times New Roman" w:hAnsi="David" w:cs="David" w:hint="cs"/>
                <w:sz w:val="24"/>
                <w:szCs w:val="24"/>
                <w:rtl/>
              </w:rPr>
              <w:t>.</w:t>
            </w:r>
          </w:p>
        </w:tc>
      </w:tr>
      <w:tr w:rsidR="00060764" w:rsidRPr="00F43B32" w14:paraId="337B9439" w14:textId="77777777" w:rsidTr="00085B87">
        <w:trPr>
          <w:trHeight w:val="1890"/>
          <w:jc w:val="center"/>
        </w:trPr>
        <w:tc>
          <w:tcPr>
            <w:tcW w:w="814" w:type="dxa"/>
            <w:tcBorders>
              <w:top w:val="nil"/>
              <w:left w:val="single" w:sz="4" w:space="0" w:color="auto"/>
              <w:bottom w:val="single" w:sz="4" w:space="0" w:color="auto"/>
              <w:right w:val="single" w:sz="4" w:space="0" w:color="auto"/>
            </w:tcBorders>
            <w:shd w:val="clear" w:color="auto" w:fill="auto"/>
            <w:hideMark/>
          </w:tcPr>
          <w:p w14:paraId="5EC0F66C"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111</w:t>
            </w:r>
          </w:p>
        </w:tc>
        <w:tc>
          <w:tcPr>
            <w:tcW w:w="754" w:type="dxa"/>
            <w:tcBorders>
              <w:top w:val="nil"/>
              <w:left w:val="single" w:sz="4" w:space="0" w:color="auto"/>
              <w:bottom w:val="single" w:sz="4" w:space="0" w:color="auto"/>
              <w:right w:val="single" w:sz="4" w:space="0" w:color="auto"/>
            </w:tcBorders>
            <w:shd w:val="clear" w:color="auto" w:fill="auto"/>
            <w:hideMark/>
          </w:tcPr>
          <w:p w14:paraId="2BBA6C7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נספחי מכרז</w:t>
            </w:r>
          </w:p>
        </w:tc>
        <w:tc>
          <w:tcPr>
            <w:tcW w:w="1232" w:type="dxa"/>
            <w:tcBorders>
              <w:top w:val="nil"/>
              <w:left w:val="single" w:sz="4" w:space="0" w:color="auto"/>
              <w:bottom w:val="single" w:sz="4" w:space="0" w:color="auto"/>
              <w:right w:val="single" w:sz="4" w:space="0" w:color="auto"/>
            </w:tcBorders>
            <w:shd w:val="clear" w:color="auto" w:fill="auto"/>
            <w:hideMark/>
          </w:tcPr>
          <w:p w14:paraId="29E00C44"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 ו' - הצעת מחיר</w:t>
            </w:r>
          </w:p>
        </w:tc>
        <w:tc>
          <w:tcPr>
            <w:tcW w:w="927" w:type="dxa"/>
            <w:tcBorders>
              <w:top w:val="nil"/>
              <w:left w:val="single" w:sz="4" w:space="0" w:color="auto"/>
              <w:bottom w:val="single" w:sz="4" w:space="0" w:color="auto"/>
              <w:right w:val="single" w:sz="4" w:space="0" w:color="auto"/>
            </w:tcBorders>
            <w:shd w:val="clear" w:color="auto" w:fill="auto"/>
            <w:hideMark/>
          </w:tcPr>
          <w:p w14:paraId="134349EC"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w:t>
            </w:r>
          </w:p>
        </w:tc>
        <w:tc>
          <w:tcPr>
            <w:tcW w:w="535" w:type="dxa"/>
            <w:tcBorders>
              <w:top w:val="nil"/>
              <w:left w:val="single" w:sz="4" w:space="0" w:color="auto"/>
              <w:bottom w:val="single" w:sz="4" w:space="0" w:color="auto"/>
              <w:right w:val="single" w:sz="4" w:space="0" w:color="auto"/>
            </w:tcBorders>
            <w:shd w:val="clear" w:color="auto" w:fill="auto"/>
            <w:hideMark/>
          </w:tcPr>
          <w:p w14:paraId="1777A593"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42</w:t>
            </w:r>
          </w:p>
        </w:tc>
        <w:tc>
          <w:tcPr>
            <w:tcW w:w="4019" w:type="dxa"/>
            <w:tcBorders>
              <w:top w:val="nil"/>
              <w:left w:val="single" w:sz="4" w:space="0" w:color="auto"/>
              <w:bottom w:val="single" w:sz="4" w:space="0" w:color="auto"/>
              <w:right w:val="single" w:sz="4" w:space="0" w:color="auto"/>
            </w:tcBorders>
            <w:shd w:val="clear" w:color="auto" w:fill="auto"/>
            <w:hideMark/>
          </w:tcPr>
          <w:p w14:paraId="6417ACC6"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לאור חוסר הוודאות הכלכלי והבטחוני של מדינת ישראל, בעקבותיו ייתכן כי יהיו שינויי מיסוי כאלה ואחרים כגון העלאה נוספת של המע"מ, נבקש כי הצעת המחיר תוגש במחירים אשר אינם כוללים מע"מ, וכי המע"מ יתווסף בהתאם לקבוע בחוק.</w:t>
            </w:r>
            <w:r w:rsidRPr="00F43B32">
              <w:rPr>
                <w:rFonts w:ascii="David" w:eastAsia="Times New Roman" w:hAnsi="David" w:cs="David"/>
                <w:sz w:val="24"/>
                <w:szCs w:val="24"/>
                <w:rtl/>
              </w:rPr>
              <w:br/>
              <w:t>או לחילופין הבהרתכם כי במידה וגובה המע"מ יתעדכן, תתעדכן התמורה בהתאם.</w:t>
            </w:r>
          </w:p>
        </w:tc>
        <w:tc>
          <w:tcPr>
            <w:tcW w:w="5509" w:type="dxa"/>
            <w:tcBorders>
              <w:top w:val="nil"/>
              <w:left w:val="single" w:sz="4" w:space="0" w:color="auto"/>
              <w:bottom w:val="single" w:sz="4" w:space="0" w:color="auto"/>
              <w:right w:val="single" w:sz="4" w:space="0" w:color="auto"/>
            </w:tcBorders>
            <w:shd w:val="clear" w:color="auto" w:fill="auto"/>
            <w:hideMark/>
          </w:tcPr>
          <w:p w14:paraId="7B4C26DB"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בהתאם לסעיף 2.2.4.7.3 להוראת תכ"ם 7.3.1, כלל התעריפים במכרזים צריכים לכלול מע"מ. לפיכך, כלל התעריפים אשר יוגשו למכרז, כוללים מע"מ.</w:t>
            </w:r>
            <w:r w:rsidR="003A18EA">
              <w:rPr>
                <w:rFonts w:ascii="David" w:eastAsia="Times New Roman" w:hAnsi="David" w:cs="David"/>
                <w:sz w:val="24"/>
                <w:szCs w:val="24"/>
                <w:rtl/>
              </w:rPr>
              <w:t xml:space="preserve">    </w:t>
            </w:r>
            <w:r w:rsidRPr="00F43B32">
              <w:rPr>
                <w:rFonts w:ascii="David" w:eastAsia="Times New Roman" w:hAnsi="David" w:cs="David"/>
                <w:sz w:val="24"/>
                <w:szCs w:val="24"/>
                <w:rtl/>
              </w:rPr>
              <w:t xml:space="preserve">לסעיף הצעת המחיר במכרז (6.7.6) וכן לסעיף התמורה בהסכם (16.1) יתווספו הסעיפים הבאים: מובהר כי כל שינוי עתידי בגובה המע"מ ישנה את גובה התשלום (במקרה של עלית המע"מ התשלום יתעדכן כלפי מעלה ובמקרה של ירידת מע"מ, התשלום יתעדכן כלפי מטה). </w:t>
            </w:r>
          </w:p>
        </w:tc>
      </w:tr>
      <w:tr w:rsidR="00060764" w:rsidRPr="00F43B32" w14:paraId="688F361E" w14:textId="77777777" w:rsidTr="00085B87">
        <w:trPr>
          <w:trHeight w:val="1890"/>
          <w:jc w:val="center"/>
        </w:trPr>
        <w:tc>
          <w:tcPr>
            <w:tcW w:w="814" w:type="dxa"/>
            <w:tcBorders>
              <w:top w:val="nil"/>
              <w:left w:val="single" w:sz="4" w:space="0" w:color="auto"/>
              <w:bottom w:val="single" w:sz="4" w:space="0" w:color="auto"/>
              <w:right w:val="single" w:sz="4" w:space="0" w:color="auto"/>
            </w:tcBorders>
            <w:shd w:val="clear" w:color="auto" w:fill="auto"/>
            <w:hideMark/>
          </w:tcPr>
          <w:p w14:paraId="26F22181"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112</w:t>
            </w:r>
          </w:p>
        </w:tc>
        <w:tc>
          <w:tcPr>
            <w:tcW w:w="754" w:type="dxa"/>
            <w:tcBorders>
              <w:top w:val="nil"/>
              <w:left w:val="single" w:sz="4" w:space="0" w:color="auto"/>
              <w:bottom w:val="single" w:sz="4" w:space="0" w:color="auto"/>
              <w:right w:val="single" w:sz="4" w:space="0" w:color="auto"/>
            </w:tcBorders>
            <w:shd w:val="clear" w:color="auto" w:fill="auto"/>
            <w:hideMark/>
          </w:tcPr>
          <w:p w14:paraId="31FC20B0"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נספחי מכרז</w:t>
            </w:r>
          </w:p>
        </w:tc>
        <w:tc>
          <w:tcPr>
            <w:tcW w:w="1232" w:type="dxa"/>
            <w:tcBorders>
              <w:top w:val="nil"/>
              <w:left w:val="single" w:sz="4" w:space="0" w:color="auto"/>
              <w:bottom w:val="single" w:sz="4" w:space="0" w:color="auto"/>
              <w:right w:val="single" w:sz="4" w:space="0" w:color="auto"/>
            </w:tcBorders>
            <w:shd w:val="clear" w:color="auto" w:fill="auto"/>
            <w:hideMark/>
          </w:tcPr>
          <w:p w14:paraId="307EDD13"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 ו' - הצעת מחיר</w:t>
            </w:r>
          </w:p>
        </w:tc>
        <w:tc>
          <w:tcPr>
            <w:tcW w:w="927" w:type="dxa"/>
            <w:tcBorders>
              <w:top w:val="nil"/>
              <w:left w:val="single" w:sz="4" w:space="0" w:color="auto"/>
              <w:bottom w:val="single" w:sz="4" w:space="0" w:color="auto"/>
              <w:right w:val="single" w:sz="4" w:space="0" w:color="auto"/>
            </w:tcBorders>
            <w:shd w:val="clear" w:color="auto" w:fill="auto"/>
            <w:hideMark/>
          </w:tcPr>
          <w:p w14:paraId="0DF3F347"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w:t>
            </w:r>
          </w:p>
        </w:tc>
        <w:tc>
          <w:tcPr>
            <w:tcW w:w="535" w:type="dxa"/>
            <w:tcBorders>
              <w:top w:val="nil"/>
              <w:left w:val="single" w:sz="4" w:space="0" w:color="auto"/>
              <w:bottom w:val="single" w:sz="4" w:space="0" w:color="auto"/>
              <w:right w:val="single" w:sz="4" w:space="0" w:color="auto"/>
            </w:tcBorders>
            <w:shd w:val="clear" w:color="auto" w:fill="auto"/>
            <w:hideMark/>
          </w:tcPr>
          <w:p w14:paraId="62C8A84F"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42</w:t>
            </w:r>
          </w:p>
        </w:tc>
        <w:tc>
          <w:tcPr>
            <w:tcW w:w="4019" w:type="dxa"/>
            <w:tcBorders>
              <w:top w:val="nil"/>
              <w:left w:val="single" w:sz="4" w:space="0" w:color="auto"/>
              <w:bottom w:val="single" w:sz="4" w:space="0" w:color="auto"/>
              <w:right w:val="single" w:sz="4" w:space="0" w:color="auto"/>
            </w:tcBorders>
            <w:shd w:val="clear" w:color="auto" w:fill="auto"/>
            <w:hideMark/>
          </w:tcPr>
          <w:p w14:paraId="46EDBD69"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באיזה חלק מתוך רכיבי הצעת המחיר/התמורה יש להכניס עלויות עבור: א.מרצים חיצוניים, ב.סיורים לחברות הייטק (היסעים) וג. כנסים אירועי שיא?</w:t>
            </w:r>
          </w:p>
        </w:tc>
        <w:tc>
          <w:tcPr>
            <w:tcW w:w="5509" w:type="dxa"/>
            <w:tcBorders>
              <w:top w:val="nil"/>
              <w:left w:val="single" w:sz="4" w:space="0" w:color="auto"/>
              <w:bottom w:val="single" w:sz="4" w:space="0" w:color="auto"/>
              <w:right w:val="single" w:sz="4" w:space="0" w:color="auto"/>
            </w:tcBorders>
            <w:shd w:val="clear" w:color="auto" w:fill="auto"/>
            <w:hideMark/>
          </w:tcPr>
          <w:p w14:paraId="29882F66"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א. מרצים חיצוניים- תעריפי סל השירותים (סעיף 3 לנספח ו'- הצעת המחיר) כוללים את התשלום היחידי בגין השירות. במסגרת ההצעה, על המציע לשקלל את כלל העלויות הנדרשות לטובת מתן אותו כלי עבור משתתפי התוכנית.</w:t>
            </w:r>
            <w:r w:rsidRPr="00F43B32">
              <w:rPr>
                <w:rFonts w:ascii="David" w:eastAsia="Times New Roman" w:hAnsi="David" w:cs="David"/>
                <w:sz w:val="24"/>
                <w:szCs w:val="24"/>
                <w:rtl/>
              </w:rPr>
              <w:br/>
              <w:t>ב. הסעות לסיורים לחברות הייטק וכנסים לא יוגשו במסגרת ההצעה. כמו כן, ישולמו כהחזר הוצאות במסגרת סעיף 16.4 להסכם (החזר הוצאות בגין הוצאות שיווק ופרסום והוצאות נוספות) בכפוף לאישור מראש בכתב.</w:t>
            </w:r>
          </w:p>
        </w:tc>
      </w:tr>
      <w:tr w:rsidR="00060764" w:rsidRPr="00F43B32" w14:paraId="4CE6F2FC" w14:textId="77777777" w:rsidTr="00085B87">
        <w:trPr>
          <w:trHeight w:val="1575"/>
          <w:jc w:val="center"/>
        </w:trPr>
        <w:tc>
          <w:tcPr>
            <w:tcW w:w="814" w:type="dxa"/>
            <w:tcBorders>
              <w:top w:val="nil"/>
              <w:left w:val="single" w:sz="4" w:space="0" w:color="auto"/>
              <w:bottom w:val="single" w:sz="4" w:space="0" w:color="auto"/>
              <w:right w:val="single" w:sz="4" w:space="0" w:color="auto"/>
            </w:tcBorders>
            <w:shd w:val="clear" w:color="auto" w:fill="auto"/>
            <w:hideMark/>
          </w:tcPr>
          <w:p w14:paraId="591C0379"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113</w:t>
            </w:r>
          </w:p>
        </w:tc>
        <w:tc>
          <w:tcPr>
            <w:tcW w:w="754" w:type="dxa"/>
            <w:tcBorders>
              <w:top w:val="nil"/>
              <w:left w:val="single" w:sz="4" w:space="0" w:color="auto"/>
              <w:bottom w:val="single" w:sz="4" w:space="0" w:color="auto"/>
              <w:right w:val="single" w:sz="4" w:space="0" w:color="auto"/>
            </w:tcBorders>
            <w:shd w:val="clear" w:color="auto" w:fill="auto"/>
            <w:hideMark/>
          </w:tcPr>
          <w:p w14:paraId="22BE2C59"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נספחי מכרז</w:t>
            </w:r>
          </w:p>
        </w:tc>
        <w:tc>
          <w:tcPr>
            <w:tcW w:w="1232" w:type="dxa"/>
            <w:tcBorders>
              <w:top w:val="nil"/>
              <w:left w:val="single" w:sz="4" w:space="0" w:color="auto"/>
              <w:bottom w:val="single" w:sz="4" w:space="0" w:color="auto"/>
              <w:right w:val="single" w:sz="4" w:space="0" w:color="auto"/>
            </w:tcBorders>
            <w:shd w:val="clear" w:color="auto" w:fill="auto"/>
            <w:hideMark/>
          </w:tcPr>
          <w:p w14:paraId="74B821AE"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 ו' - הצעת מחיר</w:t>
            </w:r>
          </w:p>
        </w:tc>
        <w:tc>
          <w:tcPr>
            <w:tcW w:w="927" w:type="dxa"/>
            <w:tcBorders>
              <w:top w:val="nil"/>
              <w:left w:val="single" w:sz="4" w:space="0" w:color="auto"/>
              <w:bottom w:val="single" w:sz="4" w:space="0" w:color="auto"/>
              <w:right w:val="single" w:sz="4" w:space="0" w:color="auto"/>
            </w:tcBorders>
            <w:shd w:val="clear" w:color="auto" w:fill="auto"/>
            <w:hideMark/>
          </w:tcPr>
          <w:p w14:paraId="56F0F7C3"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w:t>
            </w:r>
          </w:p>
        </w:tc>
        <w:tc>
          <w:tcPr>
            <w:tcW w:w="535" w:type="dxa"/>
            <w:tcBorders>
              <w:top w:val="nil"/>
              <w:left w:val="single" w:sz="4" w:space="0" w:color="auto"/>
              <w:bottom w:val="single" w:sz="4" w:space="0" w:color="auto"/>
              <w:right w:val="single" w:sz="4" w:space="0" w:color="auto"/>
            </w:tcBorders>
            <w:shd w:val="clear" w:color="auto" w:fill="auto"/>
            <w:hideMark/>
          </w:tcPr>
          <w:p w14:paraId="755DCEE0"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42</w:t>
            </w:r>
          </w:p>
        </w:tc>
        <w:tc>
          <w:tcPr>
            <w:tcW w:w="4019" w:type="dxa"/>
            <w:tcBorders>
              <w:top w:val="nil"/>
              <w:left w:val="single" w:sz="4" w:space="0" w:color="auto"/>
              <w:bottom w:val="single" w:sz="4" w:space="0" w:color="auto"/>
              <w:right w:val="single" w:sz="4" w:space="0" w:color="auto"/>
            </w:tcBorders>
            <w:shd w:val="clear" w:color="auto" w:fill="auto"/>
            <w:hideMark/>
          </w:tcPr>
          <w:p w14:paraId="2AD65BD1"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במסגרת תת סעיף 3 ביקשתם הצעת מחיר לשעת פעילויות תחת קטגוריית "סל השירותים". האם הוגדר מינימום ו/או תקרה לתקציב סל השירותים אשר שיוענקו במסגרת המכרז למשתתפים?</w:t>
            </w:r>
          </w:p>
        </w:tc>
        <w:tc>
          <w:tcPr>
            <w:tcW w:w="5509" w:type="dxa"/>
            <w:tcBorders>
              <w:top w:val="nil"/>
              <w:left w:val="single" w:sz="4" w:space="0" w:color="auto"/>
              <w:bottom w:val="single" w:sz="4" w:space="0" w:color="auto"/>
              <w:right w:val="single" w:sz="4" w:space="0" w:color="auto"/>
            </w:tcBorders>
            <w:shd w:val="clear" w:color="auto" w:fill="auto"/>
            <w:hideMark/>
          </w:tcPr>
          <w:p w14:paraId="7C8D1EE3" w14:textId="7C5B571F" w:rsidR="00F43B32" w:rsidRPr="00F43B32" w:rsidRDefault="00F43B32" w:rsidP="0021542E">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לאחר הודעה על זכייה, יעודכן בהסכם תקרת התקציב השנתית בסעיף 16.3.3 להסכם.</w:t>
            </w:r>
            <w:r w:rsidR="00152423">
              <w:rPr>
                <w:rFonts w:ascii="David" w:eastAsia="Times New Roman" w:hAnsi="David" w:cs="David" w:hint="cs"/>
                <w:sz w:val="24"/>
                <w:szCs w:val="24"/>
                <w:rtl/>
              </w:rPr>
              <w:t xml:space="preserve"> </w:t>
            </w:r>
            <w:r w:rsidRPr="00F43B32">
              <w:rPr>
                <w:rFonts w:ascii="David" w:eastAsia="Times New Roman" w:hAnsi="David" w:cs="David"/>
                <w:sz w:val="24"/>
                <w:szCs w:val="24"/>
                <w:rtl/>
              </w:rPr>
              <w:t xml:space="preserve">התקציב שאושר בעת פרסום המכרז כפי שצויין בפרוטוקול ועדת המכרזים </w:t>
            </w:r>
            <w:r w:rsidRPr="005A364B">
              <w:rPr>
                <w:rFonts w:ascii="David" w:eastAsia="Times New Roman" w:hAnsi="David" w:cs="David"/>
                <w:sz w:val="24"/>
                <w:szCs w:val="24"/>
                <w:highlight w:val="yellow"/>
                <w:rtl/>
              </w:rPr>
              <w:t xml:space="preserve">עומד על </w:t>
            </w:r>
            <w:r w:rsidR="00C85B93" w:rsidRPr="005A364B">
              <w:rPr>
                <w:rFonts w:ascii="David" w:eastAsia="Times New Roman" w:hAnsi="David" w:cs="David" w:hint="eastAsia"/>
                <w:sz w:val="24"/>
                <w:szCs w:val="24"/>
                <w:highlight w:val="yellow"/>
                <w:rtl/>
              </w:rPr>
              <w:t>כ</w:t>
            </w:r>
            <w:r w:rsidR="00C85B93" w:rsidRPr="005A364B">
              <w:rPr>
                <w:rFonts w:ascii="David" w:eastAsia="Times New Roman" w:hAnsi="David" w:cs="David"/>
                <w:sz w:val="24"/>
                <w:szCs w:val="24"/>
                <w:highlight w:val="yellow"/>
                <w:rtl/>
              </w:rPr>
              <w:t>-10</w:t>
            </w:r>
            <w:r w:rsidRPr="005A364B">
              <w:rPr>
                <w:rFonts w:ascii="David" w:eastAsia="Times New Roman" w:hAnsi="David" w:cs="David"/>
                <w:sz w:val="24"/>
                <w:szCs w:val="24"/>
                <w:highlight w:val="yellow"/>
                <w:rtl/>
              </w:rPr>
              <w:t xml:space="preserve"> מיליון </w:t>
            </w:r>
            <w:r w:rsidR="00C85B93" w:rsidRPr="005A364B">
              <w:rPr>
                <w:rFonts w:ascii="David" w:eastAsia="Times New Roman" w:hAnsi="David" w:cs="David" w:hint="eastAsia"/>
                <w:sz w:val="24"/>
                <w:szCs w:val="24"/>
                <w:highlight w:val="yellow"/>
                <w:rtl/>
              </w:rPr>
              <w:t>₪</w:t>
            </w:r>
            <w:r w:rsidR="00C85B93" w:rsidRPr="005A364B">
              <w:rPr>
                <w:rFonts w:ascii="David" w:eastAsia="Times New Roman" w:hAnsi="David" w:cs="David"/>
                <w:sz w:val="24"/>
                <w:szCs w:val="24"/>
                <w:highlight w:val="yellow"/>
                <w:rtl/>
              </w:rPr>
              <w:t xml:space="preserve"> </w:t>
            </w:r>
            <w:r w:rsidR="00C85B93" w:rsidRPr="005A364B">
              <w:rPr>
                <w:rFonts w:ascii="David" w:eastAsia="Times New Roman" w:hAnsi="David" w:cs="David" w:hint="eastAsia"/>
                <w:sz w:val="24"/>
                <w:szCs w:val="24"/>
                <w:highlight w:val="yellow"/>
                <w:rtl/>
              </w:rPr>
              <w:t>בשנה</w:t>
            </w:r>
            <w:r w:rsidRPr="005A364B">
              <w:rPr>
                <w:rFonts w:ascii="David" w:eastAsia="Times New Roman" w:hAnsi="David" w:cs="David"/>
                <w:sz w:val="24"/>
                <w:szCs w:val="24"/>
                <w:highlight w:val="yellow"/>
                <w:rtl/>
              </w:rPr>
              <w:t>.</w:t>
            </w:r>
            <w:r w:rsidR="00B35F60">
              <w:rPr>
                <w:rFonts w:ascii="David" w:eastAsia="Times New Roman" w:hAnsi="David" w:cs="David" w:hint="cs"/>
                <w:sz w:val="24"/>
                <w:szCs w:val="24"/>
                <w:rtl/>
              </w:rPr>
              <w:t xml:space="preserve"> ואולם כאמור במכרז, גובה הסכום כפוף לקיומו של תקציב והמשרד לא מתחייב כי ימומש הסכום במלואו. </w:t>
            </w:r>
            <w:r w:rsidRPr="00F43B32">
              <w:rPr>
                <w:rFonts w:ascii="David" w:eastAsia="Times New Roman" w:hAnsi="David" w:cs="David"/>
                <w:sz w:val="24"/>
                <w:szCs w:val="24"/>
                <w:rtl/>
              </w:rPr>
              <w:br/>
              <w:t>יש לציין כי התקרה תגלם היקף תקציבי המאפשר מתן כלים ארוכים בהתאם לדרישות המכרז ואף יותר.</w:t>
            </w:r>
          </w:p>
        </w:tc>
      </w:tr>
      <w:tr w:rsidR="00060764" w:rsidRPr="00F43B32" w14:paraId="1C0BD555" w14:textId="77777777" w:rsidTr="00085B87">
        <w:trPr>
          <w:trHeight w:val="945"/>
          <w:jc w:val="center"/>
        </w:trPr>
        <w:tc>
          <w:tcPr>
            <w:tcW w:w="814" w:type="dxa"/>
            <w:tcBorders>
              <w:top w:val="nil"/>
              <w:left w:val="single" w:sz="4" w:space="0" w:color="auto"/>
              <w:bottom w:val="single" w:sz="4" w:space="0" w:color="auto"/>
              <w:right w:val="single" w:sz="4" w:space="0" w:color="auto"/>
            </w:tcBorders>
            <w:shd w:val="clear" w:color="auto" w:fill="auto"/>
            <w:hideMark/>
          </w:tcPr>
          <w:p w14:paraId="53048596"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114</w:t>
            </w:r>
          </w:p>
        </w:tc>
        <w:tc>
          <w:tcPr>
            <w:tcW w:w="754" w:type="dxa"/>
            <w:tcBorders>
              <w:top w:val="nil"/>
              <w:left w:val="single" w:sz="4" w:space="0" w:color="auto"/>
              <w:bottom w:val="single" w:sz="4" w:space="0" w:color="auto"/>
              <w:right w:val="single" w:sz="4" w:space="0" w:color="auto"/>
            </w:tcBorders>
            <w:shd w:val="clear" w:color="auto" w:fill="auto"/>
            <w:hideMark/>
          </w:tcPr>
          <w:p w14:paraId="6F85B5BD"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נספחי מכרז</w:t>
            </w:r>
          </w:p>
        </w:tc>
        <w:tc>
          <w:tcPr>
            <w:tcW w:w="1232" w:type="dxa"/>
            <w:tcBorders>
              <w:top w:val="nil"/>
              <w:left w:val="single" w:sz="4" w:space="0" w:color="auto"/>
              <w:bottom w:val="single" w:sz="4" w:space="0" w:color="auto"/>
              <w:right w:val="single" w:sz="4" w:space="0" w:color="auto"/>
            </w:tcBorders>
            <w:shd w:val="clear" w:color="auto" w:fill="auto"/>
            <w:hideMark/>
          </w:tcPr>
          <w:p w14:paraId="779A033A"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 ו' - הצעת מחיר</w:t>
            </w:r>
          </w:p>
        </w:tc>
        <w:tc>
          <w:tcPr>
            <w:tcW w:w="927" w:type="dxa"/>
            <w:tcBorders>
              <w:top w:val="nil"/>
              <w:left w:val="single" w:sz="4" w:space="0" w:color="auto"/>
              <w:bottom w:val="single" w:sz="4" w:space="0" w:color="auto"/>
              <w:right w:val="single" w:sz="4" w:space="0" w:color="auto"/>
            </w:tcBorders>
            <w:shd w:val="clear" w:color="auto" w:fill="auto"/>
            <w:hideMark/>
          </w:tcPr>
          <w:p w14:paraId="6A7AB3BD"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3</w:t>
            </w:r>
          </w:p>
        </w:tc>
        <w:tc>
          <w:tcPr>
            <w:tcW w:w="535" w:type="dxa"/>
            <w:tcBorders>
              <w:top w:val="nil"/>
              <w:left w:val="single" w:sz="4" w:space="0" w:color="auto"/>
              <w:bottom w:val="single" w:sz="4" w:space="0" w:color="auto"/>
              <w:right w:val="single" w:sz="4" w:space="0" w:color="auto"/>
            </w:tcBorders>
            <w:shd w:val="clear" w:color="auto" w:fill="auto"/>
            <w:hideMark/>
          </w:tcPr>
          <w:p w14:paraId="004E5A9E"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44</w:t>
            </w:r>
          </w:p>
        </w:tc>
        <w:tc>
          <w:tcPr>
            <w:tcW w:w="4019" w:type="dxa"/>
            <w:tcBorders>
              <w:top w:val="nil"/>
              <w:left w:val="single" w:sz="4" w:space="0" w:color="auto"/>
              <w:bottom w:val="single" w:sz="4" w:space="0" w:color="auto"/>
              <w:right w:val="single" w:sz="4" w:space="0" w:color="auto"/>
            </w:tcBorders>
            <w:shd w:val="clear" w:color="auto" w:fill="auto"/>
            <w:hideMark/>
          </w:tcPr>
          <w:p w14:paraId="58F703AA"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נבקש שסדנא למעסיק תהיה בתעריף מקסימלי של 500 שח (כולל מע"מ). לא ניתן למצוא היום בשוק סדנאות איכותיות בפחות מ 450 (לפני מע"מ) המועברות עי אנשי מקצוע מיומנים</w:t>
            </w:r>
            <w:r w:rsidR="00152423">
              <w:rPr>
                <w:rFonts w:ascii="David" w:eastAsia="Times New Roman" w:hAnsi="David" w:cs="David" w:hint="cs"/>
                <w:sz w:val="24"/>
                <w:szCs w:val="24"/>
                <w:rtl/>
              </w:rPr>
              <w:t>.</w:t>
            </w:r>
          </w:p>
        </w:tc>
        <w:tc>
          <w:tcPr>
            <w:tcW w:w="5509" w:type="dxa"/>
            <w:tcBorders>
              <w:top w:val="nil"/>
              <w:left w:val="single" w:sz="4" w:space="0" w:color="auto"/>
              <w:bottom w:val="single" w:sz="4" w:space="0" w:color="auto"/>
              <w:right w:val="single" w:sz="4" w:space="0" w:color="auto"/>
            </w:tcBorders>
            <w:shd w:val="clear" w:color="auto" w:fill="auto"/>
            <w:hideMark/>
          </w:tcPr>
          <w:p w14:paraId="260AB8D3" w14:textId="77777777" w:rsidR="009C37BE" w:rsidRDefault="009C37BE" w:rsidP="009F1F62">
            <w:pPr>
              <w:spacing w:after="0" w:line="240" w:lineRule="auto"/>
              <w:rPr>
                <w:rFonts w:ascii="David" w:eastAsia="Times New Roman" w:hAnsi="David" w:cs="David"/>
                <w:sz w:val="24"/>
                <w:szCs w:val="24"/>
                <w:rtl/>
              </w:rPr>
            </w:pPr>
          </w:p>
          <w:p w14:paraId="1754674E" w14:textId="410172DA" w:rsidR="00F43B32" w:rsidRPr="00F43B32" w:rsidRDefault="009C37BE" w:rsidP="009F1F62">
            <w:pPr>
              <w:spacing w:after="0" w:line="240" w:lineRule="auto"/>
              <w:rPr>
                <w:rFonts w:ascii="David" w:eastAsia="Times New Roman" w:hAnsi="David" w:cs="David"/>
                <w:sz w:val="24"/>
                <w:szCs w:val="24"/>
                <w:rtl/>
              </w:rPr>
            </w:pPr>
            <w:r w:rsidRPr="009C37BE">
              <w:rPr>
                <w:rFonts w:ascii="David" w:eastAsia="Times New Roman" w:hAnsi="David" w:cs="David"/>
                <w:sz w:val="24"/>
                <w:szCs w:val="24"/>
                <w:rtl/>
              </w:rPr>
              <w:t xml:space="preserve">ראו שינויים במסמכי המכרז </w:t>
            </w:r>
          </w:p>
        </w:tc>
      </w:tr>
      <w:tr w:rsidR="00060764" w:rsidRPr="00F43B32" w14:paraId="6C77CDCB" w14:textId="77777777" w:rsidTr="00085B87">
        <w:trPr>
          <w:trHeight w:val="630"/>
          <w:jc w:val="center"/>
        </w:trPr>
        <w:tc>
          <w:tcPr>
            <w:tcW w:w="814" w:type="dxa"/>
            <w:tcBorders>
              <w:top w:val="nil"/>
              <w:left w:val="single" w:sz="4" w:space="0" w:color="auto"/>
              <w:bottom w:val="single" w:sz="4" w:space="0" w:color="auto"/>
              <w:right w:val="single" w:sz="4" w:space="0" w:color="auto"/>
            </w:tcBorders>
            <w:shd w:val="clear" w:color="auto" w:fill="auto"/>
            <w:hideMark/>
          </w:tcPr>
          <w:p w14:paraId="0D03E7FD"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115</w:t>
            </w:r>
          </w:p>
        </w:tc>
        <w:tc>
          <w:tcPr>
            <w:tcW w:w="754" w:type="dxa"/>
            <w:tcBorders>
              <w:top w:val="nil"/>
              <w:left w:val="single" w:sz="4" w:space="0" w:color="auto"/>
              <w:bottom w:val="single" w:sz="4" w:space="0" w:color="auto"/>
              <w:right w:val="single" w:sz="4" w:space="0" w:color="auto"/>
            </w:tcBorders>
            <w:shd w:val="clear" w:color="auto" w:fill="auto"/>
            <w:hideMark/>
          </w:tcPr>
          <w:p w14:paraId="69E77AAC"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נספחי מכרז</w:t>
            </w:r>
          </w:p>
        </w:tc>
        <w:tc>
          <w:tcPr>
            <w:tcW w:w="1232" w:type="dxa"/>
            <w:tcBorders>
              <w:top w:val="nil"/>
              <w:left w:val="single" w:sz="4" w:space="0" w:color="auto"/>
              <w:bottom w:val="single" w:sz="4" w:space="0" w:color="auto"/>
              <w:right w:val="single" w:sz="4" w:space="0" w:color="auto"/>
            </w:tcBorders>
            <w:shd w:val="clear" w:color="auto" w:fill="auto"/>
            <w:hideMark/>
          </w:tcPr>
          <w:p w14:paraId="705A074D"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 ו' - הצעת מחיר</w:t>
            </w:r>
          </w:p>
        </w:tc>
        <w:tc>
          <w:tcPr>
            <w:tcW w:w="927" w:type="dxa"/>
            <w:tcBorders>
              <w:top w:val="nil"/>
              <w:left w:val="single" w:sz="4" w:space="0" w:color="auto"/>
              <w:bottom w:val="single" w:sz="4" w:space="0" w:color="auto"/>
              <w:right w:val="single" w:sz="4" w:space="0" w:color="auto"/>
            </w:tcBorders>
            <w:shd w:val="clear" w:color="auto" w:fill="auto"/>
            <w:hideMark/>
          </w:tcPr>
          <w:p w14:paraId="48D7079D"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3</w:t>
            </w:r>
          </w:p>
        </w:tc>
        <w:tc>
          <w:tcPr>
            <w:tcW w:w="535" w:type="dxa"/>
            <w:tcBorders>
              <w:top w:val="nil"/>
              <w:left w:val="single" w:sz="4" w:space="0" w:color="auto"/>
              <w:bottom w:val="single" w:sz="4" w:space="0" w:color="auto"/>
              <w:right w:val="single" w:sz="4" w:space="0" w:color="auto"/>
            </w:tcBorders>
            <w:shd w:val="clear" w:color="auto" w:fill="auto"/>
            <w:hideMark/>
          </w:tcPr>
          <w:p w14:paraId="7C4BE893"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44</w:t>
            </w:r>
          </w:p>
        </w:tc>
        <w:tc>
          <w:tcPr>
            <w:tcW w:w="4019" w:type="dxa"/>
            <w:tcBorders>
              <w:top w:val="nil"/>
              <w:left w:val="single" w:sz="4" w:space="0" w:color="auto"/>
              <w:bottom w:val="single" w:sz="4" w:space="0" w:color="auto"/>
              <w:right w:val="single" w:sz="4" w:space="0" w:color="auto"/>
            </w:tcBorders>
            <w:shd w:val="clear" w:color="auto" w:fill="auto"/>
            <w:hideMark/>
          </w:tcPr>
          <w:p w14:paraId="072647BE"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נבקש שסדנא למעסיק תהיה בתעריף מקסימלי של 500 ש"ח (כולל מע"מ) על מנת שתהלום את תנאי השוק.</w:t>
            </w:r>
          </w:p>
        </w:tc>
        <w:tc>
          <w:tcPr>
            <w:tcW w:w="5509" w:type="dxa"/>
            <w:tcBorders>
              <w:top w:val="nil"/>
              <w:left w:val="single" w:sz="4" w:space="0" w:color="auto"/>
              <w:bottom w:val="single" w:sz="4" w:space="0" w:color="auto"/>
              <w:right w:val="single" w:sz="4" w:space="0" w:color="auto"/>
            </w:tcBorders>
            <w:shd w:val="clear" w:color="auto" w:fill="auto"/>
            <w:hideMark/>
          </w:tcPr>
          <w:p w14:paraId="629AECB5" w14:textId="0CD23191" w:rsidR="00F43B32" w:rsidRPr="00F43B32" w:rsidRDefault="009C37BE" w:rsidP="005F2CD5">
            <w:pPr>
              <w:spacing w:after="0" w:line="240" w:lineRule="auto"/>
              <w:rPr>
                <w:rFonts w:ascii="David" w:eastAsia="Times New Roman" w:hAnsi="David" w:cs="David"/>
                <w:sz w:val="24"/>
                <w:szCs w:val="24"/>
                <w:rtl/>
              </w:rPr>
            </w:pPr>
            <w:r w:rsidRPr="009C37BE">
              <w:rPr>
                <w:rFonts w:ascii="David" w:eastAsia="Times New Roman" w:hAnsi="David" w:cs="David"/>
                <w:sz w:val="24"/>
                <w:szCs w:val="24"/>
                <w:rtl/>
              </w:rPr>
              <w:t>ראו שינויים במסמכי המכרז</w:t>
            </w:r>
          </w:p>
        </w:tc>
      </w:tr>
      <w:tr w:rsidR="00060764" w:rsidRPr="00F43B32" w14:paraId="6BFB3A12" w14:textId="77777777" w:rsidTr="00085B87">
        <w:trPr>
          <w:trHeight w:val="630"/>
          <w:jc w:val="center"/>
        </w:trPr>
        <w:tc>
          <w:tcPr>
            <w:tcW w:w="814" w:type="dxa"/>
            <w:tcBorders>
              <w:top w:val="nil"/>
              <w:left w:val="single" w:sz="4" w:space="0" w:color="auto"/>
              <w:bottom w:val="single" w:sz="4" w:space="0" w:color="auto"/>
              <w:right w:val="single" w:sz="4" w:space="0" w:color="auto"/>
            </w:tcBorders>
            <w:shd w:val="clear" w:color="auto" w:fill="auto"/>
            <w:hideMark/>
          </w:tcPr>
          <w:p w14:paraId="4B1ED01E"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116</w:t>
            </w:r>
          </w:p>
        </w:tc>
        <w:tc>
          <w:tcPr>
            <w:tcW w:w="754" w:type="dxa"/>
            <w:tcBorders>
              <w:top w:val="nil"/>
              <w:left w:val="single" w:sz="4" w:space="0" w:color="auto"/>
              <w:bottom w:val="single" w:sz="4" w:space="0" w:color="auto"/>
              <w:right w:val="single" w:sz="4" w:space="0" w:color="auto"/>
            </w:tcBorders>
            <w:shd w:val="clear" w:color="auto" w:fill="auto"/>
            <w:hideMark/>
          </w:tcPr>
          <w:p w14:paraId="7822F3F9"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נספחי מכרז</w:t>
            </w:r>
          </w:p>
        </w:tc>
        <w:tc>
          <w:tcPr>
            <w:tcW w:w="1232" w:type="dxa"/>
            <w:tcBorders>
              <w:top w:val="nil"/>
              <w:left w:val="single" w:sz="4" w:space="0" w:color="auto"/>
              <w:bottom w:val="single" w:sz="4" w:space="0" w:color="auto"/>
              <w:right w:val="single" w:sz="4" w:space="0" w:color="auto"/>
            </w:tcBorders>
            <w:shd w:val="clear" w:color="auto" w:fill="auto"/>
            <w:hideMark/>
          </w:tcPr>
          <w:p w14:paraId="6FF698EE"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 ו' - הצעת מחיר</w:t>
            </w:r>
          </w:p>
        </w:tc>
        <w:tc>
          <w:tcPr>
            <w:tcW w:w="927" w:type="dxa"/>
            <w:tcBorders>
              <w:top w:val="nil"/>
              <w:left w:val="single" w:sz="4" w:space="0" w:color="auto"/>
              <w:bottom w:val="single" w:sz="4" w:space="0" w:color="auto"/>
              <w:right w:val="single" w:sz="4" w:space="0" w:color="auto"/>
            </w:tcBorders>
            <w:shd w:val="clear" w:color="auto" w:fill="auto"/>
            <w:hideMark/>
          </w:tcPr>
          <w:p w14:paraId="6255DDDE"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3</w:t>
            </w:r>
          </w:p>
        </w:tc>
        <w:tc>
          <w:tcPr>
            <w:tcW w:w="535" w:type="dxa"/>
            <w:tcBorders>
              <w:top w:val="nil"/>
              <w:left w:val="single" w:sz="4" w:space="0" w:color="auto"/>
              <w:bottom w:val="single" w:sz="4" w:space="0" w:color="auto"/>
              <w:right w:val="single" w:sz="4" w:space="0" w:color="auto"/>
            </w:tcBorders>
            <w:shd w:val="clear" w:color="auto" w:fill="auto"/>
            <w:hideMark/>
          </w:tcPr>
          <w:p w14:paraId="132D6DC9"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44</w:t>
            </w:r>
          </w:p>
        </w:tc>
        <w:tc>
          <w:tcPr>
            <w:tcW w:w="4019" w:type="dxa"/>
            <w:tcBorders>
              <w:top w:val="nil"/>
              <w:left w:val="single" w:sz="4" w:space="0" w:color="auto"/>
              <w:bottom w:val="single" w:sz="4" w:space="0" w:color="auto"/>
              <w:right w:val="single" w:sz="4" w:space="0" w:color="auto"/>
            </w:tcBorders>
            <w:shd w:val="clear" w:color="auto" w:fill="auto"/>
            <w:hideMark/>
          </w:tcPr>
          <w:p w14:paraId="50D96D38"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נבקש ששעת הדרכה ללימוד שפה תהיה בתעריף מקסימלי של 500 ₪ (כולל מע"מ) על מנת שתהלום את תנאי השוק.</w:t>
            </w:r>
          </w:p>
        </w:tc>
        <w:tc>
          <w:tcPr>
            <w:tcW w:w="5509" w:type="dxa"/>
            <w:tcBorders>
              <w:top w:val="nil"/>
              <w:left w:val="single" w:sz="4" w:space="0" w:color="auto"/>
              <w:bottom w:val="single" w:sz="4" w:space="0" w:color="auto"/>
              <w:right w:val="single" w:sz="4" w:space="0" w:color="auto"/>
            </w:tcBorders>
            <w:shd w:val="clear" w:color="auto" w:fill="auto"/>
            <w:hideMark/>
          </w:tcPr>
          <w:p w14:paraId="403FD5D6" w14:textId="17CD473F" w:rsidR="00F43B32" w:rsidRPr="00F43B32" w:rsidRDefault="00992417" w:rsidP="009F1F62">
            <w:pPr>
              <w:spacing w:after="0" w:line="240" w:lineRule="auto"/>
              <w:rPr>
                <w:rFonts w:ascii="David" w:eastAsia="Times New Roman" w:hAnsi="David" w:cs="David"/>
                <w:sz w:val="24"/>
                <w:szCs w:val="24"/>
                <w:rtl/>
              </w:rPr>
            </w:pPr>
            <w:r w:rsidRPr="00992417">
              <w:rPr>
                <w:rFonts w:ascii="David" w:eastAsia="Times New Roman" w:hAnsi="David" w:cs="David"/>
                <w:sz w:val="24"/>
                <w:szCs w:val="24"/>
                <w:rtl/>
              </w:rPr>
              <w:t>ראו שינויים במסמכי המכרז</w:t>
            </w:r>
            <w:r>
              <w:rPr>
                <w:rFonts w:ascii="David" w:eastAsia="Times New Roman" w:hAnsi="David" w:cs="David" w:hint="cs"/>
                <w:sz w:val="24"/>
                <w:szCs w:val="24"/>
                <w:rtl/>
              </w:rPr>
              <w:t xml:space="preserve"> </w:t>
            </w:r>
          </w:p>
        </w:tc>
      </w:tr>
      <w:tr w:rsidR="00060764" w:rsidRPr="00F43B32" w14:paraId="03F68E19" w14:textId="77777777" w:rsidTr="005A364B">
        <w:trPr>
          <w:trHeight w:val="630"/>
          <w:jc w:val="center"/>
        </w:trPr>
        <w:tc>
          <w:tcPr>
            <w:tcW w:w="814" w:type="dxa"/>
            <w:tcBorders>
              <w:top w:val="nil"/>
              <w:left w:val="single" w:sz="4" w:space="0" w:color="auto"/>
              <w:bottom w:val="single" w:sz="4" w:space="0" w:color="auto"/>
              <w:right w:val="single" w:sz="4" w:space="0" w:color="auto"/>
            </w:tcBorders>
            <w:shd w:val="clear" w:color="auto" w:fill="auto"/>
            <w:hideMark/>
          </w:tcPr>
          <w:p w14:paraId="1FEFC1BF"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117</w:t>
            </w:r>
          </w:p>
        </w:tc>
        <w:tc>
          <w:tcPr>
            <w:tcW w:w="754" w:type="dxa"/>
            <w:tcBorders>
              <w:top w:val="nil"/>
              <w:left w:val="single" w:sz="4" w:space="0" w:color="auto"/>
              <w:bottom w:val="single" w:sz="4" w:space="0" w:color="auto"/>
              <w:right w:val="single" w:sz="4" w:space="0" w:color="auto"/>
            </w:tcBorders>
            <w:shd w:val="clear" w:color="auto" w:fill="auto"/>
            <w:hideMark/>
          </w:tcPr>
          <w:p w14:paraId="4BE883F1"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נספחי מכרז</w:t>
            </w:r>
          </w:p>
        </w:tc>
        <w:tc>
          <w:tcPr>
            <w:tcW w:w="1232" w:type="dxa"/>
            <w:tcBorders>
              <w:top w:val="nil"/>
              <w:left w:val="single" w:sz="4" w:space="0" w:color="auto"/>
              <w:bottom w:val="single" w:sz="4" w:space="0" w:color="auto"/>
              <w:right w:val="single" w:sz="4" w:space="0" w:color="auto"/>
            </w:tcBorders>
            <w:shd w:val="clear" w:color="auto" w:fill="auto"/>
            <w:hideMark/>
          </w:tcPr>
          <w:p w14:paraId="321AA04D"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 ו' - הצעת מחיר</w:t>
            </w:r>
          </w:p>
        </w:tc>
        <w:tc>
          <w:tcPr>
            <w:tcW w:w="927" w:type="dxa"/>
            <w:tcBorders>
              <w:top w:val="nil"/>
              <w:left w:val="single" w:sz="4" w:space="0" w:color="auto"/>
              <w:bottom w:val="single" w:sz="4" w:space="0" w:color="auto"/>
              <w:right w:val="single" w:sz="4" w:space="0" w:color="auto"/>
            </w:tcBorders>
            <w:shd w:val="clear" w:color="auto" w:fill="auto"/>
            <w:hideMark/>
          </w:tcPr>
          <w:p w14:paraId="42846517"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3</w:t>
            </w:r>
          </w:p>
        </w:tc>
        <w:tc>
          <w:tcPr>
            <w:tcW w:w="535" w:type="dxa"/>
            <w:tcBorders>
              <w:top w:val="nil"/>
              <w:left w:val="single" w:sz="4" w:space="0" w:color="auto"/>
              <w:bottom w:val="single" w:sz="4" w:space="0" w:color="auto"/>
              <w:right w:val="single" w:sz="4" w:space="0" w:color="auto"/>
            </w:tcBorders>
            <w:shd w:val="clear" w:color="auto" w:fill="auto"/>
            <w:hideMark/>
          </w:tcPr>
          <w:p w14:paraId="6C270941"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44</w:t>
            </w:r>
          </w:p>
        </w:tc>
        <w:tc>
          <w:tcPr>
            <w:tcW w:w="4019" w:type="dxa"/>
            <w:tcBorders>
              <w:top w:val="nil"/>
              <w:left w:val="single" w:sz="4" w:space="0" w:color="auto"/>
              <w:bottom w:val="single" w:sz="4" w:space="0" w:color="auto"/>
              <w:right w:val="single" w:sz="4" w:space="0" w:color="auto"/>
            </w:tcBorders>
            <w:shd w:val="clear" w:color="auto" w:fill="auto"/>
            <w:hideMark/>
          </w:tcPr>
          <w:p w14:paraId="309B0404"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מה כוללת העבודה על "פרויקט מעשי"?</w:t>
            </w:r>
          </w:p>
        </w:tc>
        <w:tc>
          <w:tcPr>
            <w:tcW w:w="5509" w:type="dxa"/>
            <w:tcBorders>
              <w:top w:val="nil"/>
              <w:left w:val="single" w:sz="4" w:space="0" w:color="auto"/>
              <w:bottom w:val="single" w:sz="4" w:space="0" w:color="auto"/>
              <w:right w:val="single" w:sz="4" w:space="0" w:color="auto"/>
            </w:tcBorders>
            <w:shd w:val="clear" w:color="auto" w:fill="auto"/>
          </w:tcPr>
          <w:p w14:paraId="45F5DB9A" w14:textId="6470148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כמפורט בסעיף 8.3.1.2 למפרט השירותים, המצורף כנספח ב' להסכם (עמ' 99 למכרז)</w:t>
            </w:r>
            <w:r w:rsidR="00152423">
              <w:rPr>
                <w:rFonts w:ascii="David" w:eastAsia="Times New Roman" w:hAnsi="David" w:cs="David" w:hint="cs"/>
                <w:sz w:val="24"/>
                <w:szCs w:val="24"/>
                <w:rtl/>
              </w:rPr>
              <w:t>.</w:t>
            </w:r>
          </w:p>
        </w:tc>
      </w:tr>
      <w:tr w:rsidR="00060764" w:rsidRPr="00F43B32" w14:paraId="20AE0981" w14:textId="77777777" w:rsidTr="00085B87">
        <w:trPr>
          <w:trHeight w:val="945"/>
          <w:jc w:val="center"/>
        </w:trPr>
        <w:tc>
          <w:tcPr>
            <w:tcW w:w="814" w:type="dxa"/>
            <w:tcBorders>
              <w:top w:val="nil"/>
              <w:left w:val="single" w:sz="4" w:space="0" w:color="auto"/>
              <w:bottom w:val="single" w:sz="4" w:space="0" w:color="auto"/>
              <w:right w:val="single" w:sz="4" w:space="0" w:color="auto"/>
            </w:tcBorders>
            <w:shd w:val="clear" w:color="auto" w:fill="auto"/>
            <w:hideMark/>
          </w:tcPr>
          <w:p w14:paraId="24B5FED2"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118</w:t>
            </w:r>
          </w:p>
        </w:tc>
        <w:tc>
          <w:tcPr>
            <w:tcW w:w="754" w:type="dxa"/>
            <w:tcBorders>
              <w:top w:val="nil"/>
              <w:left w:val="single" w:sz="4" w:space="0" w:color="auto"/>
              <w:bottom w:val="single" w:sz="4" w:space="0" w:color="auto"/>
              <w:right w:val="single" w:sz="4" w:space="0" w:color="auto"/>
            </w:tcBorders>
            <w:shd w:val="clear" w:color="auto" w:fill="auto"/>
            <w:hideMark/>
          </w:tcPr>
          <w:p w14:paraId="74FD786E"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נספחי מכרז</w:t>
            </w:r>
          </w:p>
        </w:tc>
        <w:tc>
          <w:tcPr>
            <w:tcW w:w="1232" w:type="dxa"/>
            <w:tcBorders>
              <w:top w:val="nil"/>
              <w:left w:val="single" w:sz="4" w:space="0" w:color="auto"/>
              <w:bottom w:val="single" w:sz="4" w:space="0" w:color="auto"/>
              <w:right w:val="single" w:sz="4" w:space="0" w:color="auto"/>
            </w:tcBorders>
            <w:shd w:val="clear" w:color="auto" w:fill="auto"/>
            <w:hideMark/>
          </w:tcPr>
          <w:p w14:paraId="3B02125E"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 ח' 2 - אישור על מחזור כספי</w:t>
            </w:r>
          </w:p>
        </w:tc>
        <w:tc>
          <w:tcPr>
            <w:tcW w:w="927" w:type="dxa"/>
            <w:tcBorders>
              <w:top w:val="nil"/>
              <w:left w:val="single" w:sz="4" w:space="0" w:color="auto"/>
              <w:bottom w:val="single" w:sz="4" w:space="0" w:color="auto"/>
              <w:right w:val="single" w:sz="4" w:space="0" w:color="auto"/>
            </w:tcBorders>
            <w:shd w:val="clear" w:color="auto" w:fill="auto"/>
            <w:hideMark/>
          </w:tcPr>
          <w:p w14:paraId="5987641B"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w:t>
            </w:r>
          </w:p>
        </w:tc>
        <w:tc>
          <w:tcPr>
            <w:tcW w:w="535" w:type="dxa"/>
            <w:tcBorders>
              <w:top w:val="nil"/>
              <w:left w:val="single" w:sz="4" w:space="0" w:color="auto"/>
              <w:bottom w:val="single" w:sz="4" w:space="0" w:color="auto"/>
              <w:right w:val="single" w:sz="4" w:space="0" w:color="auto"/>
            </w:tcBorders>
            <w:shd w:val="clear" w:color="auto" w:fill="auto"/>
            <w:hideMark/>
          </w:tcPr>
          <w:p w14:paraId="3A185659"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48</w:t>
            </w:r>
          </w:p>
        </w:tc>
        <w:tc>
          <w:tcPr>
            <w:tcW w:w="4019" w:type="dxa"/>
            <w:tcBorders>
              <w:top w:val="nil"/>
              <w:left w:val="single" w:sz="4" w:space="0" w:color="auto"/>
              <w:bottom w:val="single" w:sz="4" w:space="0" w:color="auto"/>
              <w:right w:val="single" w:sz="4" w:space="0" w:color="auto"/>
            </w:tcBorders>
            <w:shd w:val="clear" w:color="auto" w:fill="auto"/>
            <w:hideMark/>
          </w:tcPr>
          <w:p w14:paraId="52B55572"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תשומת ליבכם לכך שככל הנראה נפלה טעות סופר בכותרת הנספח בהתייחסות לסעיף 5.7 (במקום סעיף 5.6).</w:t>
            </w:r>
          </w:p>
        </w:tc>
        <w:tc>
          <w:tcPr>
            <w:tcW w:w="5509" w:type="dxa"/>
            <w:tcBorders>
              <w:top w:val="nil"/>
              <w:left w:val="single" w:sz="4" w:space="0" w:color="auto"/>
              <w:bottom w:val="single" w:sz="4" w:space="0" w:color="auto"/>
              <w:right w:val="single" w:sz="4" w:space="0" w:color="auto"/>
            </w:tcBorders>
            <w:shd w:val="clear" w:color="auto" w:fill="auto"/>
            <w:hideMark/>
          </w:tcPr>
          <w:p w14:paraId="119BCA56"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טעות סופר. יתוקן ל"סעיף 5.6"</w:t>
            </w:r>
            <w:r w:rsidR="00152423">
              <w:rPr>
                <w:rFonts w:ascii="David" w:eastAsia="Times New Roman" w:hAnsi="David" w:cs="David" w:hint="cs"/>
                <w:sz w:val="24"/>
                <w:szCs w:val="24"/>
                <w:rtl/>
              </w:rPr>
              <w:t>.</w:t>
            </w:r>
          </w:p>
        </w:tc>
      </w:tr>
      <w:tr w:rsidR="00060764" w:rsidRPr="00F43B32" w14:paraId="569362BA" w14:textId="77777777" w:rsidTr="00085B87">
        <w:trPr>
          <w:trHeight w:val="3150"/>
          <w:jc w:val="center"/>
        </w:trPr>
        <w:tc>
          <w:tcPr>
            <w:tcW w:w="814" w:type="dxa"/>
            <w:tcBorders>
              <w:top w:val="nil"/>
              <w:left w:val="single" w:sz="4" w:space="0" w:color="auto"/>
              <w:bottom w:val="single" w:sz="4" w:space="0" w:color="auto"/>
              <w:right w:val="single" w:sz="4" w:space="0" w:color="auto"/>
            </w:tcBorders>
            <w:shd w:val="clear" w:color="auto" w:fill="auto"/>
            <w:hideMark/>
          </w:tcPr>
          <w:p w14:paraId="4FAF5F8C"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119</w:t>
            </w:r>
          </w:p>
        </w:tc>
        <w:tc>
          <w:tcPr>
            <w:tcW w:w="754" w:type="dxa"/>
            <w:tcBorders>
              <w:top w:val="nil"/>
              <w:left w:val="single" w:sz="4" w:space="0" w:color="auto"/>
              <w:bottom w:val="single" w:sz="4" w:space="0" w:color="auto"/>
              <w:right w:val="single" w:sz="4" w:space="0" w:color="auto"/>
            </w:tcBorders>
            <w:shd w:val="clear" w:color="auto" w:fill="auto"/>
            <w:hideMark/>
          </w:tcPr>
          <w:p w14:paraId="15F154DB"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נספחי מכרז</w:t>
            </w:r>
          </w:p>
        </w:tc>
        <w:tc>
          <w:tcPr>
            <w:tcW w:w="1232" w:type="dxa"/>
            <w:tcBorders>
              <w:top w:val="nil"/>
              <w:left w:val="single" w:sz="4" w:space="0" w:color="auto"/>
              <w:bottom w:val="single" w:sz="4" w:space="0" w:color="auto"/>
              <w:right w:val="single" w:sz="4" w:space="0" w:color="auto"/>
            </w:tcBorders>
            <w:shd w:val="clear" w:color="auto" w:fill="auto"/>
            <w:hideMark/>
          </w:tcPr>
          <w:p w14:paraId="6651049D"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 ח' 3 - חוות דעת רואה חשבון על הצהרת מנהלי מציע במכרז, אודות מידע ממערכת הכספים של המציע</w:t>
            </w:r>
          </w:p>
        </w:tc>
        <w:tc>
          <w:tcPr>
            <w:tcW w:w="927" w:type="dxa"/>
            <w:tcBorders>
              <w:top w:val="nil"/>
              <w:left w:val="single" w:sz="4" w:space="0" w:color="auto"/>
              <w:bottom w:val="single" w:sz="4" w:space="0" w:color="auto"/>
              <w:right w:val="single" w:sz="4" w:space="0" w:color="auto"/>
            </w:tcBorders>
            <w:shd w:val="clear" w:color="auto" w:fill="auto"/>
            <w:hideMark/>
          </w:tcPr>
          <w:p w14:paraId="4D2AD792"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w:t>
            </w:r>
          </w:p>
        </w:tc>
        <w:tc>
          <w:tcPr>
            <w:tcW w:w="535" w:type="dxa"/>
            <w:tcBorders>
              <w:top w:val="nil"/>
              <w:left w:val="single" w:sz="4" w:space="0" w:color="auto"/>
              <w:bottom w:val="single" w:sz="4" w:space="0" w:color="auto"/>
              <w:right w:val="single" w:sz="4" w:space="0" w:color="auto"/>
            </w:tcBorders>
            <w:shd w:val="clear" w:color="auto" w:fill="auto"/>
            <w:hideMark/>
          </w:tcPr>
          <w:p w14:paraId="7F9CE263"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49</w:t>
            </w:r>
          </w:p>
        </w:tc>
        <w:tc>
          <w:tcPr>
            <w:tcW w:w="4019" w:type="dxa"/>
            <w:tcBorders>
              <w:top w:val="nil"/>
              <w:left w:val="single" w:sz="4" w:space="0" w:color="auto"/>
              <w:bottom w:val="single" w:sz="4" w:space="0" w:color="auto"/>
              <w:right w:val="single" w:sz="4" w:space="0" w:color="auto"/>
            </w:tcBorders>
            <w:shd w:val="clear" w:color="auto" w:fill="auto"/>
            <w:hideMark/>
          </w:tcPr>
          <w:p w14:paraId="40A5F4D0"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תשובת ליבכם לכך שככל הנראה נפלה טעות סופר בשורה השנייה בהתייחסות לסעיף 5.7 (במקום סעיף 5.6).</w:t>
            </w:r>
          </w:p>
        </w:tc>
        <w:tc>
          <w:tcPr>
            <w:tcW w:w="5509" w:type="dxa"/>
            <w:tcBorders>
              <w:top w:val="nil"/>
              <w:left w:val="single" w:sz="4" w:space="0" w:color="auto"/>
              <w:bottom w:val="single" w:sz="4" w:space="0" w:color="auto"/>
              <w:right w:val="single" w:sz="4" w:space="0" w:color="auto"/>
            </w:tcBorders>
            <w:shd w:val="clear" w:color="auto" w:fill="auto"/>
            <w:hideMark/>
          </w:tcPr>
          <w:p w14:paraId="39ADAB5A"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ראו תשובה לשאלה 118 לעיל</w:t>
            </w:r>
            <w:r w:rsidR="00152423">
              <w:rPr>
                <w:rFonts w:ascii="David" w:eastAsia="Times New Roman" w:hAnsi="David" w:cs="David" w:hint="cs"/>
                <w:sz w:val="24"/>
                <w:szCs w:val="24"/>
                <w:rtl/>
              </w:rPr>
              <w:t>.</w:t>
            </w:r>
          </w:p>
        </w:tc>
      </w:tr>
      <w:tr w:rsidR="00060764" w:rsidRPr="00F43B32" w14:paraId="50792971" w14:textId="77777777" w:rsidTr="00085B87">
        <w:trPr>
          <w:trHeight w:val="1260"/>
          <w:jc w:val="center"/>
        </w:trPr>
        <w:tc>
          <w:tcPr>
            <w:tcW w:w="814" w:type="dxa"/>
            <w:tcBorders>
              <w:top w:val="nil"/>
              <w:left w:val="single" w:sz="4" w:space="0" w:color="auto"/>
              <w:bottom w:val="single" w:sz="4" w:space="0" w:color="auto"/>
              <w:right w:val="single" w:sz="4" w:space="0" w:color="auto"/>
            </w:tcBorders>
            <w:shd w:val="clear" w:color="auto" w:fill="auto"/>
            <w:hideMark/>
          </w:tcPr>
          <w:p w14:paraId="6F3F5AE6"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120</w:t>
            </w:r>
          </w:p>
        </w:tc>
        <w:tc>
          <w:tcPr>
            <w:tcW w:w="754" w:type="dxa"/>
            <w:tcBorders>
              <w:top w:val="nil"/>
              <w:left w:val="single" w:sz="4" w:space="0" w:color="auto"/>
              <w:bottom w:val="single" w:sz="4" w:space="0" w:color="auto"/>
              <w:right w:val="single" w:sz="4" w:space="0" w:color="auto"/>
            </w:tcBorders>
            <w:shd w:val="clear" w:color="auto" w:fill="auto"/>
            <w:hideMark/>
          </w:tcPr>
          <w:p w14:paraId="6C8F27E2"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נספחי מכרז</w:t>
            </w:r>
          </w:p>
        </w:tc>
        <w:tc>
          <w:tcPr>
            <w:tcW w:w="1232" w:type="dxa"/>
            <w:tcBorders>
              <w:top w:val="nil"/>
              <w:left w:val="single" w:sz="4" w:space="0" w:color="auto"/>
              <w:bottom w:val="single" w:sz="4" w:space="0" w:color="auto"/>
              <w:right w:val="single" w:sz="4" w:space="0" w:color="auto"/>
            </w:tcBorders>
            <w:shd w:val="clear" w:color="auto" w:fill="auto"/>
            <w:hideMark/>
          </w:tcPr>
          <w:p w14:paraId="4AF9EC8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 י"א- מקצועות הייטק</w:t>
            </w:r>
          </w:p>
        </w:tc>
        <w:tc>
          <w:tcPr>
            <w:tcW w:w="927" w:type="dxa"/>
            <w:tcBorders>
              <w:top w:val="nil"/>
              <w:left w:val="single" w:sz="4" w:space="0" w:color="auto"/>
              <w:bottom w:val="single" w:sz="4" w:space="0" w:color="auto"/>
              <w:right w:val="single" w:sz="4" w:space="0" w:color="auto"/>
            </w:tcBorders>
            <w:shd w:val="clear" w:color="auto" w:fill="auto"/>
            <w:hideMark/>
          </w:tcPr>
          <w:p w14:paraId="70F3F8BE"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w:t>
            </w:r>
          </w:p>
        </w:tc>
        <w:tc>
          <w:tcPr>
            <w:tcW w:w="535" w:type="dxa"/>
            <w:tcBorders>
              <w:top w:val="nil"/>
              <w:left w:val="single" w:sz="4" w:space="0" w:color="auto"/>
              <w:bottom w:val="single" w:sz="4" w:space="0" w:color="auto"/>
              <w:right w:val="single" w:sz="4" w:space="0" w:color="auto"/>
            </w:tcBorders>
            <w:shd w:val="clear" w:color="auto" w:fill="auto"/>
            <w:hideMark/>
          </w:tcPr>
          <w:p w14:paraId="5A9A7AF9"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52</w:t>
            </w:r>
          </w:p>
        </w:tc>
        <w:tc>
          <w:tcPr>
            <w:tcW w:w="4019" w:type="dxa"/>
            <w:tcBorders>
              <w:top w:val="nil"/>
              <w:left w:val="single" w:sz="4" w:space="0" w:color="auto"/>
              <w:bottom w:val="single" w:sz="4" w:space="0" w:color="auto"/>
              <w:right w:val="single" w:sz="4" w:space="0" w:color="auto"/>
            </w:tcBorders>
            <w:shd w:val="clear" w:color="auto" w:fill="auto"/>
            <w:hideMark/>
          </w:tcPr>
          <w:p w14:paraId="736C764D"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נבקש להוסיף את מקצועות הכלכלה, סטטיסטיקה, מתמטיקה לרשימת מקצועות הלימוד באקדמיה</w:t>
            </w:r>
            <w:r w:rsidR="00152423">
              <w:rPr>
                <w:rFonts w:ascii="David" w:eastAsia="Times New Roman" w:hAnsi="David" w:cs="David" w:hint="cs"/>
                <w:sz w:val="24"/>
                <w:szCs w:val="24"/>
                <w:rtl/>
              </w:rPr>
              <w:t>.</w:t>
            </w:r>
          </w:p>
        </w:tc>
        <w:tc>
          <w:tcPr>
            <w:tcW w:w="5509" w:type="dxa"/>
            <w:tcBorders>
              <w:top w:val="nil"/>
              <w:left w:val="single" w:sz="4" w:space="0" w:color="auto"/>
              <w:bottom w:val="single" w:sz="4" w:space="0" w:color="auto"/>
              <w:right w:val="single" w:sz="4" w:space="0" w:color="auto"/>
            </w:tcBorders>
            <w:shd w:val="clear" w:color="auto" w:fill="auto"/>
            <w:hideMark/>
          </w:tcPr>
          <w:p w14:paraId="23034BA1"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המכרז מיועד לסטודנטים ובוגרים מהחברה הערבית בעלי מקצועות הייטק בביקוש גבוה, כהגדרתם במכרז. על פי ניתוח מינהל תעסוקת אוכלוסיות במשרד העבודה, רק המקצועות המופיעים בנספח י"א נכללים בהגדרה זו.</w:t>
            </w:r>
            <w:r w:rsidRPr="00F43B32">
              <w:rPr>
                <w:rFonts w:ascii="David" w:eastAsia="Times New Roman" w:hAnsi="David" w:cs="David"/>
                <w:sz w:val="24"/>
                <w:szCs w:val="24"/>
                <w:rtl/>
              </w:rPr>
              <w:br/>
            </w:r>
            <w:r w:rsidR="00ED17CB">
              <w:rPr>
                <w:rFonts w:ascii="David" w:eastAsia="Times New Roman" w:hAnsi="David" w:cs="David"/>
                <w:sz w:val="24"/>
                <w:szCs w:val="24"/>
                <w:rtl/>
              </w:rPr>
              <w:t>לא יחול שינוי במסמכי המכרז.</w:t>
            </w:r>
          </w:p>
        </w:tc>
      </w:tr>
      <w:tr w:rsidR="00060764" w:rsidRPr="00F43B32" w14:paraId="3FEC651D" w14:textId="77777777" w:rsidTr="00085B87">
        <w:trPr>
          <w:trHeight w:val="1260"/>
          <w:jc w:val="center"/>
        </w:trPr>
        <w:tc>
          <w:tcPr>
            <w:tcW w:w="814" w:type="dxa"/>
            <w:tcBorders>
              <w:top w:val="nil"/>
              <w:left w:val="single" w:sz="4" w:space="0" w:color="auto"/>
              <w:bottom w:val="single" w:sz="4" w:space="0" w:color="auto"/>
              <w:right w:val="single" w:sz="4" w:space="0" w:color="auto"/>
            </w:tcBorders>
            <w:shd w:val="clear" w:color="auto" w:fill="auto"/>
            <w:hideMark/>
          </w:tcPr>
          <w:p w14:paraId="5337B89B"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121</w:t>
            </w:r>
          </w:p>
        </w:tc>
        <w:tc>
          <w:tcPr>
            <w:tcW w:w="754" w:type="dxa"/>
            <w:tcBorders>
              <w:top w:val="nil"/>
              <w:left w:val="single" w:sz="4" w:space="0" w:color="auto"/>
              <w:bottom w:val="single" w:sz="4" w:space="0" w:color="auto"/>
              <w:right w:val="single" w:sz="4" w:space="0" w:color="auto"/>
            </w:tcBorders>
            <w:shd w:val="clear" w:color="auto" w:fill="auto"/>
            <w:hideMark/>
          </w:tcPr>
          <w:p w14:paraId="1BB1E302"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נספחי מכרז</w:t>
            </w:r>
          </w:p>
        </w:tc>
        <w:tc>
          <w:tcPr>
            <w:tcW w:w="1232" w:type="dxa"/>
            <w:tcBorders>
              <w:top w:val="nil"/>
              <w:left w:val="single" w:sz="4" w:space="0" w:color="auto"/>
              <w:bottom w:val="single" w:sz="4" w:space="0" w:color="auto"/>
              <w:right w:val="single" w:sz="4" w:space="0" w:color="auto"/>
            </w:tcBorders>
            <w:shd w:val="clear" w:color="auto" w:fill="auto"/>
            <w:hideMark/>
          </w:tcPr>
          <w:p w14:paraId="125E8F42"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 י"א- מקצועות הייטק</w:t>
            </w:r>
          </w:p>
        </w:tc>
        <w:tc>
          <w:tcPr>
            <w:tcW w:w="927" w:type="dxa"/>
            <w:tcBorders>
              <w:top w:val="nil"/>
              <w:left w:val="single" w:sz="4" w:space="0" w:color="auto"/>
              <w:bottom w:val="single" w:sz="4" w:space="0" w:color="auto"/>
              <w:right w:val="single" w:sz="4" w:space="0" w:color="auto"/>
            </w:tcBorders>
            <w:shd w:val="clear" w:color="auto" w:fill="auto"/>
            <w:hideMark/>
          </w:tcPr>
          <w:p w14:paraId="50AA8E0C"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w:t>
            </w:r>
          </w:p>
        </w:tc>
        <w:tc>
          <w:tcPr>
            <w:tcW w:w="535" w:type="dxa"/>
            <w:tcBorders>
              <w:top w:val="nil"/>
              <w:left w:val="single" w:sz="4" w:space="0" w:color="auto"/>
              <w:bottom w:val="single" w:sz="4" w:space="0" w:color="auto"/>
              <w:right w:val="single" w:sz="4" w:space="0" w:color="auto"/>
            </w:tcBorders>
            <w:shd w:val="clear" w:color="auto" w:fill="auto"/>
            <w:hideMark/>
          </w:tcPr>
          <w:p w14:paraId="3A184F9B"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52</w:t>
            </w:r>
          </w:p>
        </w:tc>
        <w:tc>
          <w:tcPr>
            <w:tcW w:w="4019" w:type="dxa"/>
            <w:tcBorders>
              <w:top w:val="nil"/>
              <w:left w:val="single" w:sz="4" w:space="0" w:color="auto"/>
              <w:bottom w:val="single" w:sz="4" w:space="0" w:color="auto"/>
              <w:right w:val="single" w:sz="4" w:space="0" w:color="auto"/>
            </w:tcBorders>
            <w:shd w:val="clear" w:color="auto" w:fill="auto"/>
            <w:hideMark/>
          </w:tcPr>
          <w:p w14:paraId="51B2C0B4"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כיצד מוגדרים המקצועות הטכנולוגיים? האם ישנה אפשרות להסתכל על כך באופן רחב יותר מתפקידי פיתוח ? כלומר האם בוגר אקדמאי ממקצועות מדעי החברה והמדעים שיקבל סט של כלים טכנולוגיים</w:t>
            </w:r>
            <w:r w:rsidR="00880C28">
              <w:rPr>
                <w:rFonts w:ascii="David" w:eastAsia="Times New Roman" w:hAnsi="David" w:cs="David" w:hint="cs"/>
                <w:sz w:val="24"/>
                <w:szCs w:val="24"/>
                <w:rtl/>
              </w:rPr>
              <w:t xml:space="preserve"> </w:t>
            </w:r>
            <w:r w:rsidRPr="00F43B32">
              <w:rPr>
                <w:rFonts w:ascii="David" w:eastAsia="Times New Roman" w:hAnsi="David" w:cs="David"/>
                <w:sz w:val="24"/>
                <w:szCs w:val="24"/>
                <w:rtl/>
              </w:rPr>
              <w:t>ברמה גבוה ויושם בתפקיד טכנולוגי או עם היבט טכנולוגי משמעותי נחשב?</w:t>
            </w:r>
          </w:p>
        </w:tc>
        <w:tc>
          <w:tcPr>
            <w:tcW w:w="5509" w:type="dxa"/>
            <w:tcBorders>
              <w:top w:val="nil"/>
              <w:left w:val="single" w:sz="4" w:space="0" w:color="auto"/>
              <w:bottom w:val="single" w:sz="4" w:space="0" w:color="auto"/>
              <w:right w:val="single" w:sz="4" w:space="0" w:color="auto"/>
            </w:tcBorders>
            <w:shd w:val="clear" w:color="auto" w:fill="auto"/>
            <w:hideMark/>
          </w:tcPr>
          <w:p w14:paraId="51979999"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המכרז אינו מיועד לבוגרי מקצועות ממדעי החברה והמדעים שאינם הייטק, וראו תשובה לשאלה 120 לעיל.</w:t>
            </w:r>
          </w:p>
        </w:tc>
      </w:tr>
      <w:tr w:rsidR="00060764" w:rsidRPr="00F43B32" w14:paraId="4BB8FCB6" w14:textId="77777777" w:rsidTr="00085B87">
        <w:trPr>
          <w:trHeight w:val="945"/>
          <w:jc w:val="center"/>
        </w:trPr>
        <w:tc>
          <w:tcPr>
            <w:tcW w:w="814" w:type="dxa"/>
            <w:tcBorders>
              <w:top w:val="nil"/>
              <w:left w:val="single" w:sz="4" w:space="0" w:color="auto"/>
              <w:bottom w:val="single" w:sz="4" w:space="0" w:color="auto"/>
              <w:right w:val="single" w:sz="4" w:space="0" w:color="auto"/>
            </w:tcBorders>
            <w:shd w:val="clear" w:color="auto" w:fill="auto"/>
            <w:hideMark/>
          </w:tcPr>
          <w:p w14:paraId="6AEFDDE7"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122</w:t>
            </w:r>
          </w:p>
        </w:tc>
        <w:tc>
          <w:tcPr>
            <w:tcW w:w="754" w:type="dxa"/>
            <w:tcBorders>
              <w:top w:val="nil"/>
              <w:left w:val="single" w:sz="4" w:space="0" w:color="auto"/>
              <w:bottom w:val="single" w:sz="4" w:space="0" w:color="auto"/>
              <w:right w:val="single" w:sz="4" w:space="0" w:color="auto"/>
            </w:tcBorders>
            <w:shd w:val="clear" w:color="auto" w:fill="auto"/>
            <w:hideMark/>
          </w:tcPr>
          <w:p w14:paraId="0F20D4FE"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נספחי מכרז</w:t>
            </w:r>
          </w:p>
        </w:tc>
        <w:tc>
          <w:tcPr>
            <w:tcW w:w="1232" w:type="dxa"/>
            <w:tcBorders>
              <w:top w:val="nil"/>
              <w:left w:val="single" w:sz="4" w:space="0" w:color="auto"/>
              <w:bottom w:val="single" w:sz="4" w:space="0" w:color="auto"/>
              <w:right w:val="single" w:sz="4" w:space="0" w:color="auto"/>
            </w:tcBorders>
            <w:shd w:val="clear" w:color="auto" w:fill="auto"/>
            <w:hideMark/>
          </w:tcPr>
          <w:p w14:paraId="7997C14D"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 י"א- מקצועות הייטק</w:t>
            </w:r>
          </w:p>
        </w:tc>
        <w:tc>
          <w:tcPr>
            <w:tcW w:w="927" w:type="dxa"/>
            <w:tcBorders>
              <w:top w:val="nil"/>
              <w:left w:val="single" w:sz="4" w:space="0" w:color="auto"/>
              <w:bottom w:val="single" w:sz="4" w:space="0" w:color="auto"/>
              <w:right w:val="single" w:sz="4" w:space="0" w:color="auto"/>
            </w:tcBorders>
            <w:shd w:val="clear" w:color="auto" w:fill="auto"/>
            <w:hideMark/>
          </w:tcPr>
          <w:p w14:paraId="4DDFAD8B"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w:t>
            </w:r>
          </w:p>
        </w:tc>
        <w:tc>
          <w:tcPr>
            <w:tcW w:w="535" w:type="dxa"/>
            <w:tcBorders>
              <w:top w:val="nil"/>
              <w:left w:val="single" w:sz="4" w:space="0" w:color="auto"/>
              <w:bottom w:val="single" w:sz="4" w:space="0" w:color="auto"/>
              <w:right w:val="single" w:sz="4" w:space="0" w:color="auto"/>
            </w:tcBorders>
            <w:shd w:val="clear" w:color="auto" w:fill="auto"/>
            <w:hideMark/>
          </w:tcPr>
          <w:p w14:paraId="1911900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52</w:t>
            </w:r>
          </w:p>
        </w:tc>
        <w:tc>
          <w:tcPr>
            <w:tcW w:w="4019" w:type="dxa"/>
            <w:tcBorders>
              <w:top w:val="nil"/>
              <w:left w:val="single" w:sz="4" w:space="0" w:color="auto"/>
              <w:bottom w:val="single" w:sz="4" w:space="0" w:color="auto"/>
              <w:right w:val="single" w:sz="4" w:space="0" w:color="auto"/>
            </w:tcBorders>
            <w:shd w:val="clear" w:color="auto" w:fill="auto"/>
            <w:hideMark/>
          </w:tcPr>
          <w:p w14:paraId="51CF30E9"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נבקש להבהיר בסעיף מדעים כי נכללים מקצועות כימיה, ביולוגיה. בנוסף, להוסיף את מקצועות הכלכלה, סטטיסטיקה, מתמטיקה לרשימת מקצועות הלימוד באקדמיה. נבקש להבין מה פירוש מדעים ב.צ.</w:t>
            </w:r>
            <w:r w:rsidR="00880C28">
              <w:rPr>
                <w:rFonts w:ascii="David" w:eastAsia="Times New Roman" w:hAnsi="David" w:cs="David" w:hint="cs"/>
                <w:sz w:val="24"/>
                <w:szCs w:val="24"/>
                <w:rtl/>
              </w:rPr>
              <w:t>נ</w:t>
            </w:r>
            <w:r w:rsidRPr="00F43B32">
              <w:rPr>
                <w:rFonts w:ascii="David" w:eastAsia="Times New Roman" w:hAnsi="David" w:cs="David"/>
                <w:sz w:val="24"/>
                <w:szCs w:val="24"/>
                <w:rtl/>
              </w:rPr>
              <w:t>.</w:t>
            </w:r>
          </w:p>
        </w:tc>
        <w:tc>
          <w:tcPr>
            <w:tcW w:w="5509" w:type="dxa"/>
            <w:tcBorders>
              <w:top w:val="nil"/>
              <w:left w:val="single" w:sz="4" w:space="0" w:color="auto"/>
              <w:bottom w:val="single" w:sz="4" w:space="0" w:color="auto"/>
              <w:right w:val="single" w:sz="4" w:space="0" w:color="auto"/>
            </w:tcBorders>
            <w:shd w:val="clear" w:color="auto" w:fill="auto"/>
            <w:hideMark/>
          </w:tcPr>
          <w:p w14:paraId="149448B8" w14:textId="76542392" w:rsidR="00F43B32" w:rsidRPr="00F43B32" w:rsidRDefault="00F43B32" w:rsidP="0039701D">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ראו תשובה לשאלה 120 לעיל. מדעים ב.צ.נ. הוא</w:t>
            </w:r>
            <w:r w:rsidR="0039701D">
              <w:rPr>
                <w:rFonts w:ascii="David" w:eastAsia="Times New Roman" w:hAnsi="David" w:cs="David" w:hint="cs"/>
                <w:sz w:val="24"/>
                <w:szCs w:val="24"/>
                <w:rtl/>
              </w:rPr>
              <w:t xml:space="preserve"> מקצוע מדעים בלי ציון נוסף.</w:t>
            </w:r>
            <w:r w:rsidRPr="00F43B32">
              <w:rPr>
                <w:rFonts w:ascii="David" w:eastAsia="Times New Roman" w:hAnsi="David" w:cs="David"/>
                <w:sz w:val="24"/>
                <w:szCs w:val="24"/>
                <w:rtl/>
              </w:rPr>
              <w:t xml:space="preserve"> </w:t>
            </w:r>
          </w:p>
        </w:tc>
      </w:tr>
      <w:tr w:rsidR="00060764" w:rsidRPr="00F43B32" w14:paraId="7D933922" w14:textId="77777777" w:rsidTr="00085B87">
        <w:trPr>
          <w:trHeight w:val="2520"/>
          <w:jc w:val="center"/>
        </w:trPr>
        <w:tc>
          <w:tcPr>
            <w:tcW w:w="814" w:type="dxa"/>
            <w:tcBorders>
              <w:top w:val="nil"/>
              <w:left w:val="single" w:sz="4" w:space="0" w:color="auto"/>
              <w:bottom w:val="single" w:sz="4" w:space="0" w:color="auto"/>
              <w:right w:val="single" w:sz="4" w:space="0" w:color="auto"/>
            </w:tcBorders>
            <w:shd w:val="clear" w:color="auto" w:fill="auto"/>
            <w:hideMark/>
          </w:tcPr>
          <w:p w14:paraId="12C3B8C6"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123</w:t>
            </w:r>
          </w:p>
        </w:tc>
        <w:tc>
          <w:tcPr>
            <w:tcW w:w="754" w:type="dxa"/>
            <w:tcBorders>
              <w:top w:val="nil"/>
              <w:left w:val="single" w:sz="4" w:space="0" w:color="auto"/>
              <w:bottom w:val="single" w:sz="4" w:space="0" w:color="auto"/>
              <w:right w:val="single" w:sz="4" w:space="0" w:color="auto"/>
            </w:tcBorders>
            <w:shd w:val="clear" w:color="auto" w:fill="auto"/>
            <w:hideMark/>
          </w:tcPr>
          <w:p w14:paraId="7994318F"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נספחי מכרז</w:t>
            </w:r>
          </w:p>
        </w:tc>
        <w:tc>
          <w:tcPr>
            <w:tcW w:w="1232" w:type="dxa"/>
            <w:tcBorders>
              <w:top w:val="nil"/>
              <w:left w:val="single" w:sz="4" w:space="0" w:color="auto"/>
              <w:bottom w:val="single" w:sz="4" w:space="0" w:color="auto"/>
              <w:right w:val="single" w:sz="4" w:space="0" w:color="auto"/>
            </w:tcBorders>
            <w:shd w:val="clear" w:color="auto" w:fill="auto"/>
            <w:hideMark/>
          </w:tcPr>
          <w:p w14:paraId="453E2C8A"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 י"א- מקצועות הייטק</w:t>
            </w:r>
          </w:p>
        </w:tc>
        <w:tc>
          <w:tcPr>
            <w:tcW w:w="927" w:type="dxa"/>
            <w:tcBorders>
              <w:top w:val="nil"/>
              <w:left w:val="single" w:sz="4" w:space="0" w:color="auto"/>
              <w:bottom w:val="single" w:sz="4" w:space="0" w:color="auto"/>
              <w:right w:val="single" w:sz="4" w:space="0" w:color="auto"/>
            </w:tcBorders>
            <w:shd w:val="clear" w:color="auto" w:fill="auto"/>
            <w:hideMark/>
          </w:tcPr>
          <w:p w14:paraId="7D3F920E"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w:t>
            </w:r>
          </w:p>
        </w:tc>
        <w:tc>
          <w:tcPr>
            <w:tcW w:w="535" w:type="dxa"/>
            <w:tcBorders>
              <w:top w:val="nil"/>
              <w:left w:val="single" w:sz="4" w:space="0" w:color="auto"/>
              <w:bottom w:val="single" w:sz="4" w:space="0" w:color="auto"/>
              <w:right w:val="single" w:sz="4" w:space="0" w:color="auto"/>
            </w:tcBorders>
            <w:shd w:val="clear" w:color="auto" w:fill="auto"/>
            <w:hideMark/>
          </w:tcPr>
          <w:p w14:paraId="0AD320D2"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52</w:t>
            </w:r>
          </w:p>
        </w:tc>
        <w:tc>
          <w:tcPr>
            <w:tcW w:w="4019" w:type="dxa"/>
            <w:tcBorders>
              <w:top w:val="nil"/>
              <w:left w:val="single" w:sz="4" w:space="0" w:color="auto"/>
              <w:bottom w:val="single" w:sz="4" w:space="0" w:color="auto"/>
              <w:right w:val="single" w:sz="4" w:space="0" w:color="auto"/>
            </w:tcBorders>
            <w:shd w:val="clear" w:color="auto" w:fill="auto"/>
            <w:hideMark/>
          </w:tcPr>
          <w:p w14:paraId="609EC3F8"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נבקש להוריד את השכר המינימאלי להשמה למועמדים מאוניברסיטאות לאור השונות הגבוהה בשכר שמציעות החברות בין אזור הצפון, הדרום המרכז וירושלים ובין מאפייני המועמדים השונים וכן בהתחשב באירועים חיצוניים דוגמת מלחמת חרבות ברזל והשפעתה על הורדת היקף הגיוסים והשכר המוצע במשרות טכנולוגיות של ג'וניורים בכלל ובקרב ג'וניורים מהחברה הערבית בפרט</w:t>
            </w:r>
            <w:r w:rsidR="00E7636B">
              <w:rPr>
                <w:rFonts w:ascii="David" w:eastAsia="Times New Roman" w:hAnsi="David" w:cs="David" w:hint="cs"/>
                <w:sz w:val="24"/>
                <w:szCs w:val="24"/>
                <w:rtl/>
              </w:rPr>
              <w:t>.</w:t>
            </w:r>
          </w:p>
        </w:tc>
        <w:tc>
          <w:tcPr>
            <w:tcW w:w="5509" w:type="dxa"/>
            <w:tcBorders>
              <w:top w:val="nil"/>
              <w:left w:val="single" w:sz="4" w:space="0" w:color="auto"/>
              <w:bottom w:val="single" w:sz="4" w:space="0" w:color="auto"/>
              <w:right w:val="single" w:sz="4" w:space="0" w:color="auto"/>
            </w:tcBorders>
            <w:shd w:val="clear" w:color="auto" w:fill="auto"/>
            <w:hideMark/>
          </w:tcPr>
          <w:p w14:paraId="356338B8" w14:textId="77777777" w:rsidR="005967DC" w:rsidRDefault="005967DC" w:rsidP="0021542E">
            <w:pPr>
              <w:spacing w:after="0" w:line="240" w:lineRule="auto"/>
              <w:rPr>
                <w:rFonts w:ascii="David" w:eastAsia="Times New Roman" w:hAnsi="David" w:cs="David"/>
                <w:sz w:val="24"/>
                <w:szCs w:val="24"/>
                <w:rtl/>
              </w:rPr>
            </w:pPr>
            <w:r>
              <w:rPr>
                <w:rFonts w:ascii="David" w:eastAsia="Times New Roman" w:hAnsi="David" w:cs="David" w:hint="cs"/>
                <w:sz w:val="24"/>
                <w:szCs w:val="24"/>
                <w:rtl/>
              </w:rPr>
              <w:t>ראו שינויים במסמכי המכרז על פי המודל להלן:</w:t>
            </w:r>
          </w:p>
          <w:p w14:paraId="36D800B7" w14:textId="77777777" w:rsidR="005967DC" w:rsidRDefault="005967DC" w:rsidP="0021542E">
            <w:pPr>
              <w:spacing w:after="0" w:line="240" w:lineRule="auto"/>
              <w:rPr>
                <w:rFonts w:ascii="David" w:eastAsia="Times New Roman" w:hAnsi="David" w:cs="David"/>
                <w:sz w:val="24"/>
                <w:szCs w:val="24"/>
                <w:rtl/>
              </w:rPr>
            </w:pPr>
            <w:r>
              <w:rPr>
                <w:rFonts w:ascii="David" w:eastAsia="Times New Roman" w:hAnsi="David" w:cs="David" w:hint="cs"/>
                <w:sz w:val="24"/>
                <w:szCs w:val="24"/>
                <w:rtl/>
              </w:rPr>
              <w:t>עבור בוגר אקדמיה (אוני' או מכללה):</w:t>
            </w:r>
          </w:p>
          <w:p w14:paraId="3019353A" w14:textId="62EB486F" w:rsidR="005967DC" w:rsidRDefault="005967DC" w:rsidP="0021542E">
            <w:pPr>
              <w:spacing w:after="0" w:line="240" w:lineRule="auto"/>
              <w:rPr>
                <w:rFonts w:ascii="David" w:eastAsia="Times New Roman" w:hAnsi="David" w:cs="David"/>
                <w:sz w:val="24"/>
                <w:szCs w:val="24"/>
                <w:rtl/>
              </w:rPr>
            </w:pPr>
            <w:r>
              <w:rPr>
                <w:rFonts w:ascii="David" w:eastAsia="Times New Roman" w:hAnsi="David" w:cs="David" w:hint="cs"/>
                <w:sz w:val="24"/>
                <w:szCs w:val="24"/>
                <w:rtl/>
              </w:rPr>
              <w:t xml:space="preserve">שכר מינימלי להשמה </w:t>
            </w:r>
            <w:r>
              <w:rPr>
                <w:rFonts w:ascii="David" w:eastAsia="Times New Roman" w:hAnsi="David" w:cs="David"/>
                <w:sz w:val="24"/>
                <w:szCs w:val="24"/>
                <w:rtl/>
              </w:rPr>
              <w:t>–</w:t>
            </w:r>
            <w:r>
              <w:rPr>
                <w:rFonts w:ascii="David" w:eastAsia="Times New Roman" w:hAnsi="David" w:cs="David" w:hint="cs"/>
                <w:sz w:val="24"/>
                <w:szCs w:val="24"/>
                <w:rtl/>
              </w:rPr>
              <w:t xml:space="preserve"> 9,000 ש"ח.</w:t>
            </w:r>
          </w:p>
          <w:p w14:paraId="0C301C8E" w14:textId="157A5C03" w:rsidR="005967DC" w:rsidRDefault="005967DC" w:rsidP="003C673B">
            <w:pPr>
              <w:spacing w:after="0" w:line="240" w:lineRule="auto"/>
              <w:rPr>
                <w:rFonts w:ascii="David" w:eastAsia="Times New Roman" w:hAnsi="David" w:cs="David"/>
                <w:sz w:val="24"/>
                <w:szCs w:val="24"/>
                <w:rtl/>
              </w:rPr>
            </w:pPr>
            <w:r>
              <w:rPr>
                <w:rFonts w:ascii="David" w:eastAsia="Times New Roman" w:hAnsi="David" w:cs="David" w:hint="cs"/>
                <w:sz w:val="24"/>
                <w:szCs w:val="24"/>
                <w:rtl/>
              </w:rPr>
              <w:t xml:space="preserve">שכר נדרש להשמה בשכר גבוה </w:t>
            </w:r>
            <w:r>
              <w:rPr>
                <w:rFonts w:ascii="David" w:eastAsia="Times New Roman" w:hAnsi="David" w:cs="David"/>
                <w:sz w:val="24"/>
                <w:szCs w:val="24"/>
                <w:rtl/>
              </w:rPr>
              <w:t>–</w:t>
            </w:r>
            <w:r>
              <w:rPr>
                <w:rFonts w:ascii="David" w:eastAsia="Times New Roman" w:hAnsi="David" w:cs="David" w:hint="cs"/>
                <w:sz w:val="24"/>
                <w:szCs w:val="24"/>
                <w:rtl/>
              </w:rPr>
              <w:t xml:space="preserve"> 15,000 ש"ח.</w:t>
            </w:r>
          </w:p>
          <w:p w14:paraId="72DAFD33" w14:textId="1265DD87" w:rsidR="005967DC" w:rsidRDefault="005967DC" w:rsidP="003C673B">
            <w:pPr>
              <w:spacing w:after="0" w:line="240" w:lineRule="auto"/>
              <w:rPr>
                <w:rFonts w:ascii="David" w:eastAsia="Times New Roman" w:hAnsi="David" w:cs="David"/>
                <w:sz w:val="24"/>
                <w:szCs w:val="24"/>
                <w:rtl/>
              </w:rPr>
            </w:pPr>
            <w:r>
              <w:rPr>
                <w:rFonts w:ascii="David" w:eastAsia="Times New Roman" w:hAnsi="David" w:cs="David" w:hint="cs"/>
                <w:sz w:val="24"/>
                <w:szCs w:val="24"/>
                <w:rtl/>
              </w:rPr>
              <w:t>עבור בוגר מה"ט:</w:t>
            </w:r>
          </w:p>
          <w:p w14:paraId="68F03532" w14:textId="7B074A6F" w:rsidR="005967DC" w:rsidRDefault="005967DC" w:rsidP="003C673B">
            <w:pPr>
              <w:spacing w:after="0" w:line="240" w:lineRule="auto"/>
              <w:rPr>
                <w:rFonts w:ascii="David" w:eastAsia="Times New Roman" w:hAnsi="David" w:cs="David"/>
                <w:sz w:val="24"/>
                <w:szCs w:val="24"/>
                <w:rtl/>
              </w:rPr>
            </w:pPr>
            <w:r>
              <w:rPr>
                <w:rFonts w:ascii="David" w:eastAsia="Times New Roman" w:hAnsi="David" w:cs="David" w:hint="cs"/>
                <w:sz w:val="24"/>
                <w:szCs w:val="24"/>
                <w:rtl/>
              </w:rPr>
              <w:t xml:space="preserve">שכר מינימלי להשמה </w:t>
            </w:r>
            <w:r>
              <w:rPr>
                <w:rFonts w:ascii="David" w:eastAsia="Times New Roman" w:hAnsi="David" w:cs="David"/>
                <w:sz w:val="24"/>
                <w:szCs w:val="24"/>
                <w:rtl/>
              </w:rPr>
              <w:t>–</w:t>
            </w:r>
            <w:r>
              <w:rPr>
                <w:rFonts w:ascii="David" w:eastAsia="Times New Roman" w:hAnsi="David" w:cs="David" w:hint="cs"/>
                <w:sz w:val="24"/>
                <w:szCs w:val="24"/>
                <w:rtl/>
              </w:rPr>
              <w:t xml:space="preserve"> שכר מינימום</w:t>
            </w:r>
          </w:p>
          <w:p w14:paraId="61BF75EA" w14:textId="4A1D3673" w:rsidR="005967DC" w:rsidRDefault="005967DC" w:rsidP="003C673B">
            <w:pPr>
              <w:spacing w:after="0" w:line="240" w:lineRule="auto"/>
              <w:rPr>
                <w:rFonts w:ascii="David" w:eastAsia="Times New Roman" w:hAnsi="David" w:cs="David"/>
                <w:sz w:val="24"/>
                <w:szCs w:val="24"/>
                <w:rtl/>
              </w:rPr>
            </w:pPr>
            <w:r>
              <w:rPr>
                <w:rFonts w:ascii="David" w:eastAsia="Times New Roman" w:hAnsi="David" w:cs="David" w:hint="cs"/>
                <w:sz w:val="24"/>
                <w:szCs w:val="24"/>
                <w:rtl/>
              </w:rPr>
              <w:t>שכר נדרש להשמה בשכר גבוה- 9,000 ש"ח.</w:t>
            </w:r>
          </w:p>
          <w:p w14:paraId="45D0FD53" w14:textId="32448F35" w:rsidR="00F43B32" w:rsidRPr="00F43B32" w:rsidRDefault="00F43B32" w:rsidP="003C673B">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רף השכר המינימלי נקבע בהתאם לניתוח שבוצע על ידי משרד העבודה לשכר ממוצע של בוגרי תארי הייטק בשנה הראשונה לאחר סיום לימודים מהחברה הערבית והשוואתם לקבוצה זהה מהחברה היהודית הלא חרדית. ככל שאכן יימצא כי חלו תמורות נרחבות בנתונים וכן ביחס לפרמטרים נוספים המשפיעים על הבדלי השכר , בסמכות המשרד לבצע עדכונים בהתאם לשיקול דעתו בהתאם לאמור בסעיף 3 בנספח י"א למכרז, לרבות רף השכר המינימאלי</w:t>
            </w:r>
            <w:r w:rsidR="005967DC">
              <w:rPr>
                <w:rFonts w:ascii="David" w:eastAsia="Times New Roman" w:hAnsi="David" w:cs="David" w:hint="cs"/>
                <w:sz w:val="24"/>
                <w:szCs w:val="24"/>
                <w:rtl/>
              </w:rPr>
              <w:t>.</w:t>
            </w:r>
          </w:p>
        </w:tc>
      </w:tr>
      <w:tr w:rsidR="00060764" w:rsidRPr="00F43B32" w14:paraId="71F57053" w14:textId="77777777" w:rsidTr="00085B87">
        <w:trPr>
          <w:trHeight w:val="1890"/>
          <w:jc w:val="center"/>
        </w:trPr>
        <w:tc>
          <w:tcPr>
            <w:tcW w:w="814" w:type="dxa"/>
            <w:tcBorders>
              <w:top w:val="nil"/>
              <w:left w:val="single" w:sz="4" w:space="0" w:color="auto"/>
              <w:bottom w:val="single" w:sz="4" w:space="0" w:color="auto"/>
              <w:right w:val="single" w:sz="4" w:space="0" w:color="auto"/>
            </w:tcBorders>
            <w:shd w:val="clear" w:color="auto" w:fill="auto"/>
            <w:hideMark/>
          </w:tcPr>
          <w:p w14:paraId="1403C15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124</w:t>
            </w:r>
          </w:p>
        </w:tc>
        <w:tc>
          <w:tcPr>
            <w:tcW w:w="754" w:type="dxa"/>
            <w:tcBorders>
              <w:top w:val="nil"/>
              <w:left w:val="single" w:sz="4" w:space="0" w:color="auto"/>
              <w:bottom w:val="single" w:sz="4" w:space="0" w:color="auto"/>
              <w:right w:val="single" w:sz="4" w:space="0" w:color="auto"/>
            </w:tcBorders>
            <w:shd w:val="clear" w:color="auto" w:fill="auto"/>
            <w:hideMark/>
          </w:tcPr>
          <w:p w14:paraId="6F1D0756"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נספחי מכרז</w:t>
            </w:r>
          </w:p>
        </w:tc>
        <w:tc>
          <w:tcPr>
            <w:tcW w:w="1232" w:type="dxa"/>
            <w:tcBorders>
              <w:top w:val="nil"/>
              <w:left w:val="single" w:sz="4" w:space="0" w:color="auto"/>
              <w:bottom w:val="single" w:sz="4" w:space="0" w:color="auto"/>
              <w:right w:val="single" w:sz="4" w:space="0" w:color="auto"/>
            </w:tcBorders>
            <w:shd w:val="clear" w:color="auto" w:fill="auto"/>
            <w:hideMark/>
          </w:tcPr>
          <w:p w14:paraId="47AF5B30"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 י"א- מקצועות הייטק</w:t>
            </w:r>
          </w:p>
        </w:tc>
        <w:tc>
          <w:tcPr>
            <w:tcW w:w="927" w:type="dxa"/>
            <w:tcBorders>
              <w:top w:val="nil"/>
              <w:left w:val="single" w:sz="4" w:space="0" w:color="auto"/>
              <w:bottom w:val="single" w:sz="4" w:space="0" w:color="auto"/>
              <w:right w:val="single" w:sz="4" w:space="0" w:color="auto"/>
            </w:tcBorders>
            <w:shd w:val="clear" w:color="auto" w:fill="auto"/>
            <w:hideMark/>
          </w:tcPr>
          <w:p w14:paraId="2D4A1E79"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w:t>
            </w:r>
          </w:p>
        </w:tc>
        <w:tc>
          <w:tcPr>
            <w:tcW w:w="535" w:type="dxa"/>
            <w:tcBorders>
              <w:top w:val="nil"/>
              <w:left w:val="single" w:sz="4" w:space="0" w:color="auto"/>
              <w:bottom w:val="single" w:sz="4" w:space="0" w:color="auto"/>
              <w:right w:val="single" w:sz="4" w:space="0" w:color="auto"/>
            </w:tcBorders>
            <w:shd w:val="clear" w:color="auto" w:fill="auto"/>
            <w:hideMark/>
          </w:tcPr>
          <w:p w14:paraId="0F7FE03A"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52</w:t>
            </w:r>
          </w:p>
        </w:tc>
        <w:tc>
          <w:tcPr>
            <w:tcW w:w="4019" w:type="dxa"/>
            <w:tcBorders>
              <w:top w:val="nil"/>
              <w:left w:val="single" w:sz="4" w:space="0" w:color="auto"/>
              <w:bottom w:val="single" w:sz="4" w:space="0" w:color="auto"/>
              <w:right w:val="single" w:sz="4" w:space="0" w:color="auto"/>
            </w:tcBorders>
            <w:shd w:val="clear" w:color="auto" w:fill="auto"/>
            <w:hideMark/>
          </w:tcPr>
          <w:p w14:paraId="37C9C37F"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נבקש להוריד את השכר המינימאלי להשמה למועמדים ממכללות אקדמיות לאור השונות הגבוהה בשכר שמציעות החברות בין אזור הצפון, הדרום המרכז וירושלים ובין מאפייני המועמדים השונים בהתחשב באירועים חיצוניים דוגמת מלחמת חרבות ברזל והשפעתה על הורדת היקף הגיוסים והשכר המוצע במשרות טכנולוגיות של ג'וניורים בכלל ובקרב ג'וניורים מהחברה הערבית בפרט</w:t>
            </w:r>
            <w:r w:rsidR="00C60787">
              <w:rPr>
                <w:rFonts w:ascii="David" w:eastAsia="Times New Roman" w:hAnsi="David" w:cs="David" w:hint="cs"/>
                <w:sz w:val="24"/>
                <w:szCs w:val="24"/>
                <w:rtl/>
              </w:rPr>
              <w:t>.</w:t>
            </w:r>
          </w:p>
        </w:tc>
        <w:tc>
          <w:tcPr>
            <w:tcW w:w="5509" w:type="dxa"/>
            <w:tcBorders>
              <w:top w:val="nil"/>
              <w:left w:val="single" w:sz="4" w:space="0" w:color="auto"/>
              <w:bottom w:val="single" w:sz="4" w:space="0" w:color="auto"/>
              <w:right w:val="single" w:sz="4" w:space="0" w:color="auto"/>
            </w:tcBorders>
            <w:shd w:val="clear" w:color="auto" w:fill="auto"/>
            <w:hideMark/>
          </w:tcPr>
          <w:p w14:paraId="525DC257"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ראו תשובה לשאלה 123 לעיל.</w:t>
            </w:r>
          </w:p>
        </w:tc>
      </w:tr>
      <w:tr w:rsidR="00060764" w:rsidRPr="00F43B32" w14:paraId="2B7788C2" w14:textId="77777777" w:rsidTr="00085B87">
        <w:trPr>
          <w:trHeight w:val="4410"/>
          <w:jc w:val="center"/>
        </w:trPr>
        <w:tc>
          <w:tcPr>
            <w:tcW w:w="814" w:type="dxa"/>
            <w:tcBorders>
              <w:top w:val="nil"/>
              <w:left w:val="single" w:sz="4" w:space="0" w:color="auto"/>
              <w:bottom w:val="single" w:sz="4" w:space="0" w:color="auto"/>
              <w:right w:val="single" w:sz="4" w:space="0" w:color="auto"/>
            </w:tcBorders>
            <w:shd w:val="clear" w:color="auto" w:fill="auto"/>
            <w:hideMark/>
          </w:tcPr>
          <w:p w14:paraId="6FE30F7E"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125</w:t>
            </w:r>
          </w:p>
        </w:tc>
        <w:tc>
          <w:tcPr>
            <w:tcW w:w="754" w:type="dxa"/>
            <w:tcBorders>
              <w:top w:val="nil"/>
              <w:left w:val="single" w:sz="4" w:space="0" w:color="auto"/>
              <w:bottom w:val="single" w:sz="4" w:space="0" w:color="auto"/>
              <w:right w:val="single" w:sz="4" w:space="0" w:color="auto"/>
            </w:tcBorders>
            <w:shd w:val="clear" w:color="auto" w:fill="auto"/>
            <w:hideMark/>
          </w:tcPr>
          <w:p w14:paraId="74D651FA"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נספחי מכרז</w:t>
            </w:r>
          </w:p>
        </w:tc>
        <w:tc>
          <w:tcPr>
            <w:tcW w:w="1232" w:type="dxa"/>
            <w:tcBorders>
              <w:top w:val="nil"/>
              <w:left w:val="single" w:sz="4" w:space="0" w:color="auto"/>
              <w:bottom w:val="single" w:sz="4" w:space="0" w:color="auto"/>
              <w:right w:val="single" w:sz="4" w:space="0" w:color="auto"/>
            </w:tcBorders>
            <w:shd w:val="clear" w:color="auto" w:fill="auto"/>
            <w:hideMark/>
          </w:tcPr>
          <w:p w14:paraId="5D13D1BD"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 י"א- מקצועות הייטק</w:t>
            </w:r>
          </w:p>
        </w:tc>
        <w:tc>
          <w:tcPr>
            <w:tcW w:w="927" w:type="dxa"/>
            <w:tcBorders>
              <w:top w:val="nil"/>
              <w:left w:val="single" w:sz="4" w:space="0" w:color="auto"/>
              <w:bottom w:val="single" w:sz="4" w:space="0" w:color="auto"/>
              <w:right w:val="single" w:sz="4" w:space="0" w:color="auto"/>
            </w:tcBorders>
            <w:shd w:val="clear" w:color="auto" w:fill="auto"/>
            <w:hideMark/>
          </w:tcPr>
          <w:p w14:paraId="5C622B7B"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w:t>
            </w:r>
          </w:p>
        </w:tc>
        <w:tc>
          <w:tcPr>
            <w:tcW w:w="535" w:type="dxa"/>
            <w:tcBorders>
              <w:top w:val="nil"/>
              <w:left w:val="single" w:sz="4" w:space="0" w:color="auto"/>
              <w:bottom w:val="single" w:sz="4" w:space="0" w:color="auto"/>
              <w:right w:val="single" w:sz="4" w:space="0" w:color="auto"/>
            </w:tcBorders>
            <w:shd w:val="clear" w:color="auto" w:fill="auto"/>
            <w:hideMark/>
          </w:tcPr>
          <w:p w14:paraId="3D2AF622"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52</w:t>
            </w:r>
          </w:p>
        </w:tc>
        <w:tc>
          <w:tcPr>
            <w:tcW w:w="4019" w:type="dxa"/>
            <w:tcBorders>
              <w:top w:val="nil"/>
              <w:left w:val="single" w:sz="4" w:space="0" w:color="auto"/>
              <w:bottom w:val="single" w:sz="4" w:space="0" w:color="auto"/>
              <w:right w:val="single" w:sz="4" w:space="0" w:color="auto"/>
            </w:tcBorders>
            <w:shd w:val="clear" w:color="auto" w:fill="auto"/>
            <w:hideMark/>
          </w:tcPr>
          <w:p w14:paraId="34315822"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לטעמינו השכר המינימלי להשמה בטבלה בנספח י"א מקצועות ההייטק – הוא גבוה מידי ואינו לוקח בחשבון הבדלים משמעותיים בין פריפריה למרכז , בין מקצועות שונים ואוניברסיטאות שונות.</w:t>
            </w:r>
            <w:r w:rsidR="003A18EA">
              <w:rPr>
                <w:rFonts w:ascii="David" w:eastAsia="Times New Roman" w:hAnsi="David" w:cs="David"/>
                <w:sz w:val="24"/>
                <w:szCs w:val="24"/>
                <w:rtl/>
              </w:rPr>
              <w:t xml:space="preserve">    </w:t>
            </w:r>
            <w:r w:rsidRPr="00F43B32">
              <w:rPr>
                <w:rFonts w:ascii="David" w:eastAsia="Times New Roman" w:hAnsi="David" w:cs="David"/>
                <w:sz w:val="24"/>
                <w:szCs w:val="24"/>
                <w:rtl/>
              </w:rPr>
              <w:br/>
              <w:t>בנוסף, אין התייחסות לבוגרי מוסדות אקדמיים חו"ל שהשמתם במקרים רבים, תהיה בשכר התחלתי נמוך יותר ותידרש השקעה גדולה לשילובם בהייטק בארץ.</w:t>
            </w:r>
            <w:r w:rsidRPr="00F43B32">
              <w:rPr>
                <w:rFonts w:ascii="David" w:eastAsia="Times New Roman" w:hAnsi="David" w:cs="David"/>
                <w:sz w:val="24"/>
                <w:szCs w:val="24"/>
                <w:rtl/>
              </w:rPr>
              <w:br/>
              <w:t>אנו מציעים כי השכר המינימלי יהיה כדלקמן:</w:t>
            </w:r>
            <w:r w:rsidRPr="00F43B32">
              <w:rPr>
                <w:rFonts w:ascii="David" w:eastAsia="Times New Roman" w:hAnsi="David" w:cs="David"/>
                <w:sz w:val="24"/>
                <w:szCs w:val="24"/>
                <w:rtl/>
              </w:rPr>
              <w:br/>
              <w:t xml:space="preserve">אוניברסיטאות – 9,000 ₪ </w:t>
            </w:r>
            <w:r w:rsidRPr="00F43B32">
              <w:rPr>
                <w:rFonts w:ascii="David" w:eastAsia="Times New Roman" w:hAnsi="David" w:cs="David"/>
                <w:sz w:val="24"/>
                <w:szCs w:val="24"/>
                <w:rtl/>
              </w:rPr>
              <w:br/>
              <w:t>מכללות אקדמיות – 7,000 ₪</w:t>
            </w:r>
            <w:r w:rsidRPr="00F43B32">
              <w:rPr>
                <w:rFonts w:ascii="David" w:eastAsia="Times New Roman" w:hAnsi="David" w:cs="David"/>
                <w:sz w:val="24"/>
                <w:szCs w:val="24"/>
                <w:rtl/>
              </w:rPr>
              <w:br/>
              <w:t>מכללות מה"ט – שכר מינימום.</w:t>
            </w:r>
            <w:r w:rsidRPr="00F43B32">
              <w:rPr>
                <w:rFonts w:ascii="David" w:eastAsia="Times New Roman" w:hAnsi="David" w:cs="David"/>
                <w:sz w:val="24"/>
                <w:szCs w:val="24"/>
                <w:rtl/>
              </w:rPr>
              <w:br/>
              <w:t>נזכיר כי בענף ההייטק קיימת האטה משנת 2022 (עולמית) ואנו מצויים בשנה שנייה של מלחמה ושנת המכרז הראשונה תהיה שנת מלחמה / פוסט מלחמה קרי, שנת התאוששות טרום צמיחה. אנו עדים לצמצום היקפי גיוסים, גלי פיטורים, היעדר משרות לג'וניורים בכלל חסרי ניסיון ולג'וניורים מהחברה הערבית בפרט.</w:t>
            </w:r>
          </w:p>
        </w:tc>
        <w:tc>
          <w:tcPr>
            <w:tcW w:w="5509" w:type="dxa"/>
            <w:tcBorders>
              <w:top w:val="nil"/>
              <w:left w:val="single" w:sz="4" w:space="0" w:color="auto"/>
              <w:bottom w:val="single" w:sz="4" w:space="0" w:color="auto"/>
              <w:right w:val="single" w:sz="4" w:space="0" w:color="auto"/>
            </w:tcBorders>
            <w:shd w:val="clear" w:color="auto" w:fill="auto"/>
            <w:hideMark/>
          </w:tcPr>
          <w:p w14:paraId="640EEBC3"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ראו תשובה לשאלה 123 לעיל.</w:t>
            </w:r>
          </w:p>
        </w:tc>
      </w:tr>
      <w:tr w:rsidR="00060764" w:rsidRPr="00F43B32" w14:paraId="76C904E1" w14:textId="77777777" w:rsidTr="00085B87">
        <w:trPr>
          <w:trHeight w:val="1890"/>
          <w:jc w:val="center"/>
        </w:trPr>
        <w:tc>
          <w:tcPr>
            <w:tcW w:w="814" w:type="dxa"/>
            <w:tcBorders>
              <w:top w:val="nil"/>
              <w:left w:val="single" w:sz="4" w:space="0" w:color="auto"/>
              <w:bottom w:val="single" w:sz="4" w:space="0" w:color="auto"/>
              <w:right w:val="single" w:sz="4" w:space="0" w:color="auto"/>
            </w:tcBorders>
            <w:shd w:val="clear" w:color="auto" w:fill="auto"/>
            <w:hideMark/>
          </w:tcPr>
          <w:p w14:paraId="23C64A0D"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126</w:t>
            </w:r>
          </w:p>
        </w:tc>
        <w:tc>
          <w:tcPr>
            <w:tcW w:w="754" w:type="dxa"/>
            <w:tcBorders>
              <w:top w:val="nil"/>
              <w:left w:val="single" w:sz="4" w:space="0" w:color="auto"/>
              <w:bottom w:val="single" w:sz="4" w:space="0" w:color="auto"/>
              <w:right w:val="single" w:sz="4" w:space="0" w:color="auto"/>
            </w:tcBorders>
            <w:shd w:val="clear" w:color="auto" w:fill="auto"/>
            <w:hideMark/>
          </w:tcPr>
          <w:p w14:paraId="0913AAD2"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נספחי מכרז</w:t>
            </w:r>
          </w:p>
        </w:tc>
        <w:tc>
          <w:tcPr>
            <w:tcW w:w="1232" w:type="dxa"/>
            <w:tcBorders>
              <w:top w:val="nil"/>
              <w:left w:val="single" w:sz="4" w:space="0" w:color="auto"/>
              <w:bottom w:val="single" w:sz="4" w:space="0" w:color="auto"/>
              <w:right w:val="single" w:sz="4" w:space="0" w:color="auto"/>
            </w:tcBorders>
            <w:shd w:val="clear" w:color="auto" w:fill="auto"/>
            <w:hideMark/>
          </w:tcPr>
          <w:p w14:paraId="528CE273"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 י"א- מקצועות הייטק</w:t>
            </w:r>
          </w:p>
        </w:tc>
        <w:tc>
          <w:tcPr>
            <w:tcW w:w="927" w:type="dxa"/>
            <w:tcBorders>
              <w:top w:val="nil"/>
              <w:left w:val="single" w:sz="4" w:space="0" w:color="auto"/>
              <w:bottom w:val="single" w:sz="4" w:space="0" w:color="auto"/>
              <w:right w:val="single" w:sz="4" w:space="0" w:color="auto"/>
            </w:tcBorders>
            <w:shd w:val="clear" w:color="auto" w:fill="auto"/>
            <w:hideMark/>
          </w:tcPr>
          <w:p w14:paraId="01D83D6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w:t>
            </w:r>
          </w:p>
        </w:tc>
        <w:tc>
          <w:tcPr>
            <w:tcW w:w="535" w:type="dxa"/>
            <w:tcBorders>
              <w:top w:val="nil"/>
              <w:left w:val="single" w:sz="4" w:space="0" w:color="auto"/>
              <w:bottom w:val="single" w:sz="4" w:space="0" w:color="auto"/>
              <w:right w:val="single" w:sz="4" w:space="0" w:color="auto"/>
            </w:tcBorders>
            <w:shd w:val="clear" w:color="auto" w:fill="auto"/>
            <w:hideMark/>
          </w:tcPr>
          <w:p w14:paraId="5FB87A46"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52</w:t>
            </w:r>
          </w:p>
        </w:tc>
        <w:tc>
          <w:tcPr>
            <w:tcW w:w="4019" w:type="dxa"/>
            <w:tcBorders>
              <w:top w:val="nil"/>
              <w:left w:val="single" w:sz="4" w:space="0" w:color="auto"/>
              <w:bottom w:val="single" w:sz="4" w:space="0" w:color="auto"/>
              <w:right w:val="single" w:sz="4" w:space="0" w:color="auto"/>
            </w:tcBorders>
            <w:shd w:val="clear" w:color="auto" w:fill="auto"/>
            <w:hideMark/>
          </w:tcPr>
          <w:p w14:paraId="4337B1D0"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נבקש להוריד את השכר המינימאלי להשמה למועמדים ממכללות אקדמיות לאור השונות הגבוהה בשכר שמציעות החברות בין אזור הצפון, הדרום המרכז וירושלים ובין מאפייני המועמדים השונים. נציין כי אירועים חיצוניים דוגמת מלחמת חרבות ברזל והשפעתה על הורדת היקף הגיוסים והשכר המוצע במשרות טכנולוגיות של ג'וניורים בכלל ובקרב ג'וניורים מהחברה הערבית בפרט.</w:t>
            </w:r>
          </w:p>
        </w:tc>
        <w:tc>
          <w:tcPr>
            <w:tcW w:w="5509" w:type="dxa"/>
            <w:tcBorders>
              <w:top w:val="nil"/>
              <w:left w:val="single" w:sz="4" w:space="0" w:color="auto"/>
              <w:bottom w:val="single" w:sz="4" w:space="0" w:color="auto"/>
              <w:right w:val="single" w:sz="4" w:space="0" w:color="auto"/>
            </w:tcBorders>
            <w:shd w:val="clear" w:color="auto" w:fill="auto"/>
            <w:hideMark/>
          </w:tcPr>
          <w:p w14:paraId="4AAD55FF"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ראו תשובה לשאלה 123 לעיל.</w:t>
            </w:r>
          </w:p>
        </w:tc>
      </w:tr>
      <w:tr w:rsidR="00060764" w:rsidRPr="00F43B32" w14:paraId="6531A3B9" w14:textId="77777777" w:rsidTr="00085B87">
        <w:trPr>
          <w:trHeight w:val="2205"/>
          <w:jc w:val="center"/>
        </w:trPr>
        <w:tc>
          <w:tcPr>
            <w:tcW w:w="814" w:type="dxa"/>
            <w:tcBorders>
              <w:top w:val="nil"/>
              <w:left w:val="single" w:sz="4" w:space="0" w:color="auto"/>
              <w:bottom w:val="single" w:sz="4" w:space="0" w:color="auto"/>
              <w:right w:val="single" w:sz="4" w:space="0" w:color="auto"/>
            </w:tcBorders>
            <w:shd w:val="clear" w:color="auto" w:fill="auto"/>
            <w:hideMark/>
          </w:tcPr>
          <w:p w14:paraId="18CD2580"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127</w:t>
            </w:r>
          </w:p>
        </w:tc>
        <w:tc>
          <w:tcPr>
            <w:tcW w:w="754" w:type="dxa"/>
            <w:tcBorders>
              <w:top w:val="nil"/>
              <w:left w:val="single" w:sz="4" w:space="0" w:color="auto"/>
              <w:bottom w:val="single" w:sz="4" w:space="0" w:color="auto"/>
              <w:right w:val="single" w:sz="4" w:space="0" w:color="auto"/>
            </w:tcBorders>
            <w:shd w:val="clear" w:color="auto" w:fill="auto"/>
            <w:hideMark/>
          </w:tcPr>
          <w:p w14:paraId="1124596C"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נספחי מכרז</w:t>
            </w:r>
          </w:p>
        </w:tc>
        <w:tc>
          <w:tcPr>
            <w:tcW w:w="1232" w:type="dxa"/>
            <w:tcBorders>
              <w:top w:val="nil"/>
              <w:left w:val="single" w:sz="4" w:space="0" w:color="auto"/>
              <w:bottom w:val="single" w:sz="4" w:space="0" w:color="auto"/>
              <w:right w:val="single" w:sz="4" w:space="0" w:color="auto"/>
            </w:tcBorders>
            <w:shd w:val="clear" w:color="auto" w:fill="auto"/>
            <w:hideMark/>
          </w:tcPr>
          <w:p w14:paraId="3A87475F"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 י"א- מקצועות הייטק</w:t>
            </w:r>
          </w:p>
        </w:tc>
        <w:tc>
          <w:tcPr>
            <w:tcW w:w="927" w:type="dxa"/>
            <w:tcBorders>
              <w:top w:val="nil"/>
              <w:left w:val="single" w:sz="4" w:space="0" w:color="auto"/>
              <w:bottom w:val="single" w:sz="4" w:space="0" w:color="auto"/>
              <w:right w:val="single" w:sz="4" w:space="0" w:color="auto"/>
            </w:tcBorders>
            <w:shd w:val="clear" w:color="auto" w:fill="auto"/>
            <w:hideMark/>
          </w:tcPr>
          <w:p w14:paraId="72C9D7C2"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w:t>
            </w:r>
          </w:p>
        </w:tc>
        <w:tc>
          <w:tcPr>
            <w:tcW w:w="535" w:type="dxa"/>
            <w:tcBorders>
              <w:top w:val="nil"/>
              <w:left w:val="single" w:sz="4" w:space="0" w:color="auto"/>
              <w:bottom w:val="single" w:sz="4" w:space="0" w:color="auto"/>
              <w:right w:val="single" w:sz="4" w:space="0" w:color="auto"/>
            </w:tcBorders>
            <w:shd w:val="clear" w:color="auto" w:fill="auto"/>
            <w:hideMark/>
          </w:tcPr>
          <w:p w14:paraId="44671BEC"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52</w:t>
            </w:r>
          </w:p>
        </w:tc>
        <w:tc>
          <w:tcPr>
            <w:tcW w:w="4019" w:type="dxa"/>
            <w:tcBorders>
              <w:top w:val="nil"/>
              <w:left w:val="single" w:sz="4" w:space="0" w:color="auto"/>
              <w:bottom w:val="single" w:sz="4" w:space="0" w:color="auto"/>
              <w:right w:val="single" w:sz="4" w:space="0" w:color="auto"/>
            </w:tcBorders>
            <w:shd w:val="clear" w:color="auto" w:fill="auto"/>
            <w:hideMark/>
          </w:tcPr>
          <w:p w14:paraId="42A6FCAF"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נבקשכם לעדכן את השכר המינימלי להשמה עבור מקצועות 1-11, הן בקרב המשתתפים מהאוניברסיטאות והן מקרב המכללות האקדמיות. השכר המבוקש הינו שכר גבוה במיוחד, בפרט לאור השנה האחרונה אשר היתה שנה קשה מאד בגיוסים עבור ג'וניורים. השוק לא מציע את השכר הנוכחי לג'וניורים. זאת במיוחד גם בשים לב לפערי השכר המשמעותיים בין ירושלים, המרכז, הצפון והדרום. לפיכך, נבקש להפחית את השכר המינימאלי להשמה כך שיתאם את השכר המקובל בשוק עבור ג'וניורים.</w:t>
            </w:r>
          </w:p>
        </w:tc>
        <w:tc>
          <w:tcPr>
            <w:tcW w:w="5509" w:type="dxa"/>
            <w:tcBorders>
              <w:top w:val="nil"/>
              <w:left w:val="single" w:sz="4" w:space="0" w:color="auto"/>
              <w:bottom w:val="single" w:sz="4" w:space="0" w:color="auto"/>
              <w:right w:val="single" w:sz="4" w:space="0" w:color="auto"/>
            </w:tcBorders>
            <w:shd w:val="clear" w:color="auto" w:fill="auto"/>
            <w:hideMark/>
          </w:tcPr>
          <w:p w14:paraId="1B389826"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ראו תשובה לשאלה 123 לעיל.</w:t>
            </w:r>
          </w:p>
        </w:tc>
      </w:tr>
      <w:tr w:rsidR="00060764" w:rsidRPr="00F43B32" w14:paraId="04338132" w14:textId="77777777" w:rsidTr="00085B87">
        <w:trPr>
          <w:trHeight w:val="945"/>
          <w:jc w:val="center"/>
        </w:trPr>
        <w:tc>
          <w:tcPr>
            <w:tcW w:w="814" w:type="dxa"/>
            <w:tcBorders>
              <w:top w:val="nil"/>
              <w:left w:val="single" w:sz="4" w:space="0" w:color="auto"/>
              <w:bottom w:val="single" w:sz="4" w:space="0" w:color="auto"/>
              <w:right w:val="single" w:sz="4" w:space="0" w:color="auto"/>
            </w:tcBorders>
            <w:shd w:val="clear" w:color="auto" w:fill="auto"/>
            <w:hideMark/>
          </w:tcPr>
          <w:p w14:paraId="3C62D9B5"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128</w:t>
            </w:r>
          </w:p>
        </w:tc>
        <w:tc>
          <w:tcPr>
            <w:tcW w:w="754" w:type="dxa"/>
            <w:tcBorders>
              <w:top w:val="nil"/>
              <w:left w:val="single" w:sz="4" w:space="0" w:color="auto"/>
              <w:bottom w:val="single" w:sz="4" w:space="0" w:color="auto"/>
              <w:right w:val="single" w:sz="4" w:space="0" w:color="auto"/>
            </w:tcBorders>
            <w:shd w:val="clear" w:color="auto" w:fill="auto"/>
            <w:hideMark/>
          </w:tcPr>
          <w:p w14:paraId="3746C501"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נספחי מכרז</w:t>
            </w:r>
          </w:p>
        </w:tc>
        <w:tc>
          <w:tcPr>
            <w:tcW w:w="1232" w:type="dxa"/>
            <w:tcBorders>
              <w:top w:val="nil"/>
              <w:left w:val="single" w:sz="4" w:space="0" w:color="auto"/>
              <w:bottom w:val="single" w:sz="4" w:space="0" w:color="auto"/>
              <w:right w:val="single" w:sz="4" w:space="0" w:color="auto"/>
            </w:tcBorders>
            <w:shd w:val="clear" w:color="auto" w:fill="auto"/>
            <w:hideMark/>
          </w:tcPr>
          <w:p w14:paraId="31007F72"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 י"א- מקצועות הייטק</w:t>
            </w:r>
          </w:p>
        </w:tc>
        <w:tc>
          <w:tcPr>
            <w:tcW w:w="927" w:type="dxa"/>
            <w:tcBorders>
              <w:top w:val="nil"/>
              <w:left w:val="single" w:sz="4" w:space="0" w:color="auto"/>
              <w:bottom w:val="single" w:sz="4" w:space="0" w:color="auto"/>
              <w:right w:val="single" w:sz="4" w:space="0" w:color="auto"/>
            </w:tcBorders>
            <w:shd w:val="clear" w:color="auto" w:fill="auto"/>
            <w:hideMark/>
          </w:tcPr>
          <w:p w14:paraId="7B260836"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w:t>
            </w:r>
          </w:p>
        </w:tc>
        <w:tc>
          <w:tcPr>
            <w:tcW w:w="535" w:type="dxa"/>
            <w:tcBorders>
              <w:top w:val="nil"/>
              <w:left w:val="single" w:sz="4" w:space="0" w:color="auto"/>
              <w:bottom w:val="single" w:sz="4" w:space="0" w:color="auto"/>
              <w:right w:val="single" w:sz="4" w:space="0" w:color="auto"/>
            </w:tcBorders>
            <w:shd w:val="clear" w:color="auto" w:fill="auto"/>
            <w:hideMark/>
          </w:tcPr>
          <w:p w14:paraId="7D15EA9D"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52</w:t>
            </w:r>
          </w:p>
        </w:tc>
        <w:tc>
          <w:tcPr>
            <w:tcW w:w="4019" w:type="dxa"/>
            <w:tcBorders>
              <w:top w:val="nil"/>
              <w:left w:val="single" w:sz="4" w:space="0" w:color="auto"/>
              <w:bottom w:val="single" w:sz="4" w:space="0" w:color="auto"/>
              <w:right w:val="single" w:sz="4" w:space="0" w:color="auto"/>
            </w:tcBorders>
            <w:shd w:val="clear" w:color="auto" w:fill="auto"/>
            <w:hideMark/>
          </w:tcPr>
          <w:p w14:paraId="4CD6718F"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לדעתנו נפלה טעות והכוונה להנדסאים ולא למהנדסים</w:t>
            </w:r>
            <w:r w:rsidR="0072113D">
              <w:rPr>
                <w:rFonts w:ascii="David" w:eastAsia="Times New Roman" w:hAnsi="David" w:cs="David" w:hint="cs"/>
                <w:sz w:val="24"/>
                <w:szCs w:val="24"/>
                <w:rtl/>
              </w:rPr>
              <w:t>.</w:t>
            </w:r>
          </w:p>
        </w:tc>
        <w:tc>
          <w:tcPr>
            <w:tcW w:w="5509" w:type="dxa"/>
            <w:tcBorders>
              <w:top w:val="nil"/>
              <w:left w:val="single" w:sz="4" w:space="0" w:color="auto"/>
              <w:bottom w:val="single" w:sz="4" w:space="0" w:color="auto"/>
              <w:right w:val="single" w:sz="4" w:space="0" w:color="auto"/>
            </w:tcBorders>
            <w:shd w:val="clear" w:color="auto" w:fill="auto"/>
            <w:hideMark/>
          </w:tcPr>
          <w:p w14:paraId="59CF63C6"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 xml:space="preserve">הלימודים במה"ט אכן מקנים תעודת הנדסאי, אך שם המגמה הפורמאלי הוא "הנדסת </w:t>
            </w:r>
            <w:r w:rsidRPr="00F43B32">
              <w:rPr>
                <w:rFonts w:ascii="David" w:eastAsia="Times New Roman" w:hAnsi="David" w:cs="David"/>
                <w:sz w:val="24"/>
                <w:szCs w:val="24"/>
              </w:rPr>
              <w:t>X</w:t>
            </w:r>
            <w:r w:rsidRPr="00F43B32">
              <w:rPr>
                <w:rFonts w:ascii="David" w:eastAsia="Times New Roman" w:hAnsi="David" w:cs="David"/>
                <w:sz w:val="24"/>
                <w:szCs w:val="24"/>
                <w:rtl/>
              </w:rPr>
              <w:t>".</w:t>
            </w:r>
            <w:r w:rsidRPr="00F43B32">
              <w:rPr>
                <w:rFonts w:ascii="David" w:eastAsia="Times New Roman" w:hAnsi="David" w:cs="David"/>
                <w:sz w:val="24"/>
                <w:szCs w:val="24"/>
                <w:rtl/>
              </w:rPr>
              <w:br/>
            </w:r>
            <w:r w:rsidR="00ED17CB">
              <w:rPr>
                <w:rFonts w:ascii="David" w:eastAsia="Times New Roman" w:hAnsi="David" w:cs="David"/>
                <w:sz w:val="24"/>
                <w:szCs w:val="24"/>
                <w:rtl/>
              </w:rPr>
              <w:t>לא יחול שינוי במסמכי המכרז.</w:t>
            </w:r>
          </w:p>
        </w:tc>
      </w:tr>
      <w:tr w:rsidR="00060764" w:rsidRPr="00F43B32" w14:paraId="668591F6" w14:textId="77777777" w:rsidTr="00085B87">
        <w:trPr>
          <w:trHeight w:val="945"/>
          <w:jc w:val="center"/>
        </w:trPr>
        <w:tc>
          <w:tcPr>
            <w:tcW w:w="814" w:type="dxa"/>
            <w:tcBorders>
              <w:top w:val="nil"/>
              <w:left w:val="single" w:sz="4" w:space="0" w:color="auto"/>
              <w:bottom w:val="single" w:sz="4" w:space="0" w:color="auto"/>
              <w:right w:val="single" w:sz="4" w:space="0" w:color="auto"/>
            </w:tcBorders>
            <w:shd w:val="clear" w:color="auto" w:fill="auto"/>
            <w:hideMark/>
          </w:tcPr>
          <w:p w14:paraId="46EFFB9C"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129</w:t>
            </w:r>
          </w:p>
        </w:tc>
        <w:tc>
          <w:tcPr>
            <w:tcW w:w="754" w:type="dxa"/>
            <w:tcBorders>
              <w:top w:val="nil"/>
              <w:left w:val="single" w:sz="4" w:space="0" w:color="auto"/>
              <w:bottom w:val="single" w:sz="4" w:space="0" w:color="auto"/>
              <w:right w:val="single" w:sz="4" w:space="0" w:color="auto"/>
            </w:tcBorders>
            <w:shd w:val="clear" w:color="auto" w:fill="auto"/>
            <w:hideMark/>
          </w:tcPr>
          <w:p w14:paraId="7F945C1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נספחי מכרז</w:t>
            </w:r>
          </w:p>
        </w:tc>
        <w:tc>
          <w:tcPr>
            <w:tcW w:w="1232" w:type="dxa"/>
            <w:tcBorders>
              <w:top w:val="nil"/>
              <w:left w:val="single" w:sz="4" w:space="0" w:color="auto"/>
              <w:bottom w:val="single" w:sz="4" w:space="0" w:color="auto"/>
              <w:right w:val="single" w:sz="4" w:space="0" w:color="auto"/>
            </w:tcBorders>
            <w:shd w:val="clear" w:color="auto" w:fill="auto"/>
            <w:hideMark/>
          </w:tcPr>
          <w:p w14:paraId="799E0F6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 י"א- מקצועות הייטק</w:t>
            </w:r>
          </w:p>
        </w:tc>
        <w:tc>
          <w:tcPr>
            <w:tcW w:w="927" w:type="dxa"/>
            <w:tcBorders>
              <w:top w:val="nil"/>
              <w:left w:val="single" w:sz="4" w:space="0" w:color="auto"/>
              <w:bottom w:val="single" w:sz="4" w:space="0" w:color="auto"/>
              <w:right w:val="single" w:sz="4" w:space="0" w:color="auto"/>
            </w:tcBorders>
            <w:shd w:val="clear" w:color="auto" w:fill="auto"/>
            <w:hideMark/>
          </w:tcPr>
          <w:p w14:paraId="3FC21160"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w:t>
            </w:r>
          </w:p>
        </w:tc>
        <w:tc>
          <w:tcPr>
            <w:tcW w:w="535" w:type="dxa"/>
            <w:tcBorders>
              <w:top w:val="nil"/>
              <w:left w:val="single" w:sz="4" w:space="0" w:color="auto"/>
              <w:bottom w:val="single" w:sz="4" w:space="0" w:color="auto"/>
              <w:right w:val="single" w:sz="4" w:space="0" w:color="auto"/>
            </w:tcBorders>
            <w:shd w:val="clear" w:color="auto" w:fill="auto"/>
            <w:hideMark/>
          </w:tcPr>
          <w:p w14:paraId="13216ED0"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52</w:t>
            </w:r>
          </w:p>
        </w:tc>
        <w:tc>
          <w:tcPr>
            <w:tcW w:w="4019" w:type="dxa"/>
            <w:tcBorders>
              <w:top w:val="nil"/>
              <w:left w:val="single" w:sz="4" w:space="0" w:color="auto"/>
              <w:bottom w:val="single" w:sz="4" w:space="0" w:color="auto"/>
              <w:right w:val="single" w:sz="4" w:space="0" w:color="auto"/>
            </w:tcBorders>
            <w:shd w:val="clear" w:color="auto" w:fill="auto"/>
            <w:hideMark/>
          </w:tcPr>
          <w:p w14:paraId="04A4DA5D"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לדעתנו נפלה טעות והכוונה להנדסאים ולא למהנדסים. כמו כן נבקש להוסיף את המקצוע הנדסאי חשמל לרשימת מקצועות הלימוד</w:t>
            </w:r>
            <w:r w:rsidR="0072113D">
              <w:rPr>
                <w:rFonts w:ascii="David" w:eastAsia="Times New Roman" w:hAnsi="David" w:cs="David" w:hint="cs"/>
                <w:sz w:val="24"/>
                <w:szCs w:val="24"/>
                <w:rtl/>
              </w:rPr>
              <w:t>.</w:t>
            </w:r>
          </w:p>
        </w:tc>
        <w:tc>
          <w:tcPr>
            <w:tcW w:w="5509" w:type="dxa"/>
            <w:tcBorders>
              <w:top w:val="nil"/>
              <w:left w:val="single" w:sz="4" w:space="0" w:color="auto"/>
              <w:bottom w:val="single" w:sz="4" w:space="0" w:color="auto"/>
              <w:right w:val="single" w:sz="4" w:space="0" w:color="auto"/>
            </w:tcBorders>
            <w:shd w:val="clear" w:color="auto" w:fill="auto"/>
            <w:hideMark/>
          </w:tcPr>
          <w:p w14:paraId="4359C91F"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ראו תשובה לשאלה 128 לעיל.</w:t>
            </w:r>
            <w:r w:rsidRPr="00F43B32">
              <w:rPr>
                <w:rFonts w:ascii="David" w:eastAsia="Times New Roman" w:hAnsi="David" w:cs="David"/>
                <w:sz w:val="24"/>
                <w:szCs w:val="24"/>
                <w:rtl/>
              </w:rPr>
              <w:br/>
              <w:t>לגבי הנדסאי חשמל, ראו תשובה לשאלה 21 לעיל.</w:t>
            </w:r>
          </w:p>
        </w:tc>
      </w:tr>
      <w:tr w:rsidR="00060764" w:rsidRPr="00F43B32" w14:paraId="3DA4D973" w14:textId="77777777" w:rsidTr="00085B87">
        <w:trPr>
          <w:trHeight w:val="945"/>
          <w:jc w:val="center"/>
        </w:trPr>
        <w:tc>
          <w:tcPr>
            <w:tcW w:w="814" w:type="dxa"/>
            <w:tcBorders>
              <w:top w:val="nil"/>
              <w:left w:val="single" w:sz="4" w:space="0" w:color="auto"/>
              <w:bottom w:val="single" w:sz="4" w:space="0" w:color="auto"/>
              <w:right w:val="single" w:sz="4" w:space="0" w:color="auto"/>
            </w:tcBorders>
            <w:shd w:val="clear" w:color="auto" w:fill="auto"/>
            <w:hideMark/>
          </w:tcPr>
          <w:p w14:paraId="2D3D7331"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130</w:t>
            </w:r>
          </w:p>
        </w:tc>
        <w:tc>
          <w:tcPr>
            <w:tcW w:w="754" w:type="dxa"/>
            <w:tcBorders>
              <w:top w:val="nil"/>
              <w:left w:val="single" w:sz="4" w:space="0" w:color="auto"/>
              <w:bottom w:val="single" w:sz="4" w:space="0" w:color="auto"/>
              <w:right w:val="single" w:sz="4" w:space="0" w:color="auto"/>
            </w:tcBorders>
            <w:shd w:val="clear" w:color="auto" w:fill="auto"/>
            <w:hideMark/>
          </w:tcPr>
          <w:p w14:paraId="2978FD10"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נספחי מכרז</w:t>
            </w:r>
          </w:p>
        </w:tc>
        <w:tc>
          <w:tcPr>
            <w:tcW w:w="1232" w:type="dxa"/>
            <w:tcBorders>
              <w:top w:val="nil"/>
              <w:left w:val="single" w:sz="4" w:space="0" w:color="auto"/>
              <w:bottom w:val="single" w:sz="4" w:space="0" w:color="auto"/>
              <w:right w:val="single" w:sz="4" w:space="0" w:color="auto"/>
            </w:tcBorders>
            <w:shd w:val="clear" w:color="auto" w:fill="auto"/>
            <w:hideMark/>
          </w:tcPr>
          <w:p w14:paraId="2191159F"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 י"א- מקצועות הייטק</w:t>
            </w:r>
          </w:p>
        </w:tc>
        <w:tc>
          <w:tcPr>
            <w:tcW w:w="927" w:type="dxa"/>
            <w:tcBorders>
              <w:top w:val="nil"/>
              <w:left w:val="single" w:sz="4" w:space="0" w:color="auto"/>
              <w:bottom w:val="single" w:sz="4" w:space="0" w:color="auto"/>
              <w:right w:val="single" w:sz="4" w:space="0" w:color="auto"/>
            </w:tcBorders>
            <w:shd w:val="clear" w:color="auto" w:fill="auto"/>
            <w:hideMark/>
          </w:tcPr>
          <w:p w14:paraId="55F74130"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w:t>
            </w:r>
          </w:p>
        </w:tc>
        <w:tc>
          <w:tcPr>
            <w:tcW w:w="535" w:type="dxa"/>
            <w:tcBorders>
              <w:top w:val="nil"/>
              <w:left w:val="single" w:sz="4" w:space="0" w:color="auto"/>
              <w:bottom w:val="single" w:sz="4" w:space="0" w:color="auto"/>
              <w:right w:val="single" w:sz="4" w:space="0" w:color="auto"/>
            </w:tcBorders>
            <w:shd w:val="clear" w:color="auto" w:fill="auto"/>
            <w:hideMark/>
          </w:tcPr>
          <w:p w14:paraId="098CB2C5"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52</w:t>
            </w:r>
          </w:p>
        </w:tc>
        <w:tc>
          <w:tcPr>
            <w:tcW w:w="4019" w:type="dxa"/>
            <w:tcBorders>
              <w:top w:val="nil"/>
              <w:left w:val="single" w:sz="4" w:space="0" w:color="auto"/>
              <w:bottom w:val="single" w:sz="4" w:space="0" w:color="auto"/>
              <w:right w:val="single" w:sz="4" w:space="0" w:color="auto"/>
            </w:tcBorders>
            <w:shd w:val="clear" w:color="auto" w:fill="auto"/>
            <w:hideMark/>
          </w:tcPr>
          <w:p w14:paraId="75B2EB5B"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נבקש להוסיף את המקצוע הנדסאי חשמל לרשימת מקצועות הלימוד במה"ט</w:t>
            </w:r>
            <w:r w:rsidR="00C60787">
              <w:rPr>
                <w:rFonts w:ascii="David" w:eastAsia="Times New Roman" w:hAnsi="David" w:cs="David" w:hint="cs"/>
                <w:sz w:val="24"/>
                <w:szCs w:val="24"/>
                <w:rtl/>
              </w:rPr>
              <w:t>.</w:t>
            </w:r>
          </w:p>
        </w:tc>
        <w:tc>
          <w:tcPr>
            <w:tcW w:w="5509" w:type="dxa"/>
            <w:tcBorders>
              <w:top w:val="nil"/>
              <w:left w:val="single" w:sz="4" w:space="0" w:color="auto"/>
              <w:bottom w:val="single" w:sz="4" w:space="0" w:color="auto"/>
              <w:right w:val="single" w:sz="4" w:space="0" w:color="auto"/>
            </w:tcBorders>
            <w:shd w:val="clear" w:color="auto" w:fill="auto"/>
            <w:hideMark/>
          </w:tcPr>
          <w:p w14:paraId="6BFC004F"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מאושר.</w:t>
            </w:r>
            <w:r w:rsidRPr="00F43B32">
              <w:rPr>
                <w:rFonts w:ascii="David" w:eastAsia="Times New Roman" w:hAnsi="David" w:cs="David"/>
                <w:sz w:val="24"/>
                <w:szCs w:val="24"/>
                <w:rtl/>
              </w:rPr>
              <w:br/>
              <w:t>הנדסת חשמל במה"ט תתווסף לרשימת מקצועות ההייטק לבקשת המגישים.</w:t>
            </w:r>
          </w:p>
        </w:tc>
      </w:tr>
      <w:tr w:rsidR="00060764" w:rsidRPr="00F43B32" w14:paraId="055EDD20" w14:textId="77777777" w:rsidTr="00085B87">
        <w:trPr>
          <w:trHeight w:val="945"/>
          <w:jc w:val="center"/>
        </w:trPr>
        <w:tc>
          <w:tcPr>
            <w:tcW w:w="814" w:type="dxa"/>
            <w:tcBorders>
              <w:top w:val="nil"/>
              <w:left w:val="single" w:sz="4" w:space="0" w:color="auto"/>
              <w:bottom w:val="single" w:sz="4" w:space="0" w:color="auto"/>
              <w:right w:val="single" w:sz="4" w:space="0" w:color="auto"/>
            </w:tcBorders>
            <w:shd w:val="clear" w:color="auto" w:fill="auto"/>
            <w:hideMark/>
          </w:tcPr>
          <w:p w14:paraId="7836E944"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131</w:t>
            </w:r>
          </w:p>
        </w:tc>
        <w:tc>
          <w:tcPr>
            <w:tcW w:w="754" w:type="dxa"/>
            <w:tcBorders>
              <w:top w:val="nil"/>
              <w:left w:val="single" w:sz="4" w:space="0" w:color="auto"/>
              <w:bottom w:val="single" w:sz="4" w:space="0" w:color="auto"/>
              <w:right w:val="single" w:sz="4" w:space="0" w:color="auto"/>
            </w:tcBorders>
            <w:shd w:val="clear" w:color="auto" w:fill="auto"/>
            <w:hideMark/>
          </w:tcPr>
          <w:p w14:paraId="6D9FC365"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נספחי מכרז</w:t>
            </w:r>
          </w:p>
        </w:tc>
        <w:tc>
          <w:tcPr>
            <w:tcW w:w="1232" w:type="dxa"/>
            <w:tcBorders>
              <w:top w:val="nil"/>
              <w:left w:val="single" w:sz="4" w:space="0" w:color="auto"/>
              <w:bottom w:val="single" w:sz="4" w:space="0" w:color="auto"/>
              <w:right w:val="single" w:sz="4" w:space="0" w:color="auto"/>
            </w:tcBorders>
            <w:shd w:val="clear" w:color="auto" w:fill="auto"/>
            <w:hideMark/>
          </w:tcPr>
          <w:p w14:paraId="2517F6E6"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 י"א- מקצועות הייטק</w:t>
            </w:r>
          </w:p>
        </w:tc>
        <w:tc>
          <w:tcPr>
            <w:tcW w:w="927" w:type="dxa"/>
            <w:tcBorders>
              <w:top w:val="nil"/>
              <w:left w:val="single" w:sz="4" w:space="0" w:color="auto"/>
              <w:bottom w:val="single" w:sz="4" w:space="0" w:color="auto"/>
              <w:right w:val="single" w:sz="4" w:space="0" w:color="auto"/>
            </w:tcBorders>
            <w:shd w:val="clear" w:color="auto" w:fill="auto"/>
            <w:hideMark/>
          </w:tcPr>
          <w:p w14:paraId="23679D1D"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w:t>
            </w:r>
          </w:p>
        </w:tc>
        <w:tc>
          <w:tcPr>
            <w:tcW w:w="535" w:type="dxa"/>
            <w:tcBorders>
              <w:top w:val="nil"/>
              <w:left w:val="single" w:sz="4" w:space="0" w:color="auto"/>
              <w:bottom w:val="single" w:sz="4" w:space="0" w:color="auto"/>
              <w:right w:val="single" w:sz="4" w:space="0" w:color="auto"/>
            </w:tcBorders>
            <w:shd w:val="clear" w:color="auto" w:fill="auto"/>
            <w:hideMark/>
          </w:tcPr>
          <w:p w14:paraId="590326EB"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52</w:t>
            </w:r>
          </w:p>
        </w:tc>
        <w:tc>
          <w:tcPr>
            <w:tcW w:w="4019" w:type="dxa"/>
            <w:tcBorders>
              <w:top w:val="nil"/>
              <w:left w:val="single" w:sz="4" w:space="0" w:color="auto"/>
              <w:bottom w:val="single" w:sz="4" w:space="0" w:color="auto"/>
              <w:right w:val="single" w:sz="4" w:space="0" w:color="auto"/>
            </w:tcBorders>
            <w:shd w:val="clear" w:color="auto" w:fill="auto"/>
            <w:hideMark/>
          </w:tcPr>
          <w:p w14:paraId="68F8E6DA"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נבקש להוסיף את המקצוע הנדסאי חשמל לרשימת מקצועות הלימוד במה"ט.</w:t>
            </w:r>
          </w:p>
        </w:tc>
        <w:tc>
          <w:tcPr>
            <w:tcW w:w="5509" w:type="dxa"/>
            <w:tcBorders>
              <w:top w:val="nil"/>
              <w:left w:val="single" w:sz="4" w:space="0" w:color="auto"/>
              <w:bottom w:val="single" w:sz="4" w:space="0" w:color="auto"/>
              <w:right w:val="single" w:sz="4" w:space="0" w:color="auto"/>
            </w:tcBorders>
            <w:shd w:val="clear" w:color="auto" w:fill="auto"/>
            <w:hideMark/>
          </w:tcPr>
          <w:p w14:paraId="2FBD1F19"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ראו תשובה לשאלה 130 לעיל.</w:t>
            </w:r>
          </w:p>
        </w:tc>
      </w:tr>
      <w:tr w:rsidR="00060764" w:rsidRPr="00F43B32" w14:paraId="671F707B" w14:textId="77777777" w:rsidTr="00085B87">
        <w:trPr>
          <w:trHeight w:val="1260"/>
          <w:jc w:val="center"/>
        </w:trPr>
        <w:tc>
          <w:tcPr>
            <w:tcW w:w="814" w:type="dxa"/>
            <w:tcBorders>
              <w:top w:val="nil"/>
              <w:left w:val="single" w:sz="4" w:space="0" w:color="auto"/>
              <w:bottom w:val="single" w:sz="4" w:space="0" w:color="auto"/>
              <w:right w:val="single" w:sz="4" w:space="0" w:color="auto"/>
            </w:tcBorders>
            <w:shd w:val="clear" w:color="auto" w:fill="auto"/>
            <w:hideMark/>
          </w:tcPr>
          <w:p w14:paraId="2355BC57"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132</w:t>
            </w:r>
          </w:p>
        </w:tc>
        <w:tc>
          <w:tcPr>
            <w:tcW w:w="754" w:type="dxa"/>
            <w:tcBorders>
              <w:top w:val="nil"/>
              <w:left w:val="single" w:sz="4" w:space="0" w:color="auto"/>
              <w:bottom w:val="single" w:sz="4" w:space="0" w:color="auto"/>
              <w:right w:val="single" w:sz="4" w:space="0" w:color="auto"/>
            </w:tcBorders>
            <w:shd w:val="clear" w:color="auto" w:fill="auto"/>
            <w:hideMark/>
          </w:tcPr>
          <w:p w14:paraId="2B27136C"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נספחי מכרז</w:t>
            </w:r>
          </w:p>
        </w:tc>
        <w:tc>
          <w:tcPr>
            <w:tcW w:w="1232" w:type="dxa"/>
            <w:tcBorders>
              <w:top w:val="nil"/>
              <w:left w:val="single" w:sz="4" w:space="0" w:color="auto"/>
              <w:bottom w:val="single" w:sz="4" w:space="0" w:color="auto"/>
              <w:right w:val="single" w:sz="4" w:space="0" w:color="auto"/>
            </w:tcBorders>
            <w:shd w:val="clear" w:color="auto" w:fill="auto"/>
            <w:hideMark/>
          </w:tcPr>
          <w:p w14:paraId="1520EA75"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 י"ב- משרות טכנולוגיות</w:t>
            </w:r>
          </w:p>
        </w:tc>
        <w:tc>
          <w:tcPr>
            <w:tcW w:w="927" w:type="dxa"/>
            <w:tcBorders>
              <w:top w:val="nil"/>
              <w:left w:val="single" w:sz="4" w:space="0" w:color="auto"/>
              <w:bottom w:val="single" w:sz="4" w:space="0" w:color="auto"/>
              <w:right w:val="single" w:sz="4" w:space="0" w:color="auto"/>
            </w:tcBorders>
            <w:shd w:val="clear" w:color="auto" w:fill="auto"/>
            <w:hideMark/>
          </w:tcPr>
          <w:p w14:paraId="2ACF4446"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w:t>
            </w:r>
          </w:p>
        </w:tc>
        <w:tc>
          <w:tcPr>
            <w:tcW w:w="535" w:type="dxa"/>
            <w:tcBorders>
              <w:top w:val="nil"/>
              <w:left w:val="single" w:sz="4" w:space="0" w:color="auto"/>
              <w:bottom w:val="single" w:sz="4" w:space="0" w:color="auto"/>
              <w:right w:val="single" w:sz="4" w:space="0" w:color="auto"/>
            </w:tcBorders>
            <w:shd w:val="clear" w:color="auto" w:fill="auto"/>
            <w:hideMark/>
          </w:tcPr>
          <w:p w14:paraId="6C7B0CFD"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53</w:t>
            </w:r>
          </w:p>
        </w:tc>
        <w:tc>
          <w:tcPr>
            <w:tcW w:w="4019" w:type="dxa"/>
            <w:tcBorders>
              <w:top w:val="nil"/>
              <w:left w:val="single" w:sz="4" w:space="0" w:color="auto"/>
              <w:bottom w:val="single" w:sz="4" w:space="0" w:color="auto"/>
              <w:right w:val="single" w:sz="4" w:space="0" w:color="auto"/>
            </w:tcBorders>
            <w:shd w:val="clear" w:color="auto" w:fill="auto"/>
            <w:hideMark/>
          </w:tcPr>
          <w:p w14:paraId="47AE44C3"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 xml:space="preserve">נבקש להוסיף לרשימת המשרות הטכנולוגיות </w:t>
            </w:r>
            <w:r w:rsidRPr="00F43B32">
              <w:rPr>
                <w:rFonts w:ascii="David" w:eastAsia="Times New Roman" w:hAnsi="David" w:cs="David"/>
                <w:b/>
                <w:bCs/>
                <w:sz w:val="24"/>
                <w:szCs w:val="24"/>
                <w:rtl/>
              </w:rPr>
              <w:t>הקמת עסק/סטארטאפ בתחום טכנולוגי</w:t>
            </w:r>
            <w:r w:rsidR="0072113D">
              <w:rPr>
                <w:rFonts w:ascii="David" w:eastAsia="Times New Roman" w:hAnsi="David" w:cs="David" w:hint="cs"/>
                <w:sz w:val="24"/>
                <w:szCs w:val="24"/>
                <w:rtl/>
              </w:rPr>
              <w:t>.</w:t>
            </w:r>
          </w:p>
        </w:tc>
        <w:tc>
          <w:tcPr>
            <w:tcW w:w="5509" w:type="dxa"/>
            <w:tcBorders>
              <w:top w:val="nil"/>
              <w:left w:val="single" w:sz="4" w:space="0" w:color="auto"/>
              <w:bottom w:val="single" w:sz="4" w:space="0" w:color="auto"/>
              <w:right w:val="single" w:sz="4" w:space="0" w:color="auto"/>
            </w:tcBorders>
            <w:shd w:val="clear" w:color="auto" w:fill="auto"/>
            <w:hideMark/>
          </w:tcPr>
          <w:p w14:paraId="0390DA9D" w14:textId="77777777" w:rsidR="00F43B32" w:rsidRPr="00F43B32" w:rsidRDefault="00ED17CB" w:rsidP="005F2CD5">
            <w:pPr>
              <w:spacing w:after="0" w:line="240" w:lineRule="auto"/>
              <w:rPr>
                <w:rFonts w:ascii="David" w:eastAsia="Times New Roman" w:hAnsi="David" w:cs="David"/>
                <w:sz w:val="24"/>
                <w:szCs w:val="24"/>
                <w:rtl/>
              </w:rPr>
            </w:pPr>
            <w:r>
              <w:rPr>
                <w:rFonts w:ascii="David" w:eastAsia="Times New Roman" w:hAnsi="David" w:cs="David"/>
                <w:sz w:val="24"/>
                <w:szCs w:val="24"/>
                <w:rtl/>
              </w:rPr>
              <w:t>לא יחול שינוי במסמכי המכרז.</w:t>
            </w:r>
            <w:r w:rsidR="00F43B32" w:rsidRPr="00F43B32">
              <w:rPr>
                <w:rFonts w:ascii="David" w:eastAsia="Times New Roman" w:hAnsi="David" w:cs="David"/>
                <w:strike/>
                <w:sz w:val="24"/>
                <w:szCs w:val="24"/>
                <w:rtl/>
              </w:rPr>
              <w:br/>
            </w:r>
            <w:r w:rsidR="00F43B32" w:rsidRPr="00F43B32">
              <w:rPr>
                <w:rFonts w:ascii="David" w:eastAsia="Times New Roman" w:hAnsi="David" w:cs="David"/>
                <w:sz w:val="24"/>
                <w:szCs w:val="24"/>
                <w:rtl/>
              </w:rPr>
              <w:t>מכרז פורסאטק הוא כלי ממשלתי לשילוב בתעסוקה של בוגרים בעבודתם הראשונה במשרה טכנולוגית. עידוד יזמות, הקמת עסק/ סטארטאפ הינו אפיק תעסוקתי חשוב אשר מקבל מענה במסגרת כלים אחרים בממשלה</w:t>
            </w:r>
            <w:r w:rsidR="0072113D">
              <w:rPr>
                <w:rFonts w:ascii="David" w:eastAsia="Times New Roman" w:hAnsi="David" w:cs="David" w:hint="cs"/>
                <w:sz w:val="24"/>
                <w:szCs w:val="24"/>
                <w:rtl/>
              </w:rPr>
              <w:t>.</w:t>
            </w:r>
          </w:p>
        </w:tc>
      </w:tr>
      <w:tr w:rsidR="00060764" w:rsidRPr="00F43B32" w14:paraId="5C6987FC" w14:textId="77777777" w:rsidTr="00085B87">
        <w:trPr>
          <w:trHeight w:val="945"/>
          <w:jc w:val="center"/>
        </w:trPr>
        <w:tc>
          <w:tcPr>
            <w:tcW w:w="814" w:type="dxa"/>
            <w:tcBorders>
              <w:top w:val="nil"/>
              <w:left w:val="single" w:sz="4" w:space="0" w:color="auto"/>
              <w:bottom w:val="single" w:sz="4" w:space="0" w:color="auto"/>
              <w:right w:val="single" w:sz="4" w:space="0" w:color="auto"/>
            </w:tcBorders>
            <w:shd w:val="clear" w:color="auto" w:fill="auto"/>
            <w:hideMark/>
          </w:tcPr>
          <w:p w14:paraId="3C2B086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133</w:t>
            </w:r>
          </w:p>
        </w:tc>
        <w:tc>
          <w:tcPr>
            <w:tcW w:w="754" w:type="dxa"/>
            <w:tcBorders>
              <w:top w:val="nil"/>
              <w:left w:val="single" w:sz="4" w:space="0" w:color="auto"/>
              <w:bottom w:val="single" w:sz="4" w:space="0" w:color="auto"/>
              <w:right w:val="single" w:sz="4" w:space="0" w:color="auto"/>
            </w:tcBorders>
            <w:shd w:val="clear" w:color="auto" w:fill="auto"/>
            <w:hideMark/>
          </w:tcPr>
          <w:p w14:paraId="59EE62EF"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נספחי מכרז</w:t>
            </w:r>
          </w:p>
        </w:tc>
        <w:tc>
          <w:tcPr>
            <w:tcW w:w="1232" w:type="dxa"/>
            <w:tcBorders>
              <w:top w:val="nil"/>
              <w:left w:val="single" w:sz="4" w:space="0" w:color="auto"/>
              <w:bottom w:val="single" w:sz="4" w:space="0" w:color="auto"/>
              <w:right w:val="single" w:sz="4" w:space="0" w:color="auto"/>
            </w:tcBorders>
            <w:shd w:val="clear" w:color="auto" w:fill="auto"/>
            <w:hideMark/>
          </w:tcPr>
          <w:p w14:paraId="29564CE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 י"ב- משרות טכנולוגיות</w:t>
            </w:r>
          </w:p>
        </w:tc>
        <w:tc>
          <w:tcPr>
            <w:tcW w:w="927" w:type="dxa"/>
            <w:tcBorders>
              <w:top w:val="nil"/>
              <w:left w:val="single" w:sz="4" w:space="0" w:color="auto"/>
              <w:bottom w:val="single" w:sz="4" w:space="0" w:color="auto"/>
              <w:right w:val="single" w:sz="4" w:space="0" w:color="auto"/>
            </w:tcBorders>
            <w:shd w:val="clear" w:color="auto" w:fill="auto"/>
            <w:hideMark/>
          </w:tcPr>
          <w:p w14:paraId="6ED13134"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w:t>
            </w:r>
          </w:p>
        </w:tc>
        <w:tc>
          <w:tcPr>
            <w:tcW w:w="535" w:type="dxa"/>
            <w:tcBorders>
              <w:top w:val="nil"/>
              <w:left w:val="single" w:sz="4" w:space="0" w:color="auto"/>
              <w:bottom w:val="single" w:sz="4" w:space="0" w:color="auto"/>
              <w:right w:val="single" w:sz="4" w:space="0" w:color="auto"/>
            </w:tcBorders>
            <w:shd w:val="clear" w:color="auto" w:fill="auto"/>
            <w:hideMark/>
          </w:tcPr>
          <w:p w14:paraId="6A597852"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53</w:t>
            </w:r>
          </w:p>
        </w:tc>
        <w:tc>
          <w:tcPr>
            <w:tcW w:w="4019" w:type="dxa"/>
            <w:tcBorders>
              <w:top w:val="nil"/>
              <w:left w:val="single" w:sz="4" w:space="0" w:color="auto"/>
              <w:bottom w:val="single" w:sz="4" w:space="0" w:color="auto"/>
              <w:right w:val="single" w:sz="4" w:space="0" w:color="auto"/>
            </w:tcBorders>
            <w:shd w:val="clear" w:color="auto" w:fill="auto"/>
            <w:hideMark/>
          </w:tcPr>
          <w:p w14:paraId="0569D94E"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 xml:space="preserve">האם ישנם מקצועות שניתן יהיה להכיר בהשמה בגין עבודתם כעצמאים בסכום של </w:t>
            </w:r>
            <w:r w:rsidRPr="00F43B32">
              <w:rPr>
                <w:rFonts w:ascii="David" w:eastAsia="Times New Roman" w:hAnsi="David" w:cs="David"/>
                <w:sz w:val="24"/>
                <w:szCs w:val="24"/>
              </w:rPr>
              <w:t>X</w:t>
            </w:r>
            <w:r w:rsidRPr="00F43B32">
              <w:rPr>
                <w:rFonts w:ascii="David" w:eastAsia="Times New Roman" w:hAnsi="David" w:cs="David"/>
                <w:sz w:val="24"/>
                <w:szCs w:val="24"/>
                <w:rtl/>
              </w:rPr>
              <w:t xml:space="preserve"> כסף או כמו לקוחות\עסקאות? </w:t>
            </w:r>
          </w:p>
        </w:tc>
        <w:tc>
          <w:tcPr>
            <w:tcW w:w="5509" w:type="dxa"/>
            <w:tcBorders>
              <w:top w:val="nil"/>
              <w:left w:val="single" w:sz="4" w:space="0" w:color="auto"/>
              <w:bottom w:val="single" w:sz="4" w:space="0" w:color="auto"/>
              <w:right w:val="single" w:sz="4" w:space="0" w:color="auto"/>
            </w:tcBorders>
            <w:shd w:val="clear" w:color="auto" w:fill="auto"/>
            <w:hideMark/>
          </w:tcPr>
          <w:p w14:paraId="48C22DF2"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ראו תשובה לשאלה 132 לעיל</w:t>
            </w:r>
            <w:r w:rsidR="0072113D">
              <w:rPr>
                <w:rFonts w:ascii="David" w:eastAsia="Times New Roman" w:hAnsi="David" w:cs="David" w:hint="cs"/>
                <w:sz w:val="24"/>
                <w:szCs w:val="24"/>
                <w:rtl/>
              </w:rPr>
              <w:t>.</w:t>
            </w:r>
          </w:p>
        </w:tc>
      </w:tr>
      <w:tr w:rsidR="00060764" w:rsidRPr="00F43B32" w14:paraId="176D1196" w14:textId="77777777" w:rsidTr="00085B87">
        <w:trPr>
          <w:trHeight w:val="2520"/>
          <w:jc w:val="center"/>
        </w:trPr>
        <w:tc>
          <w:tcPr>
            <w:tcW w:w="814" w:type="dxa"/>
            <w:tcBorders>
              <w:top w:val="nil"/>
              <w:left w:val="single" w:sz="4" w:space="0" w:color="auto"/>
              <w:bottom w:val="single" w:sz="4" w:space="0" w:color="auto"/>
              <w:right w:val="single" w:sz="4" w:space="0" w:color="auto"/>
            </w:tcBorders>
            <w:shd w:val="clear" w:color="auto" w:fill="auto"/>
            <w:hideMark/>
          </w:tcPr>
          <w:p w14:paraId="5792BE0A"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134</w:t>
            </w:r>
          </w:p>
        </w:tc>
        <w:tc>
          <w:tcPr>
            <w:tcW w:w="754" w:type="dxa"/>
            <w:tcBorders>
              <w:top w:val="nil"/>
              <w:left w:val="single" w:sz="4" w:space="0" w:color="auto"/>
              <w:bottom w:val="single" w:sz="4" w:space="0" w:color="auto"/>
              <w:right w:val="single" w:sz="4" w:space="0" w:color="auto"/>
            </w:tcBorders>
            <w:shd w:val="clear" w:color="auto" w:fill="auto"/>
            <w:hideMark/>
          </w:tcPr>
          <w:p w14:paraId="33916A43"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נספחי מכרז</w:t>
            </w:r>
          </w:p>
        </w:tc>
        <w:tc>
          <w:tcPr>
            <w:tcW w:w="1232" w:type="dxa"/>
            <w:tcBorders>
              <w:top w:val="nil"/>
              <w:left w:val="single" w:sz="4" w:space="0" w:color="auto"/>
              <w:bottom w:val="single" w:sz="4" w:space="0" w:color="auto"/>
              <w:right w:val="single" w:sz="4" w:space="0" w:color="auto"/>
            </w:tcBorders>
            <w:shd w:val="clear" w:color="auto" w:fill="auto"/>
            <w:hideMark/>
          </w:tcPr>
          <w:p w14:paraId="6CA66401"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 י"ב- משרות טכנולוגיות</w:t>
            </w:r>
          </w:p>
        </w:tc>
        <w:tc>
          <w:tcPr>
            <w:tcW w:w="927" w:type="dxa"/>
            <w:tcBorders>
              <w:top w:val="nil"/>
              <w:left w:val="single" w:sz="4" w:space="0" w:color="auto"/>
              <w:bottom w:val="single" w:sz="4" w:space="0" w:color="auto"/>
              <w:right w:val="single" w:sz="4" w:space="0" w:color="auto"/>
            </w:tcBorders>
            <w:shd w:val="clear" w:color="auto" w:fill="auto"/>
            <w:hideMark/>
          </w:tcPr>
          <w:p w14:paraId="46576822"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w:t>
            </w:r>
          </w:p>
        </w:tc>
        <w:tc>
          <w:tcPr>
            <w:tcW w:w="535" w:type="dxa"/>
            <w:tcBorders>
              <w:top w:val="nil"/>
              <w:left w:val="single" w:sz="4" w:space="0" w:color="auto"/>
              <w:bottom w:val="single" w:sz="4" w:space="0" w:color="auto"/>
              <w:right w:val="single" w:sz="4" w:space="0" w:color="auto"/>
            </w:tcBorders>
            <w:shd w:val="clear" w:color="auto" w:fill="auto"/>
            <w:hideMark/>
          </w:tcPr>
          <w:p w14:paraId="2242BE3D"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53</w:t>
            </w:r>
          </w:p>
        </w:tc>
        <w:tc>
          <w:tcPr>
            <w:tcW w:w="4019" w:type="dxa"/>
            <w:tcBorders>
              <w:top w:val="nil"/>
              <w:left w:val="single" w:sz="4" w:space="0" w:color="auto"/>
              <w:bottom w:val="single" w:sz="4" w:space="0" w:color="auto"/>
              <w:right w:val="single" w:sz="4" w:space="0" w:color="auto"/>
            </w:tcBorders>
            <w:shd w:val="clear" w:color="auto" w:fill="auto"/>
            <w:hideMark/>
          </w:tcPr>
          <w:p w14:paraId="7588F47C"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מה לגבי הכנסה של מקצועות צמיחה נוספים כגון: בודקי תוכנה, אנשי מכירות (</w:t>
            </w:r>
            <w:r w:rsidRPr="00F43B32">
              <w:rPr>
                <w:rFonts w:ascii="David" w:eastAsia="Times New Roman" w:hAnsi="David" w:cs="David"/>
                <w:sz w:val="24"/>
                <w:szCs w:val="24"/>
              </w:rPr>
              <w:t>SDR/BDR/SALES</w:t>
            </w:r>
            <w:r w:rsidRPr="00F43B32">
              <w:rPr>
                <w:rFonts w:ascii="David" w:eastAsia="Times New Roman" w:hAnsi="David" w:cs="David"/>
                <w:sz w:val="24"/>
                <w:szCs w:val="24"/>
                <w:rtl/>
              </w:rPr>
              <w:t>), אנשי ניהול לקוחות (</w:t>
            </w:r>
            <w:r w:rsidRPr="00F43B32">
              <w:rPr>
                <w:rFonts w:ascii="David" w:eastAsia="Times New Roman" w:hAnsi="David" w:cs="David"/>
                <w:sz w:val="24"/>
                <w:szCs w:val="24"/>
              </w:rPr>
              <w:t>CS</w:t>
            </w:r>
            <w:r w:rsidRPr="00F43B32">
              <w:rPr>
                <w:rFonts w:ascii="David" w:eastAsia="Times New Roman" w:hAnsi="David" w:cs="David"/>
                <w:sz w:val="24"/>
                <w:szCs w:val="24"/>
                <w:rtl/>
              </w:rPr>
              <w:t>), סייבר, ניהול פרויקטים, ניהול מוצר, שיווק דיגיטלי. היו לנו השמות מצוינות של בוגרים מהחברה הערבית בתפקידים הללו בשנים האחרונות</w:t>
            </w:r>
            <w:r w:rsidR="0072113D">
              <w:rPr>
                <w:rFonts w:ascii="David" w:eastAsia="Times New Roman" w:hAnsi="David" w:cs="David" w:hint="cs"/>
                <w:sz w:val="24"/>
                <w:szCs w:val="24"/>
                <w:rtl/>
              </w:rPr>
              <w:t>.</w:t>
            </w:r>
          </w:p>
        </w:tc>
        <w:tc>
          <w:tcPr>
            <w:tcW w:w="5509" w:type="dxa"/>
            <w:tcBorders>
              <w:top w:val="nil"/>
              <w:left w:val="single" w:sz="4" w:space="0" w:color="auto"/>
              <w:bottom w:val="single" w:sz="4" w:space="0" w:color="auto"/>
              <w:right w:val="single" w:sz="4" w:space="0" w:color="auto"/>
            </w:tcBorders>
            <w:shd w:val="clear" w:color="auto" w:fill="auto"/>
            <w:hideMark/>
          </w:tcPr>
          <w:p w14:paraId="22184072" w14:textId="77777777" w:rsidR="00F43B32" w:rsidRPr="00F43B32" w:rsidRDefault="00ED17CB" w:rsidP="005F2CD5">
            <w:pPr>
              <w:spacing w:after="0" w:line="240" w:lineRule="auto"/>
              <w:rPr>
                <w:rFonts w:ascii="David" w:eastAsia="Times New Roman" w:hAnsi="David" w:cs="David"/>
                <w:sz w:val="24"/>
                <w:szCs w:val="24"/>
                <w:rtl/>
              </w:rPr>
            </w:pPr>
            <w:r>
              <w:rPr>
                <w:rFonts w:ascii="David" w:eastAsia="Times New Roman" w:hAnsi="David" w:cs="David"/>
                <w:sz w:val="24"/>
                <w:szCs w:val="24"/>
                <w:rtl/>
              </w:rPr>
              <w:t>לא יחול שינוי במסמכי המכרז.</w:t>
            </w:r>
            <w:r w:rsidR="00F43B32" w:rsidRPr="00F43B32">
              <w:rPr>
                <w:rFonts w:ascii="David" w:eastAsia="Times New Roman" w:hAnsi="David" w:cs="David"/>
                <w:sz w:val="24"/>
                <w:szCs w:val="24"/>
                <w:rtl/>
              </w:rPr>
              <w:br/>
              <w:t>בהתאם למחקר שפורסם ע"י משרד העבודה, "משתלבים אבל לאט" והגדרת הוועדה</w:t>
            </w:r>
            <w:r w:rsidR="003A18EA">
              <w:rPr>
                <w:rFonts w:ascii="David" w:eastAsia="Times New Roman" w:hAnsi="David" w:cs="David"/>
                <w:sz w:val="24"/>
                <w:szCs w:val="24"/>
                <w:rtl/>
              </w:rPr>
              <w:t xml:space="preserve">    </w:t>
            </w:r>
            <w:r w:rsidR="00F43B32" w:rsidRPr="00F43B32">
              <w:rPr>
                <w:rFonts w:ascii="David" w:eastAsia="Times New Roman" w:hAnsi="David" w:cs="David"/>
                <w:sz w:val="24"/>
                <w:szCs w:val="24"/>
                <w:rtl/>
              </w:rPr>
              <w:t>להגדלת ההון האנושי בהייטק (פרלמוטר), גובשה רשימה של תפקידים המוגדרים כמשרות הייטק ובהתאם לכך הוגדרו המקצועות במכרז. מכרז זה מתמקד לבוגרי מקצועות הייטק, בעלי פוטנציאל לתעסוקה במשרות ליבה טכנולוגית ולא משרות צמיחה. המשרד יבחן התאמה של תפקידי בעלי זיקה טכנולוגית לרשימת המשרות הטכנולוגיות באופן פרטני וכן בסמכותו לבצע שינויים בהגדרת התפקידים בהתאם לשיקול דעתו, בהתאם לנספח י"ב למכרז.</w:t>
            </w:r>
          </w:p>
        </w:tc>
      </w:tr>
      <w:tr w:rsidR="00060764" w:rsidRPr="00F43B32" w14:paraId="69C62C90" w14:textId="77777777" w:rsidTr="00085B87">
        <w:trPr>
          <w:trHeight w:val="945"/>
          <w:jc w:val="center"/>
        </w:trPr>
        <w:tc>
          <w:tcPr>
            <w:tcW w:w="814" w:type="dxa"/>
            <w:tcBorders>
              <w:top w:val="nil"/>
              <w:left w:val="single" w:sz="4" w:space="0" w:color="auto"/>
              <w:bottom w:val="single" w:sz="4" w:space="0" w:color="auto"/>
              <w:right w:val="single" w:sz="4" w:space="0" w:color="auto"/>
            </w:tcBorders>
            <w:shd w:val="clear" w:color="auto" w:fill="auto"/>
            <w:hideMark/>
          </w:tcPr>
          <w:p w14:paraId="4E48557F"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135</w:t>
            </w:r>
          </w:p>
        </w:tc>
        <w:tc>
          <w:tcPr>
            <w:tcW w:w="754" w:type="dxa"/>
            <w:tcBorders>
              <w:top w:val="nil"/>
              <w:left w:val="single" w:sz="4" w:space="0" w:color="auto"/>
              <w:bottom w:val="single" w:sz="4" w:space="0" w:color="auto"/>
              <w:right w:val="single" w:sz="4" w:space="0" w:color="auto"/>
            </w:tcBorders>
            <w:shd w:val="clear" w:color="auto" w:fill="auto"/>
            <w:hideMark/>
          </w:tcPr>
          <w:p w14:paraId="4804D735"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נספחי מכרז</w:t>
            </w:r>
          </w:p>
        </w:tc>
        <w:tc>
          <w:tcPr>
            <w:tcW w:w="1232" w:type="dxa"/>
            <w:tcBorders>
              <w:top w:val="nil"/>
              <w:left w:val="single" w:sz="4" w:space="0" w:color="auto"/>
              <w:bottom w:val="single" w:sz="4" w:space="0" w:color="auto"/>
              <w:right w:val="single" w:sz="4" w:space="0" w:color="auto"/>
            </w:tcBorders>
            <w:shd w:val="clear" w:color="auto" w:fill="auto"/>
            <w:hideMark/>
          </w:tcPr>
          <w:p w14:paraId="7CC0DF92"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 י"ב- משרות טכנולוגיות</w:t>
            </w:r>
          </w:p>
        </w:tc>
        <w:tc>
          <w:tcPr>
            <w:tcW w:w="927" w:type="dxa"/>
            <w:tcBorders>
              <w:top w:val="nil"/>
              <w:left w:val="single" w:sz="4" w:space="0" w:color="auto"/>
              <w:bottom w:val="single" w:sz="4" w:space="0" w:color="auto"/>
              <w:right w:val="single" w:sz="4" w:space="0" w:color="auto"/>
            </w:tcBorders>
            <w:shd w:val="clear" w:color="auto" w:fill="auto"/>
            <w:hideMark/>
          </w:tcPr>
          <w:p w14:paraId="0E4DE3A5"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w:t>
            </w:r>
          </w:p>
        </w:tc>
        <w:tc>
          <w:tcPr>
            <w:tcW w:w="535" w:type="dxa"/>
            <w:tcBorders>
              <w:top w:val="nil"/>
              <w:left w:val="single" w:sz="4" w:space="0" w:color="auto"/>
              <w:bottom w:val="single" w:sz="4" w:space="0" w:color="auto"/>
              <w:right w:val="single" w:sz="4" w:space="0" w:color="auto"/>
            </w:tcBorders>
            <w:shd w:val="clear" w:color="auto" w:fill="auto"/>
            <w:hideMark/>
          </w:tcPr>
          <w:p w14:paraId="5D22F14E"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53</w:t>
            </w:r>
          </w:p>
        </w:tc>
        <w:tc>
          <w:tcPr>
            <w:tcW w:w="4019" w:type="dxa"/>
            <w:tcBorders>
              <w:top w:val="nil"/>
              <w:left w:val="single" w:sz="4" w:space="0" w:color="auto"/>
              <w:bottom w:val="single" w:sz="4" w:space="0" w:color="auto"/>
              <w:right w:val="single" w:sz="4" w:space="0" w:color="auto"/>
            </w:tcBorders>
            <w:shd w:val="clear" w:color="auto" w:fill="auto"/>
            <w:hideMark/>
          </w:tcPr>
          <w:p w14:paraId="2090184D"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 xml:space="preserve">מניסיונה של העמותה, ישנם מקצועות נוספים בעולמות ההייטק ולכן נבקש להוסיף לרשימת המקצועות תפקידי כלכלן, </w:t>
            </w:r>
            <w:r w:rsidRPr="00F43B32">
              <w:rPr>
                <w:rFonts w:ascii="David" w:eastAsia="Times New Roman" w:hAnsi="David" w:cs="David"/>
                <w:sz w:val="24"/>
                <w:szCs w:val="24"/>
              </w:rPr>
              <w:t>CS</w:t>
            </w:r>
            <w:r w:rsidRPr="00F43B32">
              <w:rPr>
                <w:rFonts w:ascii="David" w:eastAsia="Times New Roman" w:hAnsi="David" w:cs="David"/>
                <w:sz w:val="24"/>
                <w:szCs w:val="24"/>
                <w:rtl/>
              </w:rPr>
              <w:t>, הדרכות טכנולוגיות, מהנדסי והנדסאי תמיכה טכנית</w:t>
            </w:r>
            <w:r w:rsidR="0072113D">
              <w:rPr>
                <w:rFonts w:ascii="David" w:eastAsia="Times New Roman" w:hAnsi="David" w:cs="David" w:hint="cs"/>
                <w:sz w:val="24"/>
                <w:szCs w:val="24"/>
                <w:rtl/>
              </w:rPr>
              <w:t>.</w:t>
            </w:r>
          </w:p>
        </w:tc>
        <w:tc>
          <w:tcPr>
            <w:tcW w:w="5509" w:type="dxa"/>
            <w:tcBorders>
              <w:top w:val="nil"/>
              <w:left w:val="single" w:sz="4" w:space="0" w:color="auto"/>
              <w:bottom w:val="single" w:sz="4" w:space="0" w:color="auto"/>
              <w:right w:val="single" w:sz="4" w:space="0" w:color="auto"/>
            </w:tcBorders>
            <w:shd w:val="clear" w:color="auto" w:fill="auto"/>
            <w:hideMark/>
          </w:tcPr>
          <w:p w14:paraId="53010914"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 xml:space="preserve"> הנדסאי תמיכה טכנית נכללים במשלח יד 3512, המצוין בנספח י"ב למכרז, וראו תשובה לשאלה 134 לעיל.</w:t>
            </w:r>
          </w:p>
        </w:tc>
      </w:tr>
      <w:tr w:rsidR="00060764" w:rsidRPr="00F43B32" w14:paraId="48434046" w14:textId="77777777" w:rsidTr="00085B87">
        <w:trPr>
          <w:trHeight w:val="4410"/>
          <w:jc w:val="center"/>
        </w:trPr>
        <w:tc>
          <w:tcPr>
            <w:tcW w:w="814" w:type="dxa"/>
            <w:tcBorders>
              <w:top w:val="nil"/>
              <w:left w:val="single" w:sz="4" w:space="0" w:color="auto"/>
              <w:bottom w:val="single" w:sz="4" w:space="0" w:color="auto"/>
              <w:right w:val="single" w:sz="4" w:space="0" w:color="auto"/>
            </w:tcBorders>
            <w:shd w:val="clear" w:color="auto" w:fill="auto"/>
            <w:hideMark/>
          </w:tcPr>
          <w:p w14:paraId="72A88A85"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136</w:t>
            </w:r>
          </w:p>
        </w:tc>
        <w:tc>
          <w:tcPr>
            <w:tcW w:w="754" w:type="dxa"/>
            <w:tcBorders>
              <w:top w:val="nil"/>
              <w:left w:val="single" w:sz="4" w:space="0" w:color="auto"/>
              <w:bottom w:val="single" w:sz="4" w:space="0" w:color="auto"/>
              <w:right w:val="single" w:sz="4" w:space="0" w:color="auto"/>
            </w:tcBorders>
            <w:shd w:val="clear" w:color="auto" w:fill="auto"/>
            <w:hideMark/>
          </w:tcPr>
          <w:p w14:paraId="46D6F3F9"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נספחי מכרז</w:t>
            </w:r>
          </w:p>
        </w:tc>
        <w:tc>
          <w:tcPr>
            <w:tcW w:w="1232" w:type="dxa"/>
            <w:tcBorders>
              <w:top w:val="nil"/>
              <w:left w:val="single" w:sz="4" w:space="0" w:color="auto"/>
              <w:bottom w:val="single" w:sz="4" w:space="0" w:color="auto"/>
              <w:right w:val="single" w:sz="4" w:space="0" w:color="auto"/>
            </w:tcBorders>
            <w:shd w:val="clear" w:color="auto" w:fill="auto"/>
            <w:hideMark/>
          </w:tcPr>
          <w:p w14:paraId="3F5A6169"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 י"ב- משרות טכנולוגיות</w:t>
            </w:r>
          </w:p>
        </w:tc>
        <w:tc>
          <w:tcPr>
            <w:tcW w:w="927" w:type="dxa"/>
            <w:tcBorders>
              <w:top w:val="nil"/>
              <w:left w:val="single" w:sz="4" w:space="0" w:color="auto"/>
              <w:bottom w:val="single" w:sz="4" w:space="0" w:color="auto"/>
              <w:right w:val="single" w:sz="4" w:space="0" w:color="auto"/>
            </w:tcBorders>
            <w:shd w:val="clear" w:color="auto" w:fill="auto"/>
            <w:hideMark/>
          </w:tcPr>
          <w:p w14:paraId="0957DDB4"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w:t>
            </w:r>
          </w:p>
        </w:tc>
        <w:tc>
          <w:tcPr>
            <w:tcW w:w="535" w:type="dxa"/>
            <w:tcBorders>
              <w:top w:val="nil"/>
              <w:left w:val="single" w:sz="4" w:space="0" w:color="auto"/>
              <w:bottom w:val="single" w:sz="4" w:space="0" w:color="auto"/>
              <w:right w:val="single" w:sz="4" w:space="0" w:color="auto"/>
            </w:tcBorders>
            <w:shd w:val="clear" w:color="auto" w:fill="auto"/>
            <w:hideMark/>
          </w:tcPr>
          <w:p w14:paraId="0AE0ECBB"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53</w:t>
            </w:r>
          </w:p>
        </w:tc>
        <w:tc>
          <w:tcPr>
            <w:tcW w:w="4019" w:type="dxa"/>
            <w:tcBorders>
              <w:top w:val="nil"/>
              <w:left w:val="single" w:sz="4" w:space="0" w:color="auto"/>
              <w:bottom w:val="single" w:sz="4" w:space="0" w:color="auto"/>
              <w:right w:val="single" w:sz="4" w:space="0" w:color="auto"/>
            </w:tcBorders>
            <w:shd w:val="clear" w:color="auto" w:fill="auto"/>
            <w:hideMark/>
          </w:tcPr>
          <w:p w14:paraId="71E66718"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לטעמינו השכר המינימלי להשמה בטבלה בנספח י"א מקצועות ההייטק – הוא גבוה מידי ואינו לוקח בחשבון הבדלים משמעותיים בין פריפריה למרכז , בין מקצועות שונים ואוניברסיטאות שונות.</w:t>
            </w:r>
            <w:r w:rsidR="003A18EA">
              <w:rPr>
                <w:rFonts w:ascii="David" w:eastAsia="Times New Roman" w:hAnsi="David" w:cs="David"/>
                <w:sz w:val="24"/>
                <w:szCs w:val="24"/>
                <w:rtl/>
              </w:rPr>
              <w:t xml:space="preserve">    </w:t>
            </w:r>
            <w:r w:rsidRPr="00F43B32">
              <w:rPr>
                <w:rFonts w:ascii="David" w:eastAsia="Times New Roman" w:hAnsi="David" w:cs="David"/>
                <w:sz w:val="24"/>
                <w:szCs w:val="24"/>
                <w:rtl/>
              </w:rPr>
              <w:br/>
              <w:t>בנוסף, אין התייחסות לבוגרי מוסדות אקדמיים חו"ל שהשמתם במקרים רבים, תהיה בשכר התחלתי נמוך יותר ותידרש השקעה גדולה לשילובם בהייטק בארץ.</w:t>
            </w:r>
            <w:r w:rsidRPr="00F43B32">
              <w:rPr>
                <w:rFonts w:ascii="David" w:eastAsia="Times New Roman" w:hAnsi="David" w:cs="David"/>
                <w:sz w:val="24"/>
                <w:szCs w:val="24"/>
                <w:rtl/>
              </w:rPr>
              <w:br/>
              <w:t>אנו מציעים כי השכר המינימלי יהיה כדלקמן:</w:t>
            </w:r>
            <w:r w:rsidRPr="00F43B32">
              <w:rPr>
                <w:rFonts w:ascii="David" w:eastAsia="Times New Roman" w:hAnsi="David" w:cs="David"/>
                <w:sz w:val="24"/>
                <w:szCs w:val="24"/>
                <w:rtl/>
              </w:rPr>
              <w:br/>
              <w:t xml:space="preserve">אוניברסיטאות – 9,000 ₪ </w:t>
            </w:r>
            <w:r w:rsidRPr="00F43B32">
              <w:rPr>
                <w:rFonts w:ascii="David" w:eastAsia="Times New Roman" w:hAnsi="David" w:cs="David"/>
                <w:sz w:val="24"/>
                <w:szCs w:val="24"/>
                <w:rtl/>
              </w:rPr>
              <w:br/>
              <w:t>מכללות אקדמיות – 7,000 ₪</w:t>
            </w:r>
            <w:r w:rsidRPr="00F43B32">
              <w:rPr>
                <w:rFonts w:ascii="David" w:eastAsia="Times New Roman" w:hAnsi="David" w:cs="David"/>
                <w:sz w:val="24"/>
                <w:szCs w:val="24"/>
                <w:rtl/>
              </w:rPr>
              <w:br/>
              <w:t>מכללות מה"ט – שכר מינימום.</w:t>
            </w:r>
            <w:r w:rsidRPr="00F43B32">
              <w:rPr>
                <w:rFonts w:ascii="David" w:eastAsia="Times New Roman" w:hAnsi="David" w:cs="David"/>
                <w:sz w:val="24"/>
                <w:szCs w:val="24"/>
                <w:rtl/>
              </w:rPr>
              <w:br/>
              <w:t>נזכיר כי בענף ההייטק קיימת האטה משנת 2022 (עולמית) ואנו מצויים בשנה שנייה של מלחמה ושנת המכרז הראשונה תהיה שנת מלחמה / פוסט מלחמה קרי, שנת התאוששות טרום צמיחה. אנו עדים לצמצום היקפי גיוסים, גלי פיטורים, היעדר משרות לג'וניורים בכלל חסרי ניסיון ולג'וניורים מהחברה הערבית בפרט.</w:t>
            </w:r>
          </w:p>
        </w:tc>
        <w:tc>
          <w:tcPr>
            <w:tcW w:w="5509" w:type="dxa"/>
            <w:tcBorders>
              <w:top w:val="nil"/>
              <w:left w:val="single" w:sz="4" w:space="0" w:color="auto"/>
              <w:bottom w:val="single" w:sz="4" w:space="0" w:color="auto"/>
              <w:right w:val="single" w:sz="4" w:space="0" w:color="auto"/>
            </w:tcBorders>
            <w:shd w:val="clear" w:color="auto" w:fill="auto"/>
            <w:hideMark/>
          </w:tcPr>
          <w:p w14:paraId="2F0E0785"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ראו תשובה לשאלה 123 לעיל.</w:t>
            </w:r>
          </w:p>
        </w:tc>
      </w:tr>
      <w:tr w:rsidR="00060764" w:rsidRPr="00F43B32" w14:paraId="327297F6" w14:textId="77777777" w:rsidTr="00085B87">
        <w:trPr>
          <w:trHeight w:val="1575"/>
          <w:jc w:val="center"/>
        </w:trPr>
        <w:tc>
          <w:tcPr>
            <w:tcW w:w="814" w:type="dxa"/>
            <w:tcBorders>
              <w:top w:val="nil"/>
              <w:left w:val="single" w:sz="4" w:space="0" w:color="auto"/>
              <w:bottom w:val="single" w:sz="4" w:space="0" w:color="auto"/>
              <w:right w:val="single" w:sz="4" w:space="0" w:color="auto"/>
            </w:tcBorders>
            <w:shd w:val="clear" w:color="auto" w:fill="auto"/>
            <w:hideMark/>
          </w:tcPr>
          <w:p w14:paraId="570597CB"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137</w:t>
            </w:r>
          </w:p>
        </w:tc>
        <w:tc>
          <w:tcPr>
            <w:tcW w:w="754" w:type="dxa"/>
            <w:tcBorders>
              <w:top w:val="nil"/>
              <w:left w:val="single" w:sz="4" w:space="0" w:color="auto"/>
              <w:bottom w:val="single" w:sz="4" w:space="0" w:color="auto"/>
              <w:right w:val="single" w:sz="4" w:space="0" w:color="auto"/>
            </w:tcBorders>
            <w:shd w:val="clear" w:color="auto" w:fill="auto"/>
            <w:hideMark/>
          </w:tcPr>
          <w:p w14:paraId="0C9D22D6"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הסכם</w:t>
            </w:r>
          </w:p>
        </w:tc>
        <w:tc>
          <w:tcPr>
            <w:tcW w:w="1232" w:type="dxa"/>
            <w:tcBorders>
              <w:top w:val="nil"/>
              <w:left w:val="single" w:sz="4" w:space="0" w:color="auto"/>
              <w:bottom w:val="single" w:sz="4" w:space="0" w:color="auto"/>
              <w:right w:val="single" w:sz="4" w:space="0" w:color="auto"/>
            </w:tcBorders>
            <w:shd w:val="clear" w:color="auto" w:fill="auto"/>
            <w:hideMark/>
          </w:tcPr>
          <w:p w14:paraId="034E284A"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הצהרות הצדדים</w:t>
            </w:r>
          </w:p>
        </w:tc>
        <w:tc>
          <w:tcPr>
            <w:tcW w:w="927" w:type="dxa"/>
            <w:tcBorders>
              <w:top w:val="nil"/>
              <w:left w:val="single" w:sz="4" w:space="0" w:color="auto"/>
              <w:bottom w:val="single" w:sz="4" w:space="0" w:color="auto"/>
              <w:right w:val="single" w:sz="4" w:space="0" w:color="auto"/>
            </w:tcBorders>
            <w:shd w:val="clear" w:color="auto" w:fill="auto"/>
            <w:hideMark/>
          </w:tcPr>
          <w:p w14:paraId="686C495D"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2.8</w:t>
            </w:r>
          </w:p>
        </w:tc>
        <w:tc>
          <w:tcPr>
            <w:tcW w:w="535" w:type="dxa"/>
            <w:tcBorders>
              <w:top w:val="nil"/>
              <w:left w:val="single" w:sz="4" w:space="0" w:color="auto"/>
              <w:bottom w:val="single" w:sz="4" w:space="0" w:color="auto"/>
              <w:right w:val="single" w:sz="4" w:space="0" w:color="auto"/>
            </w:tcBorders>
            <w:shd w:val="clear" w:color="auto" w:fill="auto"/>
            <w:hideMark/>
          </w:tcPr>
          <w:p w14:paraId="1D47749E"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55</w:t>
            </w:r>
          </w:p>
        </w:tc>
        <w:tc>
          <w:tcPr>
            <w:tcW w:w="4019" w:type="dxa"/>
            <w:tcBorders>
              <w:top w:val="nil"/>
              <w:left w:val="single" w:sz="4" w:space="0" w:color="auto"/>
              <w:bottom w:val="single" w:sz="4" w:space="0" w:color="auto"/>
              <w:right w:val="single" w:sz="4" w:space="0" w:color="auto"/>
            </w:tcBorders>
            <w:shd w:val="clear" w:color="auto" w:fill="auto"/>
            <w:hideMark/>
          </w:tcPr>
          <w:p w14:paraId="5951973B"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 xml:space="preserve">הצהרות הצדדים: בהתייחס למילים 'הוראה כאמור תיכלל במפורש בתקנון המפעיל'- נבקש להבהיר האם הכוונה לחייב מציעים שאינם ניגשים במסגרת </w:t>
            </w:r>
            <w:r w:rsidRPr="00F43B32">
              <w:rPr>
                <w:rFonts w:ascii="David" w:eastAsia="Times New Roman" w:hAnsi="David" w:cs="David"/>
                <w:sz w:val="24"/>
                <w:szCs w:val="24"/>
              </w:rPr>
              <w:t>SPC</w:t>
            </w:r>
            <w:r w:rsidRPr="00F43B32">
              <w:rPr>
                <w:rFonts w:ascii="David" w:eastAsia="Times New Roman" w:hAnsi="David" w:cs="David"/>
                <w:sz w:val="24"/>
                <w:szCs w:val="24"/>
                <w:rtl/>
              </w:rPr>
              <w:t xml:space="preserve"> לבצע שינויים בתקנוניהם הקיימים.</w:t>
            </w:r>
          </w:p>
        </w:tc>
        <w:tc>
          <w:tcPr>
            <w:tcW w:w="5509" w:type="dxa"/>
            <w:tcBorders>
              <w:top w:val="nil"/>
              <w:left w:val="single" w:sz="4" w:space="0" w:color="auto"/>
              <w:bottom w:val="single" w:sz="4" w:space="0" w:color="auto"/>
              <w:right w:val="single" w:sz="4" w:space="0" w:color="auto"/>
            </w:tcBorders>
            <w:shd w:val="clear" w:color="auto" w:fill="auto"/>
            <w:hideMark/>
          </w:tcPr>
          <w:p w14:paraId="2A23975D" w14:textId="37BA4DE3"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 xml:space="preserve">מציע יחיד שאינו ניגש במסגרת </w:t>
            </w:r>
            <w:r w:rsidRPr="00F43B32">
              <w:rPr>
                <w:rFonts w:ascii="David" w:eastAsia="Times New Roman" w:hAnsi="David" w:cs="David"/>
                <w:sz w:val="24"/>
                <w:szCs w:val="24"/>
              </w:rPr>
              <w:t>SPC</w:t>
            </w:r>
            <w:r w:rsidRPr="00F43B32">
              <w:rPr>
                <w:rFonts w:ascii="David" w:eastAsia="Times New Roman" w:hAnsi="David" w:cs="David"/>
                <w:sz w:val="24"/>
                <w:szCs w:val="24"/>
                <w:rtl/>
              </w:rPr>
              <w:t xml:space="preserve"> אינו מחויב לבצע שינוי בתקנון הקיים. מציע שניגש באופן עצמאי </w:t>
            </w:r>
            <w:r w:rsidR="00B35F60">
              <w:rPr>
                <w:rFonts w:ascii="David" w:eastAsia="Times New Roman" w:hAnsi="David" w:cs="David" w:hint="cs"/>
                <w:sz w:val="24"/>
                <w:szCs w:val="24"/>
                <w:rtl/>
              </w:rPr>
              <w:t>לא</w:t>
            </w:r>
            <w:r w:rsidR="00B35F60" w:rsidRPr="00F43B32">
              <w:rPr>
                <w:rFonts w:ascii="David" w:eastAsia="Times New Roman" w:hAnsi="David" w:cs="David"/>
                <w:sz w:val="24"/>
                <w:szCs w:val="24"/>
                <w:rtl/>
              </w:rPr>
              <w:t xml:space="preserve"> </w:t>
            </w:r>
            <w:r w:rsidRPr="00F43B32">
              <w:rPr>
                <w:rFonts w:ascii="David" w:eastAsia="Times New Roman" w:hAnsi="David" w:cs="David"/>
                <w:sz w:val="24"/>
                <w:szCs w:val="24"/>
                <w:rtl/>
              </w:rPr>
              <w:t xml:space="preserve">יחוייב בהקמת </w:t>
            </w:r>
            <w:r w:rsidRPr="00F43B32">
              <w:rPr>
                <w:rFonts w:ascii="David" w:eastAsia="Times New Roman" w:hAnsi="David" w:cs="David"/>
                <w:sz w:val="24"/>
                <w:szCs w:val="24"/>
              </w:rPr>
              <w:t>SPC</w:t>
            </w:r>
            <w:r w:rsidRPr="00F43B32">
              <w:rPr>
                <w:rFonts w:ascii="David" w:eastAsia="Times New Roman" w:hAnsi="David" w:cs="David"/>
                <w:sz w:val="24"/>
                <w:szCs w:val="24"/>
                <w:rtl/>
              </w:rPr>
              <w:t xml:space="preserve"> ייעודי, בהתאם סעיף 5.1.3 למכרז יתוקן - "השותפים במציע יתחייבו במסגרת ההצעה, להתאגד כחברה בע"מ שתהיה חברה ייעודית למטרות הפרויקט בלבד (</w:t>
            </w:r>
            <w:r w:rsidRPr="00F43B32">
              <w:rPr>
                <w:rFonts w:ascii="David" w:eastAsia="Times New Roman" w:hAnsi="David" w:cs="David"/>
                <w:sz w:val="24"/>
                <w:szCs w:val="24"/>
              </w:rPr>
              <w:t>SPC</w:t>
            </w:r>
            <w:r w:rsidRPr="00F43B32">
              <w:rPr>
                <w:rFonts w:ascii="David" w:eastAsia="Times New Roman" w:hAnsi="David" w:cs="David"/>
                <w:sz w:val="24"/>
                <w:szCs w:val="24"/>
                <w:rtl/>
              </w:rPr>
              <w:t>)..."</w:t>
            </w:r>
            <w:r w:rsidR="0072113D">
              <w:rPr>
                <w:rFonts w:ascii="David" w:eastAsia="Times New Roman" w:hAnsi="David" w:cs="David" w:hint="cs"/>
                <w:sz w:val="24"/>
                <w:szCs w:val="24"/>
                <w:rtl/>
              </w:rPr>
              <w:t>.</w:t>
            </w:r>
            <w:r w:rsidRPr="00F43B32">
              <w:rPr>
                <w:rFonts w:ascii="David" w:eastAsia="Times New Roman" w:hAnsi="David" w:cs="David"/>
                <w:sz w:val="24"/>
                <w:szCs w:val="24"/>
                <w:rtl/>
              </w:rPr>
              <w:br/>
              <w:t>בנוסף סעיף 10.1.2 למכרז יימחק.</w:t>
            </w:r>
          </w:p>
        </w:tc>
      </w:tr>
      <w:tr w:rsidR="00060764" w:rsidRPr="00F43B32" w14:paraId="57A0E2FA" w14:textId="77777777" w:rsidTr="00085B87">
        <w:trPr>
          <w:trHeight w:val="1575"/>
          <w:jc w:val="center"/>
        </w:trPr>
        <w:tc>
          <w:tcPr>
            <w:tcW w:w="814" w:type="dxa"/>
            <w:tcBorders>
              <w:top w:val="nil"/>
              <w:left w:val="single" w:sz="4" w:space="0" w:color="auto"/>
              <w:bottom w:val="single" w:sz="4" w:space="0" w:color="auto"/>
              <w:right w:val="single" w:sz="4" w:space="0" w:color="auto"/>
            </w:tcBorders>
            <w:shd w:val="clear" w:color="auto" w:fill="auto"/>
            <w:hideMark/>
          </w:tcPr>
          <w:p w14:paraId="713C95A6"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138</w:t>
            </w:r>
          </w:p>
        </w:tc>
        <w:tc>
          <w:tcPr>
            <w:tcW w:w="754" w:type="dxa"/>
            <w:tcBorders>
              <w:top w:val="nil"/>
              <w:left w:val="single" w:sz="4" w:space="0" w:color="auto"/>
              <w:bottom w:val="single" w:sz="4" w:space="0" w:color="auto"/>
              <w:right w:val="single" w:sz="4" w:space="0" w:color="auto"/>
            </w:tcBorders>
            <w:shd w:val="clear" w:color="auto" w:fill="auto"/>
            <w:hideMark/>
          </w:tcPr>
          <w:p w14:paraId="3C4606FA"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הסכם</w:t>
            </w:r>
          </w:p>
        </w:tc>
        <w:tc>
          <w:tcPr>
            <w:tcW w:w="1232" w:type="dxa"/>
            <w:tcBorders>
              <w:top w:val="nil"/>
              <w:left w:val="single" w:sz="4" w:space="0" w:color="auto"/>
              <w:bottom w:val="single" w:sz="4" w:space="0" w:color="auto"/>
              <w:right w:val="single" w:sz="4" w:space="0" w:color="auto"/>
            </w:tcBorders>
            <w:shd w:val="clear" w:color="auto" w:fill="auto"/>
            <w:hideMark/>
          </w:tcPr>
          <w:p w14:paraId="65868075"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תקופת ההסכם</w:t>
            </w:r>
          </w:p>
        </w:tc>
        <w:tc>
          <w:tcPr>
            <w:tcW w:w="927" w:type="dxa"/>
            <w:tcBorders>
              <w:top w:val="nil"/>
              <w:left w:val="single" w:sz="4" w:space="0" w:color="auto"/>
              <w:bottom w:val="single" w:sz="4" w:space="0" w:color="auto"/>
              <w:right w:val="single" w:sz="4" w:space="0" w:color="auto"/>
            </w:tcBorders>
            <w:shd w:val="clear" w:color="auto" w:fill="auto"/>
            <w:hideMark/>
          </w:tcPr>
          <w:p w14:paraId="73FAE7F6"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3.4.2</w:t>
            </w:r>
          </w:p>
        </w:tc>
        <w:tc>
          <w:tcPr>
            <w:tcW w:w="535" w:type="dxa"/>
            <w:tcBorders>
              <w:top w:val="nil"/>
              <w:left w:val="single" w:sz="4" w:space="0" w:color="auto"/>
              <w:bottom w:val="single" w:sz="4" w:space="0" w:color="auto"/>
              <w:right w:val="single" w:sz="4" w:space="0" w:color="auto"/>
            </w:tcBorders>
            <w:shd w:val="clear" w:color="auto" w:fill="auto"/>
            <w:hideMark/>
          </w:tcPr>
          <w:p w14:paraId="7BA1B1F0"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57</w:t>
            </w:r>
          </w:p>
        </w:tc>
        <w:tc>
          <w:tcPr>
            <w:tcW w:w="4019" w:type="dxa"/>
            <w:tcBorders>
              <w:top w:val="nil"/>
              <w:left w:val="single" w:sz="4" w:space="0" w:color="auto"/>
              <w:bottom w:val="single" w:sz="4" w:space="0" w:color="auto"/>
              <w:right w:val="single" w:sz="4" w:space="0" w:color="auto"/>
            </w:tcBorders>
            <w:shd w:val="clear" w:color="auto" w:fill="auto"/>
            <w:hideMark/>
          </w:tcPr>
          <w:p w14:paraId="053441D9"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תקופת ההסכם- לא מצויינת 'הודעה מוקדמת' על הפסקת התקשרות המשרד עם המציע.</w:t>
            </w:r>
            <w:r w:rsidR="0072113D">
              <w:rPr>
                <w:rFonts w:ascii="David" w:eastAsia="Times New Roman" w:hAnsi="David" w:cs="David" w:hint="cs"/>
                <w:sz w:val="24"/>
                <w:szCs w:val="24"/>
                <w:rtl/>
              </w:rPr>
              <w:t xml:space="preserve"> </w:t>
            </w:r>
            <w:r w:rsidRPr="00F43B32">
              <w:rPr>
                <w:rFonts w:ascii="David" w:eastAsia="Times New Roman" w:hAnsi="David" w:cs="David"/>
                <w:sz w:val="24"/>
                <w:szCs w:val="24"/>
                <w:rtl/>
              </w:rPr>
              <w:t>נבקש כי תבהירו איזו אופציה יש למשרד לממש במסגרת 12 החודשים הראשונים ממועד ההודעה על הזכייה.</w:t>
            </w:r>
            <w:r w:rsidRPr="00F43B32">
              <w:rPr>
                <w:rFonts w:ascii="David" w:eastAsia="Times New Roman" w:hAnsi="David" w:cs="David"/>
                <w:sz w:val="24"/>
                <w:szCs w:val="24"/>
                <w:rtl/>
              </w:rPr>
              <w:br/>
              <w:t>נבקש לדעת מה נכלל במסגרת 'הפרות יסודיות' וכן לשמור לעצמינו את הזכות להעיר על הרשימה שתינתן. יש לכך משמעויות רבות.</w:t>
            </w:r>
          </w:p>
        </w:tc>
        <w:tc>
          <w:tcPr>
            <w:tcW w:w="5509" w:type="dxa"/>
            <w:tcBorders>
              <w:top w:val="nil"/>
              <w:left w:val="single" w:sz="4" w:space="0" w:color="auto"/>
              <w:bottom w:val="single" w:sz="4" w:space="0" w:color="auto"/>
              <w:right w:val="single" w:sz="4" w:space="0" w:color="auto"/>
            </w:tcBorders>
            <w:shd w:val="clear" w:color="auto" w:fill="auto"/>
            <w:hideMark/>
          </w:tcPr>
          <w:p w14:paraId="40CEC679"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מאושר חלקית:</w:t>
            </w:r>
            <w:r w:rsidRPr="00F43B32">
              <w:rPr>
                <w:rFonts w:ascii="David" w:eastAsia="Times New Roman" w:hAnsi="David" w:cs="David"/>
                <w:sz w:val="24"/>
                <w:szCs w:val="24"/>
                <w:rtl/>
              </w:rPr>
              <w:br/>
              <w:t>סעיף 3.4.2 יעודכן כלדקמן: במקרה שהמשרד לא יהיה מעוניין להמשיך את ההתקשרות עם נותן השירותים בשל אי שביעות רצון מהשירות הניתן במסגרת ההתקשרות."</w:t>
            </w:r>
            <w:r w:rsidR="0072113D">
              <w:rPr>
                <w:rFonts w:ascii="David" w:eastAsia="Times New Roman" w:hAnsi="David" w:cs="David" w:hint="cs"/>
                <w:sz w:val="24"/>
                <w:szCs w:val="24"/>
                <w:rtl/>
              </w:rPr>
              <w:t>.</w:t>
            </w:r>
            <w:r w:rsidRPr="00F43B32">
              <w:rPr>
                <w:rFonts w:ascii="David" w:eastAsia="Times New Roman" w:hAnsi="David" w:cs="David"/>
                <w:sz w:val="24"/>
                <w:szCs w:val="24"/>
                <w:rtl/>
              </w:rPr>
              <w:br/>
              <w:t xml:space="preserve">סעיף 3.6 - </w:t>
            </w:r>
            <w:r w:rsidR="00ED17CB">
              <w:rPr>
                <w:rFonts w:ascii="David" w:eastAsia="Times New Roman" w:hAnsi="David" w:cs="David"/>
                <w:sz w:val="24"/>
                <w:szCs w:val="24"/>
                <w:rtl/>
              </w:rPr>
              <w:t>לא יחול שינוי במסמכי המכרז.</w:t>
            </w:r>
          </w:p>
        </w:tc>
      </w:tr>
      <w:tr w:rsidR="00060764" w:rsidRPr="00F43B32" w14:paraId="22683E1F" w14:textId="77777777" w:rsidTr="00085B87">
        <w:trPr>
          <w:trHeight w:val="945"/>
          <w:jc w:val="center"/>
        </w:trPr>
        <w:tc>
          <w:tcPr>
            <w:tcW w:w="814" w:type="dxa"/>
            <w:tcBorders>
              <w:top w:val="nil"/>
              <w:left w:val="single" w:sz="4" w:space="0" w:color="auto"/>
              <w:bottom w:val="single" w:sz="4" w:space="0" w:color="auto"/>
              <w:right w:val="single" w:sz="4" w:space="0" w:color="auto"/>
            </w:tcBorders>
            <w:shd w:val="clear" w:color="auto" w:fill="auto"/>
            <w:hideMark/>
          </w:tcPr>
          <w:p w14:paraId="5230748D"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139</w:t>
            </w:r>
          </w:p>
        </w:tc>
        <w:tc>
          <w:tcPr>
            <w:tcW w:w="754" w:type="dxa"/>
            <w:tcBorders>
              <w:top w:val="nil"/>
              <w:left w:val="single" w:sz="4" w:space="0" w:color="auto"/>
              <w:bottom w:val="single" w:sz="4" w:space="0" w:color="auto"/>
              <w:right w:val="single" w:sz="4" w:space="0" w:color="auto"/>
            </w:tcBorders>
            <w:shd w:val="clear" w:color="auto" w:fill="auto"/>
            <w:hideMark/>
          </w:tcPr>
          <w:p w14:paraId="27F415FF"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הסכם</w:t>
            </w:r>
          </w:p>
        </w:tc>
        <w:tc>
          <w:tcPr>
            <w:tcW w:w="1232" w:type="dxa"/>
            <w:tcBorders>
              <w:top w:val="nil"/>
              <w:left w:val="single" w:sz="4" w:space="0" w:color="auto"/>
              <w:bottom w:val="single" w:sz="4" w:space="0" w:color="auto"/>
              <w:right w:val="single" w:sz="4" w:space="0" w:color="auto"/>
            </w:tcBorders>
            <w:shd w:val="clear" w:color="auto" w:fill="auto"/>
            <w:hideMark/>
          </w:tcPr>
          <w:p w14:paraId="59FCAA22"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 י"ג- הסכם ההתקשרות</w:t>
            </w:r>
          </w:p>
        </w:tc>
        <w:tc>
          <w:tcPr>
            <w:tcW w:w="927" w:type="dxa"/>
            <w:tcBorders>
              <w:top w:val="nil"/>
              <w:left w:val="single" w:sz="4" w:space="0" w:color="auto"/>
              <w:bottom w:val="single" w:sz="4" w:space="0" w:color="auto"/>
              <w:right w:val="single" w:sz="4" w:space="0" w:color="auto"/>
            </w:tcBorders>
            <w:shd w:val="clear" w:color="auto" w:fill="auto"/>
            <w:hideMark/>
          </w:tcPr>
          <w:p w14:paraId="4D17B3AA"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10</w:t>
            </w:r>
          </w:p>
        </w:tc>
        <w:tc>
          <w:tcPr>
            <w:tcW w:w="535" w:type="dxa"/>
            <w:tcBorders>
              <w:top w:val="nil"/>
              <w:left w:val="single" w:sz="4" w:space="0" w:color="auto"/>
              <w:bottom w:val="single" w:sz="4" w:space="0" w:color="auto"/>
              <w:right w:val="single" w:sz="4" w:space="0" w:color="auto"/>
            </w:tcBorders>
            <w:shd w:val="clear" w:color="auto" w:fill="auto"/>
            <w:hideMark/>
          </w:tcPr>
          <w:p w14:paraId="21546E61"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61</w:t>
            </w:r>
          </w:p>
        </w:tc>
        <w:tc>
          <w:tcPr>
            <w:tcW w:w="4019" w:type="dxa"/>
            <w:tcBorders>
              <w:top w:val="nil"/>
              <w:left w:val="single" w:sz="4" w:space="0" w:color="auto"/>
              <w:bottom w:val="single" w:sz="4" w:space="0" w:color="auto"/>
              <w:right w:val="single" w:sz="4" w:space="0" w:color="auto"/>
            </w:tcBorders>
            <w:shd w:val="clear" w:color="auto" w:fill="auto"/>
            <w:hideMark/>
          </w:tcPr>
          <w:p w14:paraId="3F1B4F1D"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בסעיף נכתב כי "כל החלטה על שינוי בשיעור האחזקה של בעל המניות כפי שהוגש בהצעה יחולו הוראות סעיף 11 למכרז". הוראות סעיף 11 למכרז עוסקות בתמורה. נודה להבהרתכם בדבר הסעיף הנכון.</w:t>
            </w:r>
          </w:p>
        </w:tc>
        <w:tc>
          <w:tcPr>
            <w:tcW w:w="5509" w:type="dxa"/>
            <w:tcBorders>
              <w:top w:val="nil"/>
              <w:left w:val="single" w:sz="4" w:space="0" w:color="auto"/>
              <w:bottom w:val="single" w:sz="4" w:space="0" w:color="auto"/>
              <w:right w:val="single" w:sz="4" w:space="0" w:color="auto"/>
            </w:tcBorders>
            <w:shd w:val="clear" w:color="auto" w:fill="auto"/>
            <w:hideMark/>
          </w:tcPr>
          <w:p w14:paraId="15B6D724"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חלה טעות במסמכי המכרז.</w:t>
            </w:r>
            <w:r w:rsidRPr="00F43B32">
              <w:rPr>
                <w:rFonts w:ascii="David" w:eastAsia="Times New Roman" w:hAnsi="David" w:cs="David"/>
                <w:sz w:val="24"/>
                <w:szCs w:val="24"/>
                <w:rtl/>
              </w:rPr>
              <w:br/>
              <w:t xml:space="preserve">יעודכן נוסח הסעיף כדלקדמן: "... יודגש ויובהר, כי </w:t>
            </w:r>
            <w:r w:rsidRPr="00F43B32">
              <w:rPr>
                <w:rFonts w:ascii="David" w:eastAsia="Times New Roman" w:hAnsi="David" w:cs="David"/>
                <w:b/>
                <w:bCs/>
                <w:sz w:val="24"/>
                <w:szCs w:val="24"/>
                <w:rtl/>
              </w:rPr>
              <w:t>בגין</w:t>
            </w:r>
            <w:r w:rsidRPr="00F43B32">
              <w:rPr>
                <w:rFonts w:ascii="David" w:eastAsia="Times New Roman" w:hAnsi="David" w:cs="David"/>
                <w:sz w:val="24"/>
                <w:szCs w:val="24"/>
                <w:rtl/>
              </w:rPr>
              <w:t xml:space="preserve"> כל החלטה על שינוי בשיעור</w:t>
            </w:r>
            <w:r w:rsidRPr="00F43B32">
              <w:rPr>
                <w:rFonts w:ascii="David" w:eastAsia="Times New Roman" w:hAnsi="David" w:cs="David"/>
                <w:sz w:val="24"/>
                <w:szCs w:val="24"/>
                <w:rtl/>
              </w:rPr>
              <w:br/>
              <w:t xml:space="preserve">האחזקה של בעל המניות כפי שהוגש בהצעה יחולו הוראות סעיף </w:t>
            </w:r>
            <w:r w:rsidRPr="00F43B32">
              <w:rPr>
                <w:rFonts w:ascii="David" w:eastAsia="Times New Roman" w:hAnsi="David" w:cs="David"/>
                <w:b/>
                <w:bCs/>
                <w:sz w:val="24"/>
                <w:szCs w:val="24"/>
                <w:rtl/>
              </w:rPr>
              <w:t>10</w:t>
            </w:r>
            <w:r w:rsidRPr="00F43B32">
              <w:rPr>
                <w:rFonts w:ascii="David" w:eastAsia="Times New Roman" w:hAnsi="David" w:cs="David"/>
                <w:sz w:val="24"/>
                <w:szCs w:val="24"/>
                <w:rtl/>
              </w:rPr>
              <w:t xml:space="preserve"> למכרז."</w:t>
            </w:r>
          </w:p>
        </w:tc>
      </w:tr>
      <w:tr w:rsidR="00060764" w:rsidRPr="00F43B32" w14:paraId="19484FEB" w14:textId="77777777" w:rsidTr="00085B87">
        <w:trPr>
          <w:trHeight w:val="945"/>
          <w:jc w:val="center"/>
        </w:trPr>
        <w:tc>
          <w:tcPr>
            <w:tcW w:w="814" w:type="dxa"/>
            <w:tcBorders>
              <w:top w:val="nil"/>
              <w:left w:val="single" w:sz="4" w:space="0" w:color="auto"/>
              <w:bottom w:val="single" w:sz="4" w:space="0" w:color="auto"/>
              <w:right w:val="single" w:sz="4" w:space="0" w:color="auto"/>
            </w:tcBorders>
            <w:shd w:val="clear" w:color="auto" w:fill="auto"/>
            <w:hideMark/>
          </w:tcPr>
          <w:p w14:paraId="1423EE07"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140</w:t>
            </w:r>
          </w:p>
        </w:tc>
        <w:tc>
          <w:tcPr>
            <w:tcW w:w="754" w:type="dxa"/>
            <w:tcBorders>
              <w:top w:val="nil"/>
              <w:left w:val="single" w:sz="4" w:space="0" w:color="auto"/>
              <w:bottom w:val="single" w:sz="4" w:space="0" w:color="auto"/>
              <w:right w:val="single" w:sz="4" w:space="0" w:color="auto"/>
            </w:tcBorders>
            <w:shd w:val="clear" w:color="auto" w:fill="auto"/>
            <w:hideMark/>
          </w:tcPr>
          <w:p w14:paraId="416F2FF3"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הסכם</w:t>
            </w:r>
          </w:p>
        </w:tc>
        <w:tc>
          <w:tcPr>
            <w:tcW w:w="1232" w:type="dxa"/>
            <w:tcBorders>
              <w:top w:val="nil"/>
              <w:left w:val="single" w:sz="4" w:space="0" w:color="auto"/>
              <w:bottom w:val="single" w:sz="4" w:space="0" w:color="auto"/>
              <w:right w:val="single" w:sz="4" w:space="0" w:color="auto"/>
            </w:tcBorders>
            <w:shd w:val="clear" w:color="auto" w:fill="auto"/>
            <w:hideMark/>
          </w:tcPr>
          <w:p w14:paraId="618F59F6"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 י"ג- הסכם ההתקשרות</w:t>
            </w:r>
          </w:p>
        </w:tc>
        <w:tc>
          <w:tcPr>
            <w:tcW w:w="927" w:type="dxa"/>
            <w:tcBorders>
              <w:top w:val="nil"/>
              <w:left w:val="single" w:sz="4" w:space="0" w:color="auto"/>
              <w:bottom w:val="single" w:sz="4" w:space="0" w:color="auto"/>
              <w:right w:val="single" w:sz="4" w:space="0" w:color="auto"/>
            </w:tcBorders>
            <w:shd w:val="clear" w:color="auto" w:fill="auto"/>
            <w:hideMark/>
          </w:tcPr>
          <w:p w14:paraId="537B26A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11</w:t>
            </w:r>
          </w:p>
        </w:tc>
        <w:tc>
          <w:tcPr>
            <w:tcW w:w="535" w:type="dxa"/>
            <w:tcBorders>
              <w:top w:val="nil"/>
              <w:left w:val="single" w:sz="4" w:space="0" w:color="auto"/>
              <w:bottom w:val="single" w:sz="4" w:space="0" w:color="auto"/>
              <w:right w:val="single" w:sz="4" w:space="0" w:color="auto"/>
            </w:tcBorders>
            <w:shd w:val="clear" w:color="auto" w:fill="auto"/>
            <w:hideMark/>
          </w:tcPr>
          <w:p w14:paraId="3686D146"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62</w:t>
            </w:r>
          </w:p>
        </w:tc>
        <w:tc>
          <w:tcPr>
            <w:tcW w:w="4019" w:type="dxa"/>
            <w:tcBorders>
              <w:top w:val="nil"/>
              <w:left w:val="single" w:sz="4" w:space="0" w:color="auto"/>
              <w:bottom w:val="single" w:sz="4" w:space="0" w:color="auto"/>
              <w:right w:val="single" w:sz="4" w:space="0" w:color="auto"/>
            </w:tcBorders>
            <w:shd w:val="clear" w:color="auto" w:fill="auto"/>
            <w:hideMark/>
          </w:tcPr>
          <w:p w14:paraId="6D1746E4"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נבקש כי יתווסף בסיפא הסעיף: "המשרד יודיע לנותן השירותים מייד עם קבלת דרישה ו/או תביעה בקשר עם האמור בסעיף זה, ויאפשר לו להתגונן מפני תביעה כאמור".</w:t>
            </w:r>
          </w:p>
        </w:tc>
        <w:tc>
          <w:tcPr>
            <w:tcW w:w="5509" w:type="dxa"/>
            <w:tcBorders>
              <w:top w:val="nil"/>
              <w:left w:val="single" w:sz="4" w:space="0" w:color="auto"/>
              <w:bottom w:val="single" w:sz="4" w:space="0" w:color="auto"/>
              <w:right w:val="single" w:sz="4" w:space="0" w:color="auto"/>
            </w:tcBorders>
            <w:shd w:val="clear" w:color="auto" w:fill="auto"/>
            <w:hideMark/>
          </w:tcPr>
          <w:p w14:paraId="31077837"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 xml:space="preserve">יתווסף סעיף 11.4 להסכם כדלקמן: </w:t>
            </w:r>
            <w:bookmarkStart w:id="0" w:name="_Hlk188870079"/>
            <w:r w:rsidRPr="00F43B32">
              <w:rPr>
                <w:rFonts w:ascii="David" w:eastAsia="Times New Roman" w:hAnsi="David" w:cs="David"/>
                <w:sz w:val="24"/>
                <w:szCs w:val="24"/>
                <w:rtl/>
              </w:rPr>
              <w:t>" ככל שהדבר תלוי במשרד, המשרד יודיע לנותן השירותים מייד עם קבלת דרישה ו/או תביעה בקשר עם האמור בסעיף זה, ויאפשר לו להתגונן מפני תביעה כאמור".</w:t>
            </w:r>
            <w:bookmarkEnd w:id="0"/>
          </w:p>
        </w:tc>
      </w:tr>
      <w:tr w:rsidR="00060764" w:rsidRPr="00F43B32" w14:paraId="55C52AFA" w14:textId="77777777" w:rsidTr="00085B87">
        <w:trPr>
          <w:trHeight w:val="1575"/>
          <w:jc w:val="center"/>
        </w:trPr>
        <w:tc>
          <w:tcPr>
            <w:tcW w:w="814" w:type="dxa"/>
            <w:tcBorders>
              <w:top w:val="nil"/>
              <w:left w:val="single" w:sz="4" w:space="0" w:color="auto"/>
              <w:bottom w:val="single" w:sz="4" w:space="0" w:color="auto"/>
              <w:right w:val="single" w:sz="4" w:space="0" w:color="auto"/>
            </w:tcBorders>
            <w:shd w:val="clear" w:color="auto" w:fill="auto"/>
            <w:hideMark/>
          </w:tcPr>
          <w:p w14:paraId="062EA9D7"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141</w:t>
            </w:r>
          </w:p>
        </w:tc>
        <w:tc>
          <w:tcPr>
            <w:tcW w:w="754" w:type="dxa"/>
            <w:tcBorders>
              <w:top w:val="nil"/>
              <w:left w:val="single" w:sz="4" w:space="0" w:color="auto"/>
              <w:bottom w:val="single" w:sz="4" w:space="0" w:color="auto"/>
              <w:right w:val="single" w:sz="4" w:space="0" w:color="auto"/>
            </w:tcBorders>
            <w:shd w:val="clear" w:color="auto" w:fill="auto"/>
            <w:hideMark/>
          </w:tcPr>
          <w:p w14:paraId="47364AD0"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הסכם</w:t>
            </w:r>
          </w:p>
        </w:tc>
        <w:tc>
          <w:tcPr>
            <w:tcW w:w="1232" w:type="dxa"/>
            <w:tcBorders>
              <w:top w:val="nil"/>
              <w:left w:val="single" w:sz="4" w:space="0" w:color="auto"/>
              <w:bottom w:val="single" w:sz="4" w:space="0" w:color="auto"/>
              <w:right w:val="single" w:sz="4" w:space="0" w:color="auto"/>
            </w:tcBorders>
            <w:shd w:val="clear" w:color="auto" w:fill="auto"/>
            <w:hideMark/>
          </w:tcPr>
          <w:p w14:paraId="08E0DFC3"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התמורה</w:t>
            </w:r>
          </w:p>
        </w:tc>
        <w:tc>
          <w:tcPr>
            <w:tcW w:w="927" w:type="dxa"/>
            <w:tcBorders>
              <w:top w:val="nil"/>
              <w:left w:val="single" w:sz="4" w:space="0" w:color="auto"/>
              <w:bottom w:val="single" w:sz="4" w:space="0" w:color="auto"/>
              <w:right w:val="single" w:sz="4" w:space="0" w:color="auto"/>
            </w:tcBorders>
            <w:shd w:val="clear" w:color="auto" w:fill="auto"/>
            <w:hideMark/>
          </w:tcPr>
          <w:p w14:paraId="35F4F94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16</w:t>
            </w:r>
          </w:p>
        </w:tc>
        <w:tc>
          <w:tcPr>
            <w:tcW w:w="535" w:type="dxa"/>
            <w:tcBorders>
              <w:top w:val="nil"/>
              <w:left w:val="single" w:sz="4" w:space="0" w:color="auto"/>
              <w:bottom w:val="single" w:sz="4" w:space="0" w:color="auto"/>
              <w:right w:val="single" w:sz="4" w:space="0" w:color="auto"/>
            </w:tcBorders>
            <w:shd w:val="clear" w:color="auto" w:fill="auto"/>
            <w:hideMark/>
          </w:tcPr>
          <w:p w14:paraId="120C16E7"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64</w:t>
            </w:r>
          </w:p>
        </w:tc>
        <w:tc>
          <w:tcPr>
            <w:tcW w:w="4019" w:type="dxa"/>
            <w:tcBorders>
              <w:top w:val="nil"/>
              <w:left w:val="single" w:sz="4" w:space="0" w:color="auto"/>
              <w:bottom w:val="single" w:sz="4" w:space="0" w:color="auto"/>
              <w:right w:val="single" w:sz="4" w:space="0" w:color="auto"/>
            </w:tcBorders>
            <w:shd w:val="clear" w:color="auto" w:fill="auto"/>
            <w:hideMark/>
          </w:tcPr>
          <w:p w14:paraId="74D743ED"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נבקש להוסיף תקציב היערכות אשר יכלול, בין היתר, הוצאות נדרשות לטובת העסקת כוח האדם הקיים בתוכנית, אותו נותן השירותים מעוניין להעסיק לטובת הפעלת התוכנית החדשה, במקרים בהם לא תהיה חפיפה בין תוכנית פורסאטק הנוכחית לתוכנית החדשה, וכן עלויות הקמה והתאמה של תשתיות לטובת הפעלת התוכנית וכד'.</w:t>
            </w:r>
          </w:p>
        </w:tc>
        <w:tc>
          <w:tcPr>
            <w:tcW w:w="5509" w:type="dxa"/>
            <w:tcBorders>
              <w:top w:val="nil"/>
              <w:left w:val="single" w:sz="4" w:space="0" w:color="auto"/>
              <w:bottom w:val="single" w:sz="4" w:space="0" w:color="auto"/>
              <w:right w:val="single" w:sz="4" w:space="0" w:color="auto"/>
            </w:tcBorders>
            <w:shd w:val="clear" w:color="auto" w:fill="auto"/>
            <w:hideMark/>
          </w:tcPr>
          <w:p w14:paraId="0155DB27"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ראו תשובה לשאלה מס' 220 להלן</w:t>
            </w:r>
            <w:r w:rsidR="0072113D">
              <w:rPr>
                <w:rFonts w:ascii="David" w:eastAsia="Times New Roman" w:hAnsi="David" w:cs="David" w:hint="cs"/>
                <w:sz w:val="24"/>
                <w:szCs w:val="24"/>
                <w:rtl/>
              </w:rPr>
              <w:t>.</w:t>
            </w:r>
            <w:r w:rsidRPr="00F43B32">
              <w:rPr>
                <w:rFonts w:ascii="David" w:eastAsia="Times New Roman" w:hAnsi="David" w:cs="David"/>
                <w:sz w:val="24"/>
                <w:szCs w:val="24"/>
                <w:rtl/>
              </w:rPr>
              <w:br/>
            </w:r>
            <w:r w:rsidRPr="00F43B32">
              <w:rPr>
                <w:rFonts w:ascii="David" w:eastAsia="Times New Roman" w:hAnsi="David" w:cs="David"/>
                <w:sz w:val="24"/>
                <w:szCs w:val="24"/>
                <w:rtl/>
              </w:rPr>
              <w:br/>
              <w:t>יודגש כי לא יאושר החזר הוצאות בגין התאמה של תשתיות מכיוון שלא יופעלו במסגרת מכרז זה תשתיות מלבד מטה. כן יאושר החזר הוצאות בגין הצטיידות כאמור בסעיף 16.4.1 להסכם.</w:t>
            </w:r>
          </w:p>
        </w:tc>
      </w:tr>
      <w:tr w:rsidR="00060764" w:rsidRPr="00F43B32" w14:paraId="78CC422F" w14:textId="77777777" w:rsidTr="00085B87">
        <w:trPr>
          <w:trHeight w:val="1890"/>
          <w:jc w:val="center"/>
        </w:trPr>
        <w:tc>
          <w:tcPr>
            <w:tcW w:w="814" w:type="dxa"/>
            <w:tcBorders>
              <w:top w:val="nil"/>
              <w:left w:val="single" w:sz="4" w:space="0" w:color="auto"/>
              <w:bottom w:val="single" w:sz="4" w:space="0" w:color="auto"/>
              <w:right w:val="single" w:sz="4" w:space="0" w:color="auto"/>
            </w:tcBorders>
            <w:shd w:val="clear" w:color="auto" w:fill="auto"/>
            <w:hideMark/>
          </w:tcPr>
          <w:p w14:paraId="080EA16D"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142</w:t>
            </w:r>
          </w:p>
        </w:tc>
        <w:tc>
          <w:tcPr>
            <w:tcW w:w="754" w:type="dxa"/>
            <w:tcBorders>
              <w:top w:val="nil"/>
              <w:left w:val="single" w:sz="4" w:space="0" w:color="auto"/>
              <w:bottom w:val="single" w:sz="4" w:space="0" w:color="auto"/>
              <w:right w:val="single" w:sz="4" w:space="0" w:color="auto"/>
            </w:tcBorders>
            <w:shd w:val="clear" w:color="auto" w:fill="auto"/>
            <w:hideMark/>
          </w:tcPr>
          <w:p w14:paraId="3453810E"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הסכם</w:t>
            </w:r>
          </w:p>
        </w:tc>
        <w:tc>
          <w:tcPr>
            <w:tcW w:w="1232" w:type="dxa"/>
            <w:tcBorders>
              <w:top w:val="nil"/>
              <w:left w:val="single" w:sz="4" w:space="0" w:color="auto"/>
              <w:bottom w:val="single" w:sz="4" w:space="0" w:color="auto"/>
              <w:right w:val="single" w:sz="4" w:space="0" w:color="auto"/>
            </w:tcBorders>
            <w:shd w:val="clear" w:color="auto" w:fill="auto"/>
            <w:hideMark/>
          </w:tcPr>
          <w:p w14:paraId="028AC13E"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התמורה</w:t>
            </w:r>
          </w:p>
        </w:tc>
        <w:tc>
          <w:tcPr>
            <w:tcW w:w="927" w:type="dxa"/>
            <w:tcBorders>
              <w:top w:val="nil"/>
              <w:left w:val="single" w:sz="4" w:space="0" w:color="auto"/>
              <w:bottom w:val="single" w:sz="4" w:space="0" w:color="auto"/>
              <w:right w:val="single" w:sz="4" w:space="0" w:color="auto"/>
            </w:tcBorders>
            <w:shd w:val="clear" w:color="auto" w:fill="auto"/>
            <w:hideMark/>
          </w:tcPr>
          <w:p w14:paraId="2024221F"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16</w:t>
            </w:r>
          </w:p>
        </w:tc>
        <w:tc>
          <w:tcPr>
            <w:tcW w:w="535" w:type="dxa"/>
            <w:tcBorders>
              <w:top w:val="nil"/>
              <w:left w:val="single" w:sz="4" w:space="0" w:color="auto"/>
              <w:bottom w:val="single" w:sz="4" w:space="0" w:color="auto"/>
              <w:right w:val="single" w:sz="4" w:space="0" w:color="auto"/>
            </w:tcBorders>
            <w:shd w:val="clear" w:color="auto" w:fill="auto"/>
            <w:hideMark/>
          </w:tcPr>
          <w:p w14:paraId="253DB464"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64</w:t>
            </w:r>
          </w:p>
        </w:tc>
        <w:tc>
          <w:tcPr>
            <w:tcW w:w="4019" w:type="dxa"/>
            <w:tcBorders>
              <w:top w:val="nil"/>
              <w:left w:val="single" w:sz="4" w:space="0" w:color="auto"/>
              <w:bottom w:val="single" w:sz="4" w:space="0" w:color="auto"/>
              <w:right w:val="single" w:sz="4" w:space="0" w:color="auto"/>
            </w:tcBorders>
            <w:shd w:val="clear" w:color="auto" w:fill="auto"/>
            <w:hideMark/>
          </w:tcPr>
          <w:p w14:paraId="4B3E227D"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נשמח לדיוק של סעיפי התמורה והיחס בניהם, האם סעיפי התמורה קשורים אחד בשני? מה המשמעות של אי עמידה ביעד ההשמה איך הדבר ישפיע על התרומה?</w:t>
            </w:r>
          </w:p>
        </w:tc>
        <w:tc>
          <w:tcPr>
            <w:tcW w:w="5509" w:type="dxa"/>
            <w:tcBorders>
              <w:top w:val="nil"/>
              <w:left w:val="single" w:sz="4" w:space="0" w:color="auto"/>
              <w:bottom w:val="single" w:sz="4" w:space="0" w:color="auto"/>
              <w:right w:val="single" w:sz="4" w:space="0" w:color="auto"/>
            </w:tcBorders>
            <w:shd w:val="clear" w:color="auto" w:fill="auto"/>
            <w:hideMark/>
          </w:tcPr>
          <w:p w14:paraId="29BDFE29"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סעיפי התמורה אינם קשורים אחד בשני.</w:t>
            </w:r>
            <w:r w:rsidRPr="00F43B32">
              <w:rPr>
                <w:rFonts w:ascii="David" w:eastAsia="Times New Roman" w:hAnsi="David" w:cs="David"/>
                <w:sz w:val="24"/>
                <w:szCs w:val="24"/>
                <w:rtl/>
              </w:rPr>
              <w:br/>
            </w:r>
            <w:r w:rsidRPr="00F43B32">
              <w:rPr>
                <w:rFonts w:ascii="David" w:eastAsia="Times New Roman" w:hAnsi="David" w:cs="David"/>
                <w:b/>
                <w:bCs/>
                <w:sz w:val="24"/>
                <w:szCs w:val="24"/>
                <w:rtl/>
              </w:rPr>
              <w:t>משמעות כספית בגין תוצאות:</w:t>
            </w:r>
            <w:r w:rsidRPr="00F43B32">
              <w:rPr>
                <w:rFonts w:ascii="David" w:eastAsia="Times New Roman" w:hAnsi="David" w:cs="David"/>
                <w:b/>
                <w:bCs/>
                <w:sz w:val="24"/>
                <w:szCs w:val="24"/>
                <w:rtl/>
              </w:rPr>
              <w:br/>
            </w:r>
            <w:r w:rsidRPr="00F43B32">
              <w:rPr>
                <w:rFonts w:ascii="David" w:eastAsia="Times New Roman" w:hAnsi="David" w:cs="David"/>
                <w:sz w:val="24"/>
                <w:szCs w:val="24"/>
                <w:rtl/>
              </w:rPr>
              <w:t xml:space="preserve">1. אי עמידה </w:t>
            </w:r>
            <w:r w:rsidRPr="00F43B32">
              <w:rPr>
                <w:rFonts w:ascii="David" w:eastAsia="Times New Roman" w:hAnsi="David" w:cs="David"/>
                <w:sz w:val="24"/>
                <w:szCs w:val="24"/>
                <w:u w:val="single"/>
                <w:rtl/>
              </w:rPr>
              <w:t>ביעד ההשמה</w:t>
            </w:r>
            <w:r w:rsidRPr="00F43B32">
              <w:rPr>
                <w:rFonts w:ascii="David" w:eastAsia="Times New Roman" w:hAnsi="David" w:cs="David"/>
                <w:sz w:val="24"/>
                <w:szCs w:val="24"/>
                <w:rtl/>
              </w:rPr>
              <w:t xml:space="preserve"> לא תגרע מהתמורה לה זכאי המפעיל בגין סעיפי תמורה שאינם תשלום בגין בונוסים (סעיף 16.5 להסכם).</w:t>
            </w:r>
            <w:r w:rsidRPr="00F43B32">
              <w:rPr>
                <w:rFonts w:ascii="David" w:eastAsia="Times New Roman" w:hAnsi="David" w:cs="David"/>
                <w:sz w:val="24"/>
                <w:szCs w:val="24"/>
                <w:rtl/>
              </w:rPr>
              <w:br/>
              <w:t xml:space="preserve">2. אי עמידה </w:t>
            </w:r>
            <w:r w:rsidRPr="00F43B32">
              <w:rPr>
                <w:rFonts w:ascii="David" w:eastAsia="Times New Roman" w:hAnsi="David" w:cs="David"/>
                <w:sz w:val="24"/>
                <w:szCs w:val="24"/>
                <w:u w:val="single"/>
                <w:rtl/>
              </w:rPr>
              <w:t>ביעדי משתתפים פעילים</w:t>
            </w:r>
            <w:r w:rsidRPr="00F43B32">
              <w:rPr>
                <w:rFonts w:ascii="David" w:eastAsia="Times New Roman" w:hAnsi="David" w:cs="David"/>
                <w:sz w:val="24"/>
                <w:szCs w:val="24"/>
                <w:rtl/>
              </w:rPr>
              <w:t xml:space="preserve"> ו</w:t>
            </w:r>
            <w:r w:rsidRPr="00F43B32">
              <w:rPr>
                <w:rFonts w:ascii="David" w:eastAsia="Times New Roman" w:hAnsi="David" w:cs="David"/>
                <w:sz w:val="24"/>
                <w:szCs w:val="24"/>
                <w:u w:val="single"/>
                <w:rtl/>
              </w:rPr>
              <w:t>התחלות עבודה מוצהרות</w:t>
            </w:r>
            <w:r w:rsidRPr="00F43B32">
              <w:rPr>
                <w:rFonts w:ascii="David" w:eastAsia="Times New Roman" w:hAnsi="David" w:cs="David"/>
                <w:sz w:val="24"/>
                <w:szCs w:val="24"/>
                <w:rtl/>
              </w:rPr>
              <w:t>, סעיף 3 למפרט השירותים, עלול לגרור פיצוי מוסכם כמופיע בסעיף 30.4.</w:t>
            </w:r>
          </w:p>
        </w:tc>
      </w:tr>
      <w:tr w:rsidR="00060764" w:rsidRPr="00F43B32" w14:paraId="2D861989" w14:textId="77777777" w:rsidTr="00085B87">
        <w:trPr>
          <w:trHeight w:val="945"/>
          <w:jc w:val="center"/>
        </w:trPr>
        <w:tc>
          <w:tcPr>
            <w:tcW w:w="814" w:type="dxa"/>
            <w:tcBorders>
              <w:top w:val="nil"/>
              <w:left w:val="single" w:sz="4" w:space="0" w:color="auto"/>
              <w:bottom w:val="single" w:sz="4" w:space="0" w:color="auto"/>
              <w:right w:val="single" w:sz="4" w:space="0" w:color="auto"/>
            </w:tcBorders>
            <w:shd w:val="clear" w:color="auto" w:fill="auto"/>
            <w:hideMark/>
          </w:tcPr>
          <w:p w14:paraId="4F13F65D"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143</w:t>
            </w:r>
          </w:p>
        </w:tc>
        <w:tc>
          <w:tcPr>
            <w:tcW w:w="754" w:type="dxa"/>
            <w:tcBorders>
              <w:top w:val="nil"/>
              <w:left w:val="single" w:sz="4" w:space="0" w:color="auto"/>
              <w:bottom w:val="single" w:sz="4" w:space="0" w:color="auto"/>
              <w:right w:val="single" w:sz="4" w:space="0" w:color="auto"/>
            </w:tcBorders>
            <w:shd w:val="clear" w:color="auto" w:fill="auto"/>
            <w:hideMark/>
          </w:tcPr>
          <w:p w14:paraId="4BDF4033"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הסכם</w:t>
            </w:r>
          </w:p>
        </w:tc>
        <w:tc>
          <w:tcPr>
            <w:tcW w:w="1232" w:type="dxa"/>
            <w:tcBorders>
              <w:top w:val="nil"/>
              <w:left w:val="single" w:sz="4" w:space="0" w:color="auto"/>
              <w:bottom w:val="single" w:sz="4" w:space="0" w:color="auto"/>
              <w:right w:val="single" w:sz="4" w:space="0" w:color="auto"/>
            </w:tcBorders>
            <w:shd w:val="clear" w:color="auto" w:fill="auto"/>
            <w:hideMark/>
          </w:tcPr>
          <w:p w14:paraId="4EAECC61"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התמורה</w:t>
            </w:r>
          </w:p>
        </w:tc>
        <w:tc>
          <w:tcPr>
            <w:tcW w:w="927" w:type="dxa"/>
            <w:tcBorders>
              <w:top w:val="nil"/>
              <w:left w:val="single" w:sz="4" w:space="0" w:color="auto"/>
              <w:bottom w:val="single" w:sz="4" w:space="0" w:color="auto"/>
              <w:right w:val="single" w:sz="4" w:space="0" w:color="auto"/>
            </w:tcBorders>
            <w:shd w:val="clear" w:color="auto" w:fill="auto"/>
            <w:hideMark/>
          </w:tcPr>
          <w:p w14:paraId="22E375A3"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16</w:t>
            </w:r>
          </w:p>
        </w:tc>
        <w:tc>
          <w:tcPr>
            <w:tcW w:w="535" w:type="dxa"/>
            <w:tcBorders>
              <w:top w:val="nil"/>
              <w:left w:val="single" w:sz="4" w:space="0" w:color="auto"/>
              <w:bottom w:val="single" w:sz="4" w:space="0" w:color="auto"/>
              <w:right w:val="single" w:sz="4" w:space="0" w:color="auto"/>
            </w:tcBorders>
            <w:shd w:val="clear" w:color="auto" w:fill="auto"/>
            <w:hideMark/>
          </w:tcPr>
          <w:p w14:paraId="0B24C43C"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64</w:t>
            </w:r>
          </w:p>
        </w:tc>
        <w:tc>
          <w:tcPr>
            <w:tcW w:w="4019" w:type="dxa"/>
            <w:tcBorders>
              <w:top w:val="nil"/>
              <w:left w:val="single" w:sz="4" w:space="0" w:color="auto"/>
              <w:bottom w:val="single" w:sz="4" w:space="0" w:color="auto"/>
              <w:right w:val="single" w:sz="4" w:space="0" w:color="auto"/>
            </w:tcBorders>
            <w:shd w:val="clear" w:color="auto" w:fill="auto"/>
            <w:hideMark/>
          </w:tcPr>
          <w:p w14:paraId="1C88F95B"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נבקש כי יתווסף רכיב תמורה גם עבור תקופת ההקמה. בתקופה זו נדרש הספק לגייס כוח אדם, להעסיקו, להעביר הכשרות, לבצע התקשרויות עם ספקים. לפיכך מבוקש כי תשולם למשרד תמורה בגין תקופה זו.</w:t>
            </w:r>
          </w:p>
        </w:tc>
        <w:tc>
          <w:tcPr>
            <w:tcW w:w="5509" w:type="dxa"/>
            <w:tcBorders>
              <w:top w:val="nil"/>
              <w:left w:val="single" w:sz="4" w:space="0" w:color="auto"/>
              <w:bottom w:val="single" w:sz="4" w:space="0" w:color="auto"/>
              <w:right w:val="single" w:sz="4" w:space="0" w:color="auto"/>
            </w:tcBorders>
            <w:shd w:val="clear" w:color="auto" w:fill="auto"/>
            <w:hideMark/>
          </w:tcPr>
          <w:p w14:paraId="4DD2DD71"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ראו תשובה לשאלה 220 להלן</w:t>
            </w:r>
            <w:r w:rsidR="0072113D">
              <w:rPr>
                <w:rFonts w:ascii="David" w:eastAsia="Times New Roman" w:hAnsi="David" w:cs="David" w:hint="cs"/>
                <w:sz w:val="24"/>
                <w:szCs w:val="24"/>
                <w:rtl/>
              </w:rPr>
              <w:t>.</w:t>
            </w:r>
          </w:p>
        </w:tc>
      </w:tr>
      <w:tr w:rsidR="00060764" w:rsidRPr="00F43B32" w14:paraId="37BBF432" w14:textId="77777777" w:rsidTr="00085B87">
        <w:trPr>
          <w:trHeight w:val="945"/>
          <w:jc w:val="center"/>
        </w:trPr>
        <w:tc>
          <w:tcPr>
            <w:tcW w:w="814" w:type="dxa"/>
            <w:tcBorders>
              <w:top w:val="nil"/>
              <w:left w:val="single" w:sz="4" w:space="0" w:color="auto"/>
              <w:bottom w:val="single" w:sz="4" w:space="0" w:color="auto"/>
              <w:right w:val="single" w:sz="4" w:space="0" w:color="auto"/>
            </w:tcBorders>
            <w:shd w:val="clear" w:color="auto" w:fill="auto"/>
            <w:hideMark/>
          </w:tcPr>
          <w:p w14:paraId="0C8E5C50"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144</w:t>
            </w:r>
          </w:p>
        </w:tc>
        <w:tc>
          <w:tcPr>
            <w:tcW w:w="754" w:type="dxa"/>
            <w:tcBorders>
              <w:top w:val="nil"/>
              <w:left w:val="single" w:sz="4" w:space="0" w:color="auto"/>
              <w:bottom w:val="single" w:sz="4" w:space="0" w:color="auto"/>
              <w:right w:val="single" w:sz="4" w:space="0" w:color="auto"/>
            </w:tcBorders>
            <w:shd w:val="clear" w:color="auto" w:fill="auto"/>
            <w:hideMark/>
          </w:tcPr>
          <w:p w14:paraId="4C781DBD"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הסכם</w:t>
            </w:r>
          </w:p>
        </w:tc>
        <w:tc>
          <w:tcPr>
            <w:tcW w:w="1232" w:type="dxa"/>
            <w:tcBorders>
              <w:top w:val="nil"/>
              <w:left w:val="single" w:sz="4" w:space="0" w:color="auto"/>
              <w:bottom w:val="single" w:sz="4" w:space="0" w:color="auto"/>
              <w:right w:val="single" w:sz="4" w:space="0" w:color="auto"/>
            </w:tcBorders>
            <w:shd w:val="clear" w:color="auto" w:fill="auto"/>
            <w:hideMark/>
          </w:tcPr>
          <w:p w14:paraId="3719A9BC"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התמורה</w:t>
            </w:r>
          </w:p>
        </w:tc>
        <w:tc>
          <w:tcPr>
            <w:tcW w:w="927" w:type="dxa"/>
            <w:tcBorders>
              <w:top w:val="nil"/>
              <w:left w:val="single" w:sz="4" w:space="0" w:color="auto"/>
              <w:bottom w:val="single" w:sz="4" w:space="0" w:color="auto"/>
              <w:right w:val="single" w:sz="4" w:space="0" w:color="auto"/>
            </w:tcBorders>
            <w:shd w:val="clear" w:color="auto" w:fill="auto"/>
            <w:hideMark/>
          </w:tcPr>
          <w:p w14:paraId="6E917579"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16.3.9</w:t>
            </w:r>
          </w:p>
        </w:tc>
        <w:tc>
          <w:tcPr>
            <w:tcW w:w="535" w:type="dxa"/>
            <w:tcBorders>
              <w:top w:val="nil"/>
              <w:left w:val="single" w:sz="4" w:space="0" w:color="auto"/>
              <w:bottom w:val="single" w:sz="4" w:space="0" w:color="auto"/>
              <w:right w:val="single" w:sz="4" w:space="0" w:color="auto"/>
            </w:tcBorders>
            <w:shd w:val="clear" w:color="auto" w:fill="auto"/>
            <w:hideMark/>
          </w:tcPr>
          <w:p w14:paraId="5D549D8A"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66</w:t>
            </w:r>
          </w:p>
        </w:tc>
        <w:tc>
          <w:tcPr>
            <w:tcW w:w="4019" w:type="dxa"/>
            <w:tcBorders>
              <w:top w:val="nil"/>
              <w:left w:val="single" w:sz="4" w:space="0" w:color="auto"/>
              <w:bottom w:val="single" w:sz="4" w:space="0" w:color="auto"/>
              <w:right w:val="single" w:sz="4" w:space="0" w:color="auto"/>
            </w:tcBorders>
            <w:shd w:val="clear" w:color="auto" w:fill="auto"/>
            <w:hideMark/>
          </w:tcPr>
          <w:p w14:paraId="122C9745"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נבקשכם לאפשר הגשת בקשה להעלאת תעריף ליחידה לאחר 18 חודשים מיום פרסום המכרז, וזאת בשים לב להתייקרויות המשמעותיות החלות בתקופה זו במשק.</w:t>
            </w:r>
          </w:p>
        </w:tc>
        <w:tc>
          <w:tcPr>
            <w:tcW w:w="5509" w:type="dxa"/>
            <w:tcBorders>
              <w:top w:val="nil"/>
              <w:left w:val="single" w:sz="4" w:space="0" w:color="auto"/>
              <w:bottom w:val="single" w:sz="4" w:space="0" w:color="auto"/>
              <w:right w:val="single" w:sz="4" w:space="0" w:color="auto"/>
            </w:tcBorders>
            <w:shd w:val="clear" w:color="auto" w:fill="auto"/>
            <w:hideMark/>
          </w:tcPr>
          <w:p w14:paraId="53B3E744"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תשובה ניתנה</w:t>
            </w:r>
            <w:r w:rsidR="0072113D">
              <w:rPr>
                <w:rFonts w:ascii="David" w:eastAsia="Times New Roman" w:hAnsi="David" w:cs="David" w:hint="cs"/>
                <w:sz w:val="24"/>
                <w:szCs w:val="24"/>
                <w:rtl/>
              </w:rPr>
              <w:t>.</w:t>
            </w:r>
          </w:p>
        </w:tc>
      </w:tr>
      <w:tr w:rsidR="00060764" w:rsidRPr="00F43B32" w14:paraId="1184A0B1" w14:textId="77777777" w:rsidTr="00085B87">
        <w:trPr>
          <w:trHeight w:val="945"/>
          <w:jc w:val="center"/>
        </w:trPr>
        <w:tc>
          <w:tcPr>
            <w:tcW w:w="814" w:type="dxa"/>
            <w:tcBorders>
              <w:top w:val="nil"/>
              <w:left w:val="single" w:sz="4" w:space="0" w:color="auto"/>
              <w:bottom w:val="single" w:sz="4" w:space="0" w:color="auto"/>
              <w:right w:val="single" w:sz="4" w:space="0" w:color="auto"/>
            </w:tcBorders>
            <w:shd w:val="clear" w:color="auto" w:fill="auto"/>
            <w:hideMark/>
          </w:tcPr>
          <w:p w14:paraId="4093E97F"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145</w:t>
            </w:r>
          </w:p>
        </w:tc>
        <w:tc>
          <w:tcPr>
            <w:tcW w:w="754" w:type="dxa"/>
            <w:tcBorders>
              <w:top w:val="nil"/>
              <w:left w:val="single" w:sz="4" w:space="0" w:color="auto"/>
              <w:bottom w:val="single" w:sz="4" w:space="0" w:color="auto"/>
              <w:right w:val="single" w:sz="4" w:space="0" w:color="auto"/>
            </w:tcBorders>
            <w:shd w:val="clear" w:color="auto" w:fill="auto"/>
            <w:hideMark/>
          </w:tcPr>
          <w:p w14:paraId="057183FC"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הסכם</w:t>
            </w:r>
          </w:p>
        </w:tc>
        <w:tc>
          <w:tcPr>
            <w:tcW w:w="1232" w:type="dxa"/>
            <w:tcBorders>
              <w:top w:val="nil"/>
              <w:left w:val="single" w:sz="4" w:space="0" w:color="auto"/>
              <w:bottom w:val="single" w:sz="4" w:space="0" w:color="auto"/>
              <w:right w:val="single" w:sz="4" w:space="0" w:color="auto"/>
            </w:tcBorders>
            <w:shd w:val="clear" w:color="auto" w:fill="auto"/>
            <w:hideMark/>
          </w:tcPr>
          <w:p w14:paraId="6EE0FBAA"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התמורה</w:t>
            </w:r>
          </w:p>
        </w:tc>
        <w:tc>
          <w:tcPr>
            <w:tcW w:w="927" w:type="dxa"/>
            <w:tcBorders>
              <w:top w:val="nil"/>
              <w:left w:val="single" w:sz="4" w:space="0" w:color="auto"/>
              <w:bottom w:val="single" w:sz="4" w:space="0" w:color="auto"/>
              <w:right w:val="single" w:sz="4" w:space="0" w:color="auto"/>
            </w:tcBorders>
            <w:shd w:val="clear" w:color="auto" w:fill="auto"/>
            <w:hideMark/>
          </w:tcPr>
          <w:p w14:paraId="48238D89"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16.4</w:t>
            </w:r>
          </w:p>
        </w:tc>
        <w:tc>
          <w:tcPr>
            <w:tcW w:w="535" w:type="dxa"/>
            <w:tcBorders>
              <w:top w:val="nil"/>
              <w:left w:val="single" w:sz="4" w:space="0" w:color="auto"/>
              <w:bottom w:val="single" w:sz="4" w:space="0" w:color="auto"/>
              <w:right w:val="single" w:sz="4" w:space="0" w:color="auto"/>
            </w:tcBorders>
            <w:shd w:val="clear" w:color="auto" w:fill="auto"/>
            <w:hideMark/>
          </w:tcPr>
          <w:p w14:paraId="16F9A673"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66</w:t>
            </w:r>
          </w:p>
        </w:tc>
        <w:tc>
          <w:tcPr>
            <w:tcW w:w="4019" w:type="dxa"/>
            <w:tcBorders>
              <w:top w:val="nil"/>
              <w:left w:val="single" w:sz="4" w:space="0" w:color="auto"/>
              <w:bottom w:val="single" w:sz="4" w:space="0" w:color="auto"/>
              <w:right w:val="single" w:sz="4" w:space="0" w:color="auto"/>
            </w:tcBorders>
            <w:shd w:val="clear" w:color="auto" w:fill="auto"/>
            <w:hideMark/>
          </w:tcPr>
          <w:p w14:paraId="02734FEA"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מהו התקציב המצטבר שיועמד לרשות נותן השירותים למשך תקופת ההפעלה. מבוקש שלסעיף יוצמד רף תקצוב כפי שהוצמד ליתר הסעיפים והדבר לא יישאר פתוח</w:t>
            </w:r>
            <w:r w:rsidR="0072113D">
              <w:rPr>
                <w:rFonts w:ascii="David" w:eastAsia="Times New Roman" w:hAnsi="David" w:cs="David" w:hint="cs"/>
                <w:sz w:val="24"/>
                <w:szCs w:val="24"/>
                <w:rtl/>
              </w:rPr>
              <w:t>.</w:t>
            </w:r>
          </w:p>
        </w:tc>
        <w:tc>
          <w:tcPr>
            <w:tcW w:w="5509" w:type="dxa"/>
            <w:tcBorders>
              <w:top w:val="nil"/>
              <w:left w:val="single" w:sz="4" w:space="0" w:color="auto"/>
              <w:bottom w:val="single" w:sz="4" w:space="0" w:color="auto"/>
              <w:right w:val="single" w:sz="4" w:space="0" w:color="auto"/>
            </w:tcBorders>
            <w:shd w:val="clear" w:color="auto" w:fill="auto"/>
            <w:hideMark/>
          </w:tcPr>
          <w:p w14:paraId="1CCD7816" w14:textId="7976AF97" w:rsidR="00F43B32" w:rsidRPr="00F43B32" w:rsidRDefault="00F43B32" w:rsidP="0021542E">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 xml:space="preserve">היקף המכרז המשוער לכל תקופת ההתקשרות (ללא התחייבות מצד המשרד) - הינו כ </w:t>
            </w:r>
            <w:r w:rsidR="005967DC">
              <w:rPr>
                <w:rFonts w:ascii="David" w:eastAsia="Times New Roman" w:hAnsi="David" w:cs="David"/>
                <w:sz w:val="24"/>
                <w:szCs w:val="24"/>
                <w:rtl/>
              </w:rPr>
              <w:t>–</w:t>
            </w:r>
            <w:r w:rsidRPr="00F43B32">
              <w:rPr>
                <w:rFonts w:ascii="David" w:eastAsia="Times New Roman" w:hAnsi="David" w:cs="David"/>
                <w:sz w:val="24"/>
                <w:szCs w:val="24"/>
                <w:rtl/>
              </w:rPr>
              <w:t xml:space="preserve"> </w:t>
            </w:r>
            <w:r w:rsidR="005967DC" w:rsidRPr="005A364B">
              <w:rPr>
                <w:rFonts w:ascii="David" w:eastAsia="Times New Roman" w:hAnsi="David" w:cs="David"/>
                <w:sz w:val="24"/>
                <w:szCs w:val="24"/>
                <w:highlight w:val="yellow"/>
                <w:rtl/>
              </w:rPr>
              <w:t xml:space="preserve">10 </w:t>
            </w:r>
            <w:r w:rsidR="005967DC" w:rsidRPr="005A364B">
              <w:rPr>
                <w:rFonts w:ascii="David" w:eastAsia="Times New Roman" w:hAnsi="David" w:cs="David" w:hint="eastAsia"/>
                <w:sz w:val="24"/>
                <w:szCs w:val="24"/>
                <w:highlight w:val="yellow"/>
                <w:rtl/>
              </w:rPr>
              <w:t>מיליון</w:t>
            </w:r>
            <w:r w:rsidR="005967DC" w:rsidRPr="005A364B">
              <w:rPr>
                <w:rFonts w:ascii="David" w:eastAsia="Times New Roman" w:hAnsi="David" w:cs="David"/>
                <w:sz w:val="24"/>
                <w:szCs w:val="24"/>
                <w:highlight w:val="yellow"/>
                <w:rtl/>
              </w:rPr>
              <w:t xml:space="preserve"> </w:t>
            </w:r>
            <w:r w:rsidR="005967DC" w:rsidRPr="005A364B">
              <w:rPr>
                <w:rFonts w:ascii="David" w:eastAsia="Times New Roman" w:hAnsi="David" w:cs="David" w:hint="eastAsia"/>
                <w:sz w:val="24"/>
                <w:szCs w:val="24"/>
                <w:highlight w:val="yellow"/>
                <w:rtl/>
              </w:rPr>
              <w:t>ש</w:t>
            </w:r>
            <w:r w:rsidR="005967DC" w:rsidRPr="005A364B">
              <w:rPr>
                <w:rFonts w:ascii="David" w:eastAsia="Times New Roman" w:hAnsi="David" w:cs="David"/>
                <w:sz w:val="24"/>
                <w:szCs w:val="24"/>
                <w:highlight w:val="yellow"/>
                <w:rtl/>
              </w:rPr>
              <w:t xml:space="preserve">"ח </w:t>
            </w:r>
            <w:r w:rsidR="005967DC" w:rsidRPr="005A364B">
              <w:rPr>
                <w:rFonts w:ascii="David" w:eastAsia="Times New Roman" w:hAnsi="David" w:cs="David" w:hint="eastAsia"/>
                <w:sz w:val="24"/>
                <w:szCs w:val="24"/>
                <w:highlight w:val="yellow"/>
                <w:rtl/>
              </w:rPr>
              <w:t>בשנה</w:t>
            </w:r>
            <w:r w:rsidR="005967DC">
              <w:rPr>
                <w:rFonts w:ascii="David" w:eastAsia="Times New Roman" w:hAnsi="David" w:cs="David" w:hint="cs"/>
                <w:sz w:val="24"/>
                <w:szCs w:val="24"/>
                <w:rtl/>
              </w:rPr>
              <w:t xml:space="preserve">- </w:t>
            </w:r>
            <w:r w:rsidRPr="00F43B32">
              <w:rPr>
                <w:rFonts w:ascii="David" w:eastAsia="Times New Roman" w:hAnsi="David" w:cs="David"/>
                <w:sz w:val="24"/>
                <w:szCs w:val="24"/>
                <w:rtl/>
              </w:rPr>
              <w:t>כפי שצויין בפרוטוקול ועדת מכרזים הרלוונטי</w:t>
            </w:r>
            <w:r w:rsidR="005967DC">
              <w:rPr>
                <w:rFonts w:ascii="David" w:eastAsia="Times New Roman" w:hAnsi="David" w:cs="David" w:hint="cs"/>
                <w:sz w:val="24"/>
                <w:szCs w:val="24"/>
                <w:rtl/>
              </w:rPr>
              <w:t>, בכפוף לקיומו של תקציב</w:t>
            </w:r>
            <w:r w:rsidRPr="00F43B32">
              <w:rPr>
                <w:rFonts w:ascii="David" w:eastAsia="Times New Roman" w:hAnsi="David" w:cs="David"/>
                <w:sz w:val="24"/>
                <w:szCs w:val="24"/>
                <w:rtl/>
              </w:rPr>
              <w:t>.</w:t>
            </w:r>
          </w:p>
        </w:tc>
      </w:tr>
      <w:tr w:rsidR="00060764" w:rsidRPr="00F43B32" w14:paraId="3B620F6B" w14:textId="77777777" w:rsidTr="00085B87">
        <w:trPr>
          <w:trHeight w:val="630"/>
          <w:jc w:val="center"/>
        </w:trPr>
        <w:tc>
          <w:tcPr>
            <w:tcW w:w="814" w:type="dxa"/>
            <w:tcBorders>
              <w:top w:val="nil"/>
              <w:left w:val="single" w:sz="4" w:space="0" w:color="auto"/>
              <w:bottom w:val="single" w:sz="4" w:space="0" w:color="auto"/>
              <w:right w:val="single" w:sz="4" w:space="0" w:color="auto"/>
            </w:tcBorders>
            <w:shd w:val="clear" w:color="auto" w:fill="auto"/>
            <w:hideMark/>
          </w:tcPr>
          <w:p w14:paraId="28154F5D"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146</w:t>
            </w:r>
          </w:p>
        </w:tc>
        <w:tc>
          <w:tcPr>
            <w:tcW w:w="754" w:type="dxa"/>
            <w:tcBorders>
              <w:top w:val="nil"/>
              <w:left w:val="single" w:sz="4" w:space="0" w:color="auto"/>
              <w:bottom w:val="single" w:sz="4" w:space="0" w:color="auto"/>
              <w:right w:val="single" w:sz="4" w:space="0" w:color="auto"/>
            </w:tcBorders>
            <w:shd w:val="clear" w:color="auto" w:fill="auto"/>
            <w:hideMark/>
          </w:tcPr>
          <w:p w14:paraId="54926AF1"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הסכם</w:t>
            </w:r>
          </w:p>
        </w:tc>
        <w:tc>
          <w:tcPr>
            <w:tcW w:w="1232" w:type="dxa"/>
            <w:tcBorders>
              <w:top w:val="nil"/>
              <w:left w:val="single" w:sz="4" w:space="0" w:color="auto"/>
              <w:bottom w:val="single" w:sz="4" w:space="0" w:color="auto"/>
              <w:right w:val="single" w:sz="4" w:space="0" w:color="auto"/>
            </w:tcBorders>
            <w:shd w:val="clear" w:color="auto" w:fill="auto"/>
            <w:hideMark/>
          </w:tcPr>
          <w:p w14:paraId="101D7652"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התמורה</w:t>
            </w:r>
          </w:p>
        </w:tc>
        <w:tc>
          <w:tcPr>
            <w:tcW w:w="927" w:type="dxa"/>
            <w:tcBorders>
              <w:top w:val="nil"/>
              <w:left w:val="single" w:sz="4" w:space="0" w:color="auto"/>
              <w:bottom w:val="single" w:sz="4" w:space="0" w:color="auto"/>
              <w:right w:val="single" w:sz="4" w:space="0" w:color="auto"/>
            </w:tcBorders>
            <w:shd w:val="clear" w:color="auto" w:fill="auto"/>
            <w:hideMark/>
          </w:tcPr>
          <w:p w14:paraId="5550E84D"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16.4</w:t>
            </w:r>
          </w:p>
        </w:tc>
        <w:tc>
          <w:tcPr>
            <w:tcW w:w="535" w:type="dxa"/>
            <w:tcBorders>
              <w:top w:val="nil"/>
              <w:left w:val="single" w:sz="4" w:space="0" w:color="auto"/>
              <w:bottom w:val="single" w:sz="4" w:space="0" w:color="auto"/>
              <w:right w:val="single" w:sz="4" w:space="0" w:color="auto"/>
            </w:tcBorders>
            <w:shd w:val="clear" w:color="auto" w:fill="auto"/>
            <w:hideMark/>
          </w:tcPr>
          <w:p w14:paraId="1BECBAE0"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66</w:t>
            </w:r>
          </w:p>
        </w:tc>
        <w:tc>
          <w:tcPr>
            <w:tcW w:w="4019" w:type="dxa"/>
            <w:tcBorders>
              <w:top w:val="nil"/>
              <w:left w:val="single" w:sz="4" w:space="0" w:color="auto"/>
              <w:bottom w:val="single" w:sz="4" w:space="0" w:color="auto"/>
              <w:right w:val="single" w:sz="4" w:space="0" w:color="auto"/>
            </w:tcBorders>
            <w:shd w:val="clear" w:color="auto" w:fill="auto"/>
            <w:hideMark/>
          </w:tcPr>
          <w:p w14:paraId="63C9E23D"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כיצד נקבע התקציב המצטבר שיועמד לרשות נותן השירותים לטובת הוצאות שיווק ופרסום</w:t>
            </w:r>
            <w:r w:rsidR="0072113D">
              <w:rPr>
                <w:rFonts w:ascii="David" w:eastAsia="Times New Roman" w:hAnsi="David" w:cs="David" w:hint="cs"/>
                <w:sz w:val="24"/>
                <w:szCs w:val="24"/>
                <w:rtl/>
              </w:rPr>
              <w:t>.</w:t>
            </w:r>
          </w:p>
        </w:tc>
        <w:tc>
          <w:tcPr>
            <w:tcW w:w="5509" w:type="dxa"/>
            <w:tcBorders>
              <w:top w:val="nil"/>
              <w:left w:val="single" w:sz="4" w:space="0" w:color="auto"/>
              <w:bottom w:val="single" w:sz="4" w:space="0" w:color="auto"/>
              <w:right w:val="single" w:sz="4" w:space="0" w:color="auto"/>
            </w:tcBorders>
            <w:shd w:val="clear" w:color="auto" w:fill="auto"/>
            <w:hideMark/>
          </w:tcPr>
          <w:p w14:paraId="52F92735"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בהתאם להחלטת המשרד.</w:t>
            </w:r>
          </w:p>
        </w:tc>
      </w:tr>
      <w:tr w:rsidR="00060764" w:rsidRPr="00F43B32" w14:paraId="1C8BDFED" w14:textId="77777777" w:rsidTr="00085B87">
        <w:trPr>
          <w:trHeight w:val="315"/>
          <w:jc w:val="center"/>
        </w:trPr>
        <w:tc>
          <w:tcPr>
            <w:tcW w:w="814" w:type="dxa"/>
            <w:tcBorders>
              <w:top w:val="nil"/>
              <w:left w:val="single" w:sz="4" w:space="0" w:color="auto"/>
              <w:bottom w:val="single" w:sz="4" w:space="0" w:color="auto"/>
              <w:right w:val="single" w:sz="4" w:space="0" w:color="auto"/>
            </w:tcBorders>
            <w:shd w:val="clear" w:color="auto" w:fill="auto"/>
            <w:hideMark/>
          </w:tcPr>
          <w:p w14:paraId="3BF65CAE"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147</w:t>
            </w:r>
          </w:p>
        </w:tc>
        <w:tc>
          <w:tcPr>
            <w:tcW w:w="754" w:type="dxa"/>
            <w:tcBorders>
              <w:top w:val="nil"/>
              <w:left w:val="single" w:sz="4" w:space="0" w:color="auto"/>
              <w:bottom w:val="single" w:sz="4" w:space="0" w:color="auto"/>
              <w:right w:val="single" w:sz="4" w:space="0" w:color="auto"/>
            </w:tcBorders>
            <w:shd w:val="clear" w:color="auto" w:fill="auto"/>
            <w:hideMark/>
          </w:tcPr>
          <w:p w14:paraId="754E4CC2"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הסכם</w:t>
            </w:r>
          </w:p>
        </w:tc>
        <w:tc>
          <w:tcPr>
            <w:tcW w:w="1232" w:type="dxa"/>
            <w:tcBorders>
              <w:top w:val="nil"/>
              <w:left w:val="single" w:sz="4" w:space="0" w:color="auto"/>
              <w:bottom w:val="single" w:sz="4" w:space="0" w:color="auto"/>
              <w:right w:val="single" w:sz="4" w:space="0" w:color="auto"/>
            </w:tcBorders>
            <w:shd w:val="clear" w:color="auto" w:fill="auto"/>
            <w:hideMark/>
          </w:tcPr>
          <w:p w14:paraId="57E3AE9A"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התמורה</w:t>
            </w:r>
          </w:p>
        </w:tc>
        <w:tc>
          <w:tcPr>
            <w:tcW w:w="927" w:type="dxa"/>
            <w:tcBorders>
              <w:top w:val="nil"/>
              <w:left w:val="single" w:sz="4" w:space="0" w:color="auto"/>
              <w:bottom w:val="single" w:sz="4" w:space="0" w:color="auto"/>
              <w:right w:val="single" w:sz="4" w:space="0" w:color="auto"/>
            </w:tcBorders>
            <w:shd w:val="clear" w:color="auto" w:fill="auto"/>
            <w:hideMark/>
          </w:tcPr>
          <w:p w14:paraId="54AE3B29"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16.5.3.1</w:t>
            </w:r>
          </w:p>
        </w:tc>
        <w:tc>
          <w:tcPr>
            <w:tcW w:w="535" w:type="dxa"/>
            <w:tcBorders>
              <w:top w:val="nil"/>
              <w:left w:val="single" w:sz="4" w:space="0" w:color="auto"/>
              <w:bottom w:val="single" w:sz="4" w:space="0" w:color="auto"/>
              <w:right w:val="single" w:sz="4" w:space="0" w:color="auto"/>
            </w:tcBorders>
            <w:shd w:val="clear" w:color="auto" w:fill="auto"/>
            <w:hideMark/>
          </w:tcPr>
          <w:p w14:paraId="3B207F5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68</w:t>
            </w:r>
          </w:p>
        </w:tc>
        <w:tc>
          <w:tcPr>
            <w:tcW w:w="4019" w:type="dxa"/>
            <w:tcBorders>
              <w:top w:val="nil"/>
              <w:left w:val="single" w:sz="4" w:space="0" w:color="auto"/>
              <w:bottom w:val="single" w:sz="4" w:space="0" w:color="auto"/>
              <w:right w:val="single" w:sz="4" w:space="0" w:color="auto"/>
            </w:tcBorders>
            <w:shd w:val="clear" w:color="auto" w:fill="auto"/>
            <w:hideMark/>
          </w:tcPr>
          <w:p w14:paraId="68C21893"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נבקש הבהרתכם באילו נסיבות יקטין המשרד את סכום הבונוס?</w:t>
            </w:r>
          </w:p>
        </w:tc>
        <w:tc>
          <w:tcPr>
            <w:tcW w:w="5509" w:type="dxa"/>
            <w:tcBorders>
              <w:top w:val="nil"/>
              <w:left w:val="single" w:sz="4" w:space="0" w:color="auto"/>
              <w:bottom w:val="single" w:sz="4" w:space="0" w:color="auto"/>
              <w:right w:val="single" w:sz="4" w:space="0" w:color="auto"/>
            </w:tcBorders>
            <w:shd w:val="clear" w:color="auto" w:fill="auto"/>
            <w:hideMark/>
          </w:tcPr>
          <w:p w14:paraId="7935B5C9"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בהתאם לשיקול דעת המשרד.</w:t>
            </w:r>
          </w:p>
        </w:tc>
      </w:tr>
      <w:tr w:rsidR="00060764" w:rsidRPr="00F43B32" w14:paraId="2B9FF601" w14:textId="77777777" w:rsidTr="00085B87">
        <w:trPr>
          <w:trHeight w:val="1260"/>
          <w:jc w:val="center"/>
        </w:trPr>
        <w:tc>
          <w:tcPr>
            <w:tcW w:w="814" w:type="dxa"/>
            <w:tcBorders>
              <w:top w:val="nil"/>
              <w:left w:val="single" w:sz="4" w:space="0" w:color="auto"/>
              <w:bottom w:val="single" w:sz="4" w:space="0" w:color="auto"/>
              <w:right w:val="single" w:sz="4" w:space="0" w:color="auto"/>
            </w:tcBorders>
            <w:shd w:val="clear" w:color="auto" w:fill="auto"/>
            <w:hideMark/>
          </w:tcPr>
          <w:p w14:paraId="3D1A3CF9"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148</w:t>
            </w:r>
          </w:p>
        </w:tc>
        <w:tc>
          <w:tcPr>
            <w:tcW w:w="754" w:type="dxa"/>
            <w:tcBorders>
              <w:top w:val="nil"/>
              <w:left w:val="single" w:sz="4" w:space="0" w:color="auto"/>
              <w:bottom w:val="single" w:sz="4" w:space="0" w:color="auto"/>
              <w:right w:val="single" w:sz="4" w:space="0" w:color="auto"/>
            </w:tcBorders>
            <w:shd w:val="clear" w:color="auto" w:fill="auto"/>
            <w:hideMark/>
          </w:tcPr>
          <w:p w14:paraId="32A1E6F0"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הסכם</w:t>
            </w:r>
          </w:p>
        </w:tc>
        <w:tc>
          <w:tcPr>
            <w:tcW w:w="1232" w:type="dxa"/>
            <w:tcBorders>
              <w:top w:val="nil"/>
              <w:left w:val="single" w:sz="4" w:space="0" w:color="auto"/>
              <w:bottom w:val="single" w:sz="4" w:space="0" w:color="auto"/>
              <w:right w:val="single" w:sz="4" w:space="0" w:color="auto"/>
            </w:tcBorders>
            <w:shd w:val="clear" w:color="auto" w:fill="auto"/>
            <w:hideMark/>
          </w:tcPr>
          <w:p w14:paraId="08254DCC"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פיצויים מוסכמים</w:t>
            </w:r>
          </w:p>
        </w:tc>
        <w:tc>
          <w:tcPr>
            <w:tcW w:w="927" w:type="dxa"/>
            <w:tcBorders>
              <w:top w:val="nil"/>
              <w:left w:val="single" w:sz="4" w:space="0" w:color="auto"/>
              <w:bottom w:val="single" w:sz="4" w:space="0" w:color="auto"/>
              <w:right w:val="single" w:sz="4" w:space="0" w:color="auto"/>
            </w:tcBorders>
            <w:shd w:val="clear" w:color="auto" w:fill="auto"/>
            <w:hideMark/>
          </w:tcPr>
          <w:p w14:paraId="1A263EF6"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17</w:t>
            </w:r>
          </w:p>
        </w:tc>
        <w:tc>
          <w:tcPr>
            <w:tcW w:w="535" w:type="dxa"/>
            <w:tcBorders>
              <w:top w:val="nil"/>
              <w:left w:val="single" w:sz="4" w:space="0" w:color="auto"/>
              <w:bottom w:val="single" w:sz="4" w:space="0" w:color="auto"/>
              <w:right w:val="single" w:sz="4" w:space="0" w:color="auto"/>
            </w:tcBorders>
            <w:shd w:val="clear" w:color="auto" w:fill="auto"/>
            <w:hideMark/>
          </w:tcPr>
          <w:p w14:paraId="484A3184"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68</w:t>
            </w:r>
          </w:p>
        </w:tc>
        <w:tc>
          <w:tcPr>
            <w:tcW w:w="4019" w:type="dxa"/>
            <w:tcBorders>
              <w:top w:val="nil"/>
              <w:left w:val="single" w:sz="4" w:space="0" w:color="auto"/>
              <w:bottom w:val="single" w:sz="4" w:space="0" w:color="auto"/>
              <w:right w:val="single" w:sz="4" w:space="0" w:color="auto"/>
            </w:tcBorders>
            <w:shd w:val="clear" w:color="auto" w:fill="auto"/>
            <w:hideMark/>
          </w:tcPr>
          <w:p w14:paraId="615A8019"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 xml:space="preserve">הדרישה הקבועה בסעיף דנן לאחריות </w:t>
            </w:r>
            <w:r w:rsidRPr="00F43B32">
              <w:rPr>
                <w:rFonts w:ascii="David" w:eastAsia="Times New Roman" w:hAnsi="David" w:cs="David"/>
                <w:b/>
                <w:bCs/>
                <w:sz w:val="24"/>
                <w:szCs w:val="24"/>
                <w:rtl/>
              </w:rPr>
              <w:t>בכל עת</w:t>
            </w:r>
            <w:r w:rsidRPr="00F43B32">
              <w:rPr>
                <w:rFonts w:ascii="David" w:eastAsia="Times New Roman" w:hAnsi="David" w:cs="David"/>
                <w:sz w:val="24"/>
                <w:szCs w:val="24"/>
                <w:rtl/>
              </w:rPr>
              <w:t xml:space="preserve"> לאבטחה הכללית והביטחונית של כ"א ומשתתפי ה</w:t>
            </w:r>
            <w:r w:rsidR="008A01C0">
              <w:rPr>
                <w:rFonts w:ascii="David" w:eastAsia="Times New Roman" w:hAnsi="David" w:cs="David"/>
                <w:sz w:val="24"/>
                <w:szCs w:val="24"/>
                <w:rtl/>
              </w:rPr>
              <w:t>תוכנית</w:t>
            </w:r>
            <w:r w:rsidRPr="00F43B32">
              <w:rPr>
                <w:rFonts w:ascii="David" w:eastAsia="Times New Roman" w:hAnsi="David" w:cs="David"/>
                <w:sz w:val="24"/>
                <w:szCs w:val="24"/>
                <w:rtl/>
              </w:rPr>
              <w:t xml:space="preserve"> הינה דרישה המטילה חובות בלתי מוגבלים על הספק, ואף עלולים ליצור חוסר אחידות בין ההצעות השונות. נבקשכם להגדיר בצורה מדויקת את רכיבי האבטחה הכללית והביטחונית הנדרשים מהספק.</w:t>
            </w:r>
          </w:p>
        </w:tc>
        <w:tc>
          <w:tcPr>
            <w:tcW w:w="5509" w:type="dxa"/>
            <w:tcBorders>
              <w:top w:val="nil"/>
              <w:left w:val="single" w:sz="4" w:space="0" w:color="auto"/>
              <w:bottom w:val="single" w:sz="4" w:space="0" w:color="auto"/>
              <w:right w:val="single" w:sz="4" w:space="0" w:color="auto"/>
            </w:tcBorders>
            <w:shd w:val="clear" w:color="auto" w:fill="auto"/>
            <w:hideMark/>
          </w:tcPr>
          <w:p w14:paraId="67F1358B" w14:textId="593B3D6C"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הסעיף יתוקן כדלקמן:</w:t>
            </w:r>
            <w:r w:rsidRPr="00F43B32">
              <w:rPr>
                <w:rFonts w:ascii="David" w:eastAsia="Times New Roman" w:hAnsi="David" w:cs="David"/>
                <w:sz w:val="24"/>
                <w:szCs w:val="24"/>
                <w:rtl/>
              </w:rPr>
              <w:br/>
            </w:r>
            <w:r w:rsidR="00B35F60" w:rsidRPr="005A364B">
              <w:rPr>
                <w:rFonts w:ascii="David" w:eastAsia="Times New Roman" w:hAnsi="David" w:cs="David"/>
                <w:sz w:val="24"/>
                <w:szCs w:val="24"/>
                <w:rtl/>
              </w:rPr>
              <w:t>נותן השירותים יהיה האחראי  לאבטחה הכללית והביטחונית של כ"א ומשתתפי התוכנית, בהתאם לנדרש על פי כל דין ובשים לב לאמור בהסכם זה ועל חשבונו.</w:t>
            </w:r>
          </w:p>
        </w:tc>
      </w:tr>
      <w:tr w:rsidR="00060764" w:rsidRPr="00F43B32" w14:paraId="66C2BD84" w14:textId="77777777" w:rsidTr="00085B87">
        <w:trPr>
          <w:trHeight w:val="1575"/>
          <w:jc w:val="center"/>
        </w:trPr>
        <w:tc>
          <w:tcPr>
            <w:tcW w:w="814" w:type="dxa"/>
            <w:tcBorders>
              <w:top w:val="nil"/>
              <w:left w:val="single" w:sz="4" w:space="0" w:color="auto"/>
              <w:bottom w:val="single" w:sz="4" w:space="0" w:color="auto"/>
              <w:right w:val="single" w:sz="4" w:space="0" w:color="auto"/>
            </w:tcBorders>
            <w:shd w:val="clear" w:color="auto" w:fill="auto"/>
            <w:hideMark/>
          </w:tcPr>
          <w:p w14:paraId="32AD5C6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149</w:t>
            </w:r>
          </w:p>
        </w:tc>
        <w:tc>
          <w:tcPr>
            <w:tcW w:w="754" w:type="dxa"/>
            <w:tcBorders>
              <w:top w:val="nil"/>
              <w:left w:val="single" w:sz="4" w:space="0" w:color="auto"/>
              <w:bottom w:val="single" w:sz="4" w:space="0" w:color="auto"/>
              <w:right w:val="single" w:sz="4" w:space="0" w:color="auto"/>
            </w:tcBorders>
            <w:shd w:val="clear" w:color="auto" w:fill="auto"/>
            <w:hideMark/>
          </w:tcPr>
          <w:p w14:paraId="3FBEC5AB"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הסכם</w:t>
            </w:r>
          </w:p>
        </w:tc>
        <w:tc>
          <w:tcPr>
            <w:tcW w:w="1232" w:type="dxa"/>
            <w:tcBorders>
              <w:top w:val="nil"/>
              <w:left w:val="single" w:sz="4" w:space="0" w:color="auto"/>
              <w:bottom w:val="single" w:sz="4" w:space="0" w:color="auto"/>
              <w:right w:val="single" w:sz="4" w:space="0" w:color="auto"/>
            </w:tcBorders>
            <w:shd w:val="clear" w:color="auto" w:fill="auto"/>
            <w:hideMark/>
          </w:tcPr>
          <w:p w14:paraId="14B1FA54"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מערכת מידע</w:t>
            </w:r>
          </w:p>
        </w:tc>
        <w:tc>
          <w:tcPr>
            <w:tcW w:w="927" w:type="dxa"/>
            <w:tcBorders>
              <w:top w:val="nil"/>
              <w:left w:val="single" w:sz="4" w:space="0" w:color="auto"/>
              <w:bottom w:val="single" w:sz="4" w:space="0" w:color="auto"/>
              <w:right w:val="single" w:sz="4" w:space="0" w:color="auto"/>
            </w:tcBorders>
            <w:shd w:val="clear" w:color="auto" w:fill="auto"/>
            <w:hideMark/>
          </w:tcPr>
          <w:p w14:paraId="0ADD2DC1"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21.1</w:t>
            </w:r>
          </w:p>
        </w:tc>
        <w:tc>
          <w:tcPr>
            <w:tcW w:w="535" w:type="dxa"/>
            <w:tcBorders>
              <w:top w:val="nil"/>
              <w:left w:val="single" w:sz="4" w:space="0" w:color="auto"/>
              <w:bottom w:val="single" w:sz="4" w:space="0" w:color="auto"/>
              <w:right w:val="single" w:sz="4" w:space="0" w:color="auto"/>
            </w:tcBorders>
            <w:shd w:val="clear" w:color="auto" w:fill="auto"/>
            <w:hideMark/>
          </w:tcPr>
          <w:p w14:paraId="6230F24B"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69</w:t>
            </w:r>
          </w:p>
        </w:tc>
        <w:tc>
          <w:tcPr>
            <w:tcW w:w="4019" w:type="dxa"/>
            <w:tcBorders>
              <w:top w:val="nil"/>
              <w:left w:val="single" w:sz="4" w:space="0" w:color="auto"/>
              <w:bottom w:val="single" w:sz="4" w:space="0" w:color="auto"/>
              <w:right w:val="single" w:sz="4" w:space="0" w:color="auto"/>
            </w:tcBorders>
            <w:shd w:val="clear" w:color="auto" w:fill="auto"/>
            <w:hideMark/>
          </w:tcPr>
          <w:p w14:paraId="0ACC1565"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מערכת מידע תפעולית שתסופק עי המשרד - נבקש להבין באיזו מערכת מידע מדובר והאם המשרד יספק הדרכות לשימוש במערכת לעובדי הספק, ובהמשך התאמות במידת הצורך</w:t>
            </w:r>
            <w:r w:rsidR="0072113D">
              <w:rPr>
                <w:rFonts w:ascii="David" w:eastAsia="Times New Roman" w:hAnsi="David" w:cs="David" w:hint="cs"/>
                <w:sz w:val="24"/>
                <w:szCs w:val="24"/>
                <w:rtl/>
              </w:rPr>
              <w:t>.</w:t>
            </w:r>
          </w:p>
        </w:tc>
        <w:tc>
          <w:tcPr>
            <w:tcW w:w="5509" w:type="dxa"/>
            <w:tcBorders>
              <w:top w:val="nil"/>
              <w:left w:val="single" w:sz="4" w:space="0" w:color="auto"/>
              <w:bottom w:val="single" w:sz="4" w:space="0" w:color="auto"/>
              <w:right w:val="single" w:sz="4" w:space="0" w:color="auto"/>
            </w:tcBorders>
            <w:shd w:val="clear" w:color="auto" w:fill="auto"/>
            <w:hideMark/>
          </w:tcPr>
          <w:p w14:paraId="525D779E"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 xml:space="preserve">המשרד יעמיד לרשות המציע מערכת מידע שמצויה בשימוש פעיל בקרב הספקים של מינהל תעסוקת אוכלוסיות ומותאמות לתכניות לשילוב בתעסוקה. </w:t>
            </w:r>
            <w:r w:rsidRPr="00F43B32">
              <w:rPr>
                <w:rFonts w:ascii="David" w:eastAsia="Times New Roman" w:hAnsi="David" w:cs="David"/>
                <w:sz w:val="24"/>
                <w:szCs w:val="24"/>
                <w:rtl/>
              </w:rPr>
              <w:br/>
              <w:t xml:space="preserve">המשרד יספק הדרכות לשימוש במערכת. </w:t>
            </w:r>
            <w:r w:rsidRPr="00F43B32">
              <w:rPr>
                <w:rFonts w:ascii="David" w:eastAsia="Times New Roman" w:hAnsi="David" w:cs="David"/>
                <w:sz w:val="24"/>
                <w:szCs w:val="24"/>
                <w:rtl/>
              </w:rPr>
              <w:br/>
              <w:t>ככל שידרשו התאמות הכרחיות לתפעול ה</w:t>
            </w:r>
            <w:r w:rsidR="008A01C0">
              <w:rPr>
                <w:rFonts w:ascii="David" w:eastAsia="Times New Roman" w:hAnsi="David" w:cs="David"/>
                <w:sz w:val="24"/>
                <w:szCs w:val="24"/>
                <w:rtl/>
              </w:rPr>
              <w:t>תוכנית</w:t>
            </w:r>
            <w:r w:rsidRPr="00F43B32">
              <w:rPr>
                <w:rFonts w:ascii="David" w:eastAsia="Times New Roman" w:hAnsi="David" w:cs="David"/>
                <w:sz w:val="24"/>
                <w:szCs w:val="24"/>
                <w:rtl/>
              </w:rPr>
              <w:t xml:space="preserve"> אשר יוכרו ע"י המשרד, המשרד יוכל לבצע זאת, על פי שיקול דעתו וכפוף לתעדוף ותקצוב.</w:t>
            </w:r>
          </w:p>
        </w:tc>
      </w:tr>
      <w:tr w:rsidR="00060764" w:rsidRPr="00F43B32" w14:paraId="4DC2D786" w14:textId="77777777" w:rsidTr="00085B87">
        <w:trPr>
          <w:trHeight w:val="945"/>
          <w:jc w:val="center"/>
        </w:trPr>
        <w:tc>
          <w:tcPr>
            <w:tcW w:w="814" w:type="dxa"/>
            <w:tcBorders>
              <w:top w:val="nil"/>
              <w:left w:val="single" w:sz="4" w:space="0" w:color="auto"/>
              <w:bottom w:val="single" w:sz="4" w:space="0" w:color="auto"/>
              <w:right w:val="single" w:sz="4" w:space="0" w:color="auto"/>
            </w:tcBorders>
            <w:shd w:val="clear" w:color="auto" w:fill="auto"/>
            <w:hideMark/>
          </w:tcPr>
          <w:p w14:paraId="57ED57FA"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150</w:t>
            </w:r>
          </w:p>
        </w:tc>
        <w:tc>
          <w:tcPr>
            <w:tcW w:w="754" w:type="dxa"/>
            <w:tcBorders>
              <w:top w:val="nil"/>
              <w:left w:val="single" w:sz="4" w:space="0" w:color="auto"/>
              <w:bottom w:val="single" w:sz="4" w:space="0" w:color="auto"/>
              <w:right w:val="single" w:sz="4" w:space="0" w:color="auto"/>
            </w:tcBorders>
            <w:shd w:val="clear" w:color="auto" w:fill="auto"/>
            <w:hideMark/>
          </w:tcPr>
          <w:p w14:paraId="475508A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הסכם</w:t>
            </w:r>
          </w:p>
        </w:tc>
        <w:tc>
          <w:tcPr>
            <w:tcW w:w="1232" w:type="dxa"/>
            <w:tcBorders>
              <w:top w:val="nil"/>
              <w:left w:val="single" w:sz="4" w:space="0" w:color="auto"/>
              <w:bottom w:val="single" w:sz="4" w:space="0" w:color="auto"/>
              <w:right w:val="single" w:sz="4" w:space="0" w:color="auto"/>
            </w:tcBorders>
            <w:shd w:val="clear" w:color="auto" w:fill="auto"/>
            <w:hideMark/>
          </w:tcPr>
          <w:p w14:paraId="2439F205"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מערכת מידע</w:t>
            </w:r>
          </w:p>
        </w:tc>
        <w:tc>
          <w:tcPr>
            <w:tcW w:w="927" w:type="dxa"/>
            <w:tcBorders>
              <w:top w:val="nil"/>
              <w:left w:val="single" w:sz="4" w:space="0" w:color="auto"/>
              <w:bottom w:val="single" w:sz="4" w:space="0" w:color="auto"/>
              <w:right w:val="single" w:sz="4" w:space="0" w:color="auto"/>
            </w:tcBorders>
            <w:shd w:val="clear" w:color="auto" w:fill="auto"/>
            <w:hideMark/>
          </w:tcPr>
          <w:p w14:paraId="5E066D40"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21.1</w:t>
            </w:r>
          </w:p>
        </w:tc>
        <w:tc>
          <w:tcPr>
            <w:tcW w:w="535" w:type="dxa"/>
            <w:tcBorders>
              <w:top w:val="nil"/>
              <w:left w:val="single" w:sz="4" w:space="0" w:color="auto"/>
              <w:bottom w:val="single" w:sz="4" w:space="0" w:color="auto"/>
              <w:right w:val="single" w:sz="4" w:space="0" w:color="auto"/>
            </w:tcBorders>
            <w:shd w:val="clear" w:color="auto" w:fill="auto"/>
            <w:hideMark/>
          </w:tcPr>
          <w:p w14:paraId="379A1C5F"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69</w:t>
            </w:r>
          </w:p>
        </w:tc>
        <w:tc>
          <w:tcPr>
            <w:tcW w:w="4019" w:type="dxa"/>
            <w:tcBorders>
              <w:top w:val="nil"/>
              <w:left w:val="single" w:sz="4" w:space="0" w:color="auto"/>
              <w:bottom w:val="single" w:sz="4" w:space="0" w:color="auto"/>
              <w:right w:val="single" w:sz="4" w:space="0" w:color="auto"/>
            </w:tcBorders>
            <w:shd w:val="clear" w:color="auto" w:fill="auto"/>
            <w:hideMark/>
          </w:tcPr>
          <w:p w14:paraId="2E3F4679"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ברשותנו מערכת מאנדיי לאיסוף תיעוד וניהול המידע אודות משתתפי התוכניות. נבקש להמשיך ולעשות שימוש במערכת זו ובאחריותנו לדאוג להתממשקות והעברת נתונים למערכת המשרד</w:t>
            </w:r>
            <w:r w:rsidR="0072113D">
              <w:rPr>
                <w:rFonts w:ascii="David" w:eastAsia="Times New Roman" w:hAnsi="David" w:cs="David" w:hint="cs"/>
                <w:sz w:val="24"/>
                <w:szCs w:val="24"/>
                <w:rtl/>
              </w:rPr>
              <w:t>.</w:t>
            </w:r>
          </w:p>
        </w:tc>
        <w:tc>
          <w:tcPr>
            <w:tcW w:w="5509" w:type="dxa"/>
            <w:tcBorders>
              <w:top w:val="nil"/>
              <w:left w:val="single" w:sz="4" w:space="0" w:color="auto"/>
              <w:bottom w:val="single" w:sz="4" w:space="0" w:color="auto"/>
              <w:right w:val="single" w:sz="4" w:space="0" w:color="auto"/>
            </w:tcBorders>
            <w:shd w:val="clear" w:color="auto" w:fill="auto"/>
            <w:hideMark/>
          </w:tcPr>
          <w:p w14:paraId="4C7F6141"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כאמור בסעיף 21.1 להסכם, הזוכים נדרשים להשתמש במערכת המידע המשרדית שתועמד לרשותם. לא ניתן להתבסס על ממשק בלבד כפי שהיה נהוג בתכניות עבר.</w:t>
            </w:r>
          </w:p>
        </w:tc>
      </w:tr>
      <w:tr w:rsidR="00060764" w:rsidRPr="00F43B32" w14:paraId="08090F18" w14:textId="77777777" w:rsidTr="00085B87">
        <w:trPr>
          <w:trHeight w:val="1260"/>
          <w:jc w:val="center"/>
        </w:trPr>
        <w:tc>
          <w:tcPr>
            <w:tcW w:w="814" w:type="dxa"/>
            <w:tcBorders>
              <w:top w:val="nil"/>
              <w:left w:val="single" w:sz="4" w:space="0" w:color="auto"/>
              <w:bottom w:val="single" w:sz="4" w:space="0" w:color="auto"/>
              <w:right w:val="single" w:sz="4" w:space="0" w:color="auto"/>
            </w:tcBorders>
            <w:shd w:val="clear" w:color="auto" w:fill="auto"/>
            <w:hideMark/>
          </w:tcPr>
          <w:p w14:paraId="46D31283"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151</w:t>
            </w:r>
          </w:p>
        </w:tc>
        <w:tc>
          <w:tcPr>
            <w:tcW w:w="754" w:type="dxa"/>
            <w:tcBorders>
              <w:top w:val="nil"/>
              <w:left w:val="single" w:sz="4" w:space="0" w:color="auto"/>
              <w:bottom w:val="single" w:sz="4" w:space="0" w:color="auto"/>
              <w:right w:val="single" w:sz="4" w:space="0" w:color="auto"/>
            </w:tcBorders>
            <w:shd w:val="clear" w:color="auto" w:fill="auto"/>
            <w:hideMark/>
          </w:tcPr>
          <w:p w14:paraId="2A79F579"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הסכם</w:t>
            </w:r>
          </w:p>
        </w:tc>
        <w:tc>
          <w:tcPr>
            <w:tcW w:w="1232" w:type="dxa"/>
            <w:tcBorders>
              <w:top w:val="nil"/>
              <w:left w:val="single" w:sz="4" w:space="0" w:color="auto"/>
              <w:bottom w:val="single" w:sz="4" w:space="0" w:color="auto"/>
              <w:right w:val="single" w:sz="4" w:space="0" w:color="auto"/>
            </w:tcBorders>
            <w:shd w:val="clear" w:color="auto" w:fill="auto"/>
            <w:hideMark/>
          </w:tcPr>
          <w:p w14:paraId="23CADA2E"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מערכת מידע</w:t>
            </w:r>
          </w:p>
        </w:tc>
        <w:tc>
          <w:tcPr>
            <w:tcW w:w="927" w:type="dxa"/>
            <w:tcBorders>
              <w:top w:val="nil"/>
              <w:left w:val="single" w:sz="4" w:space="0" w:color="auto"/>
              <w:bottom w:val="single" w:sz="4" w:space="0" w:color="auto"/>
              <w:right w:val="single" w:sz="4" w:space="0" w:color="auto"/>
            </w:tcBorders>
            <w:shd w:val="clear" w:color="auto" w:fill="auto"/>
            <w:hideMark/>
          </w:tcPr>
          <w:p w14:paraId="3820EB8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21.1</w:t>
            </w:r>
          </w:p>
        </w:tc>
        <w:tc>
          <w:tcPr>
            <w:tcW w:w="535" w:type="dxa"/>
            <w:tcBorders>
              <w:top w:val="nil"/>
              <w:left w:val="single" w:sz="4" w:space="0" w:color="auto"/>
              <w:bottom w:val="single" w:sz="4" w:space="0" w:color="auto"/>
              <w:right w:val="single" w:sz="4" w:space="0" w:color="auto"/>
            </w:tcBorders>
            <w:shd w:val="clear" w:color="auto" w:fill="auto"/>
            <w:hideMark/>
          </w:tcPr>
          <w:p w14:paraId="61F88B8F"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69</w:t>
            </w:r>
          </w:p>
        </w:tc>
        <w:tc>
          <w:tcPr>
            <w:tcW w:w="4019" w:type="dxa"/>
            <w:tcBorders>
              <w:top w:val="nil"/>
              <w:left w:val="single" w:sz="4" w:space="0" w:color="auto"/>
              <w:bottom w:val="single" w:sz="4" w:space="0" w:color="auto"/>
              <w:right w:val="single" w:sz="4" w:space="0" w:color="auto"/>
            </w:tcBorders>
            <w:shd w:val="clear" w:color="auto" w:fill="auto"/>
            <w:hideMark/>
          </w:tcPr>
          <w:p w14:paraId="170ECDE9"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ברשותנו מערכת נילוסופט (מערכת גיוס) לניהול תהליכי הגיוס, חוות הדעת אודות המועמדים השונים, פרסום משרות ושליחת קו"ח למשרות לחברות ישירות מהמערכת ועוד. נבקש להמשיך ולעשות שימוש במערכת זו ולתמחר את השימוש בה במסגרת ההפעלה השותפת</w:t>
            </w:r>
            <w:r w:rsidR="0072113D">
              <w:rPr>
                <w:rFonts w:ascii="David" w:eastAsia="Times New Roman" w:hAnsi="David" w:cs="David" w:hint="cs"/>
                <w:sz w:val="24"/>
                <w:szCs w:val="24"/>
                <w:rtl/>
              </w:rPr>
              <w:t>.</w:t>
            </w:r>
          </w:p>
        </w:tc>
        <w:tc>
          <w:tcPr>
            <w:tcW w:w="5509" w:type="dxa"/>
            <w:tcBorders>
              <w:top w:val="nil"/>
              <w:left w:val="single" w:sz="4" w:space="0" w:color="auto"/>
              <w:bottom w:val="single" w:sz="4" w:space="0" w:color="auto"/>
              <w:right w:val="single" w:sz="4" w:space="0" w:color="auto"/>
            </w:tcBorders>
            <w:shd w:val="clear" w:color="auto" w:fill="auto"/>
            <w:hideMark/>
          </w:tcPr>
          <w:p w14:paraId="2DFE18C5"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ראו תשובה לשאלה 150 לעיל</w:t>
            </w:r>
            <w:r w:rsidR="0072113D">
              <w:rPr>
                <w:rFonts w:ascii="David" w:eastAsia="Times New Roman" w:hAnsi="David" w:cs="David" w:hint="cs"/>
                <w:sz w:val="24"/>
                <w:szCs w:val="24"/>
                <w:rtl/>
              </w:rPr>
              <w:t>.</w:t>
            </w:r>
          </w:p>
        </w:tc>
      </w:tr>
      <w:tr w:rsidR="00060764" w:rsidRPr="00F43B32" w14:paraId="52629946" w14:textId="77777777" w:rsidTr="00085B87">
        <w:trPr>
          <w:trHeight w:val="945"/>
          <w:jc w:val="center"/>
        </w:trPr>
        <w:tc>
          <w:tcPr>
            <w:tcW w:w="814" w:type="dxa"/>
            <w:tcBorders>
              <w:top w:val="nil"/>
              <w:left w:val="single" w:sz="4" w:space="0" w:color="auto"/>
              <w:bottom w:val="single" w:sz="4" w:space="0" w:color="auto"/>
              <w:right w:val="single" w:sz="4" w:space="0" w:color="auto"/>
            </w:tcBorders>
            <w:shd w:val="clear" w:color="auto" w:fill="auto"/>
            <w:hideMark/>
          </w:tcPr>
          <w:p w14:paraId="5E94B0CF"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152</w:t>
            </w:r>
          </w:p>
        </w:tc>
        <w:tc>
          <w:tcPr>
            <w:tcW w:w="754" w:type="dxa"/>
            <w:tcBorders>
              <w:top w:val="nil"/>
              <w:left w:val="single" w:sz="4" w:space="0" w:color="auto"/>
              <w:bottom w:val="single" w:sz="4" w:space="0" w:color="auto"/>
              <w:right w:val="single" w:sz="4" w:space="0" w:color="auto"/>
            </w:tcBorders>
            <w:shd w:val="clear" w:color="auto" w:fill="auto"/>
            <w:hideMark/>
          </w:tcPr>
          <w:p w14:paraId="094FCBAC"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הסכם</w:t>
            </w:r>
          </w:p>
        </w:tc>
        <w:tc>
          <w:tcPr>
            <w:tcW w:w="1232" w:type="dxa"/>
            <w:tcBorders>
              <w:top w:val="nil"/>
              <w:left w:val="single" w:sz="4" w:space="0" w:color="auto"/>
              <w:bottom w:val="single" w:sz="4" w:space="0" w:color="auto"/>
              <w:right w:val="single" w:sz="4" w:space="0" w:color="auto"/>
            </w:tcBorders>
            <w:shd w:val="clear" w:color="auto" w:fill="auto"/>
            <w:hideMark/>
          </w:tcPr>
          <w:p w14:paraId="55452A20"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מערכת מידע</w:t>
            </w:r>
          </w:p>
        </w:tc>
        <w:tc>
          <w:tcPr>
            <w:tcW w:w="927" w:type="dxa"/>
            <w:tcBorders>
              <w:top w:val="nil"/>
              <w:left w:val="single" w:sz="4" w:space="0" w:color="auto"/>
              <w:bottom w:val="single" w:sz="4" w:space="0" w:color="auto"/>
              <w:right w:val="single" w:sz="4" w:space="0" w:color="auto"/>
            </w:tcBorders>
            <w:shd w:val="clear" w:color="auto" w:fill="auto"/>
            <w:hideMark/>
          </w:tcPr>
          <w:p w14:paraId="596DE0A5"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21.1</w:t>
            </w:r>
          </w:p>
        </w:tc>
        <w:tc>
          <w:tcPr>
            <w:tcW w:w="535" w:type="dxa"/>
            <w:tcBorders>
              <w:top w:val="nil"/>
              <w:left w:val="single" w:sz="4" w:space="0" w:color="auto"/>
              <w:bottom w:val="single" w:sz="4" w:space="0" w:color="auto"/>
              <w:right w:val="single" w:sz="4" w:space="0" w:color="auto"/>
            </w:tcBorders>
            <w:shd w:val="clear" w:color="auto" w:fill="auto"/>
            <w:hideMark/>
          </w:tcPr>
          <w:p w14:paraId="674FFDAB"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69</w:t>
            </w:r>
          </w:p>
        </w:tc>
        <w:tc>
          <w:tcPr>
            <w:tcW w:w="4019" w:type="dxa"/>
            <w:tcBorders>
              <w:top w:val="nil"/>
              <w:left w:val="single" w:sz="4" w:space="0" w:color="auto"/>
              <w:bottom w:val="single" w:sz="4" w:space="0" w:color="auto"/>
              <w:right w:val="single" w:sz="4" w:space="0" w:color="auto"/>
            </w:tcBorders>
            <w:shd w:val="clear" w:color="auto" w:fill="auto"/>
            <w:hideMark/>
          </w:tcPr>
          <w:p w14:paraId="02C38043"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מערכת מידע תפעולית שתסופק ע"י המשרד - נבקש להבין באיזו מערכת מידע מדובר והאם המשרד יספק הדרכות לשימוש במערכת לעובדי הספק, ובהמשך התאמות במידת הצורך.</w:t>
            </w:r>
          </w:p>
        </w:tc>
        <w:tc>
          <w:tcPr>
            <w:tcW w:w="5509" w:type="dxa"/>
            <w:tcBorders>
              <w:top w:val="nil"/>
              <w:left w:val="single" w:sz="4" w:space="0" w:color="auto"/>
              <w:bottom w:val="single" w:sz="4" w:space="0" w:color="auto"/>
              <w:right w:val="single" w:sz="4" w:space="0" w:color="auto"/>
            </w:tcBorders>
            <w:shd w:val="clear" w:color="auto" w:fill="auto"/>
            <w:hideMark/>
          </w:tcPr>
          <w:p w14:paraId="211C367A"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ראו תשובה לשאלה 150 לעיל</w:t>
            </w:r>
            <w:r w:rsidR="0072113D">
              <w:rPr>
                <w:rFonts w:ascii="David" w:eastAsia="Times New Roman" w:hAnsi="David" w:cs="David" w:hint="cs"/>
                <w:sz w:val="24"/>
                <w:szCs w:val="24"/>
                <w:rtl/>
              </w:rPr>
              <w:t>.</w:t>
            </w:r>
          </w:p>
        </w:tc>
      </w:tr>
      <w:tr w:rsidR="00060764" w:rsidRPr="00F43B32" w14:paraId="784C04BB" w14:textId="77777777" w:rsidTr="00085B87">
        <w:trPr>
          <w:trHeight w:val="945"/>
          <w:jc w:val="center"/>
        </w:trPr>
        <w:tc>
          <w:tcPr>
            <w:tcW w:w="814" w:type="dxa"/>
            <w:tcBorders>
              <w:top w:val="nil"/>
              <w:left w:val="single" w:sz="4" w:space="0" w:color="auto"/>
              <w:bottom w:val="single" w:sz="4" w:space="0" w:color="auto"/>
              <w:right w:val="single" w:sz="4" w:space="0" w:color="auto"/>
            </w:tcBorders>
            <w:shd w:val="clear" w:color="auto" w:fill="auto"/>
            <w:hideMark/>
          </w:tcPr>
          <w:p w14:paraId="2B9EF0B1"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153</w:t>
            </w:r>
          </w:p>
        </w:tc>
        <w:tc>
          <w:tcPr>
            <w:tcW w:w="754" w:type="dxa"/>
            <w:tcBorders>
              <w:top w:val="nil"/>
              <w:left w:val="single" w:sz="4" w:space="0" w:color="auto"/>
              <w:bottom w:val="single" w:sz="4" w:space="0" w:color="auto"/>
              <w:right w:val="single" w:sz="4" w:space="0" w:color="auto"/>
            </w:tcBorders>
            <w:shd w:val="clear" w:color="auto" w:fill="auto"/>
            <w:hideMark/>
          </w:tcPr>
          <w:p w14:paraId="0B847D1D"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הסכם</w:t>
            </w:r>
          </w:p>
        </w:tc>
        <w:tc>
          <w:tcPr>
            <w:tcW w:w="1232" w:type="dxa"/>
            <w:tcBorders>
              <w:top w:val="nil"/>
              <w:left w:val="single" w:sz="4" w:space="0" w:color="auto"/>
              <w:bottom w:val="single" w:sz="4" w:space="0" w:color="auto"/>
              <w:right w:val="single" w:sz="4" w:space="0" w:color="auto"/>
            </w:tcBorders>
            <w:shd w:val="clear" w:color="auto" w:fill="auto"/>
            <w:hideMark/>
          </w:tcPr>
          <w:p w14:paraId="74C06799"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מערכת מידע</w:t>
            </w:r>
          </w:p>
        </w:tc>
        <w:tc>
          <w:tcPr>
            <w:tcW w:w="927" w:type="dxa"/>
            <w:tcBorders>
              <w:top w:val="nil"/>
              <w:left w:val="single" w:sz="4" w:space="0" w:color="auto"/>
              <w:bottom w:val="single" w:sz="4" w:space="0" w:color="auto"/>
              <w:right w:val="single" w:sz="4" w:space="0" w:color="auto"/>
            </w:tcBorders>
            <w:shd w:val="clear" w:color="auto" w:fill="auto"/>
            <w:hideMark/>
          </w:tcPr>
          <w:p w14:paraId="14533CEA"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21.1</w:t>
            </w:r>
          </w:p>
        </w:tc>
        <w:tc>
          <w:tcPr>
            <w:tcW w:w="535" w:type="dxa"/>
            <w:tcBorders>
              <w:top w:val="nil"/>
              <w:left w:val="single" w:sz="4" w:space="0" w:color="auto"/>
              <w:bottom w:val="single" w:sz="4" w:space="0" w:color="auto"/>
              <w:right w:val="single" w:sz="4" w:space="0" w:color="auto"/>
            </w:tcBorders>
            <w:shd w:val="clear" w:color="auto" w:fill="auto"/>
            <w:hideMark/>
          </w:tcPr>
          <w:p w14:paraId="585498E0"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69</w:t>
            </w:r>
          </w:p>
        </w:tc>
        <w:tc>
          <w:tcPr>
            <w:tcW w:w="4019" w:type="dxa"/>
            <w:tcBorders>
              <w:top w:val="nil"/>
              <w:left w:val="single" w:sz="4" w:space="0" w:color="auto"/>
              <w:bottom w:val="single" w:sz="4" w:space="0" w:color="auto"/>
              <w:right w:val="single" w:sz="4" w:space="0" w:color="auto"/>
            </w:tcBorders>
            <w:shd w:val="clear" w:color="auto" w:fill="auto"/>
            <w:hideMark/>
          </w:tcPr>
          <w:p w14:paraId="4079A83C"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 xml:space="preserve">ברשותנו מערכת </w:t>
            </w:r>
            <w:r w:rsidRPr="00F43B32">
              <w:rPr>
                <w:rFonts w:ascii="David" w:eastAsia="Times New Roman" w:hAnsi="David" w:cs="David"/>
                <w:sz w:val="24"/>
                <w:szCs w:val="24"/>
              </w:rPr>
              <w:t>CRM</w:t>
            </w:r>
            <w:r w:rsidRPr="00F43B32">
              <w:rPr>
                <w:rFonts w:ascii="David" w:eastAsia="Times New Roman" w:hAnsi="David" w:cs="David"/>
                <w:sz w:val="24"/>
                <w:szCs w:val="24"/>
                <w:rtl/>
              </w:rPr>
              <w:t xml:space="preserve"> ארגונית, לאיסוף תיעוד וניהול המידע אודות משתתפי התוכניות. נבקש להמשיך ולעשות שימוש במערכת זו. נבקש כי המשרד ידאג למימון וביצוע התממשקות והעברת נתונים למערכת המשרד.</w:t>
            </w:r>
          </w:p>
        </w:tc>
        <w:tc>
          <w:tcPr>
            <w:tcW w:w="5509" w:type="dxa"/>
            <w:tcBorders>
              <w:top w:val="nil"/>
              <w:left w:val="single" w:sz="4" w:space="0" w:color="auto"/>
              <w:bottom w:val="single" w:sz="4" w:space="0" w:color="auto"/>
              <w:right w:val="single" w:sz="4" w:space="0" w:color="auto"/>
            </w:tcBorders>
            <w:shd w:val="clear" w:color="auto" w:fill="auto"/>
            <w:hideMark/>
          </w:tcPr>
          <w:p w14:paraId="1637DDFE"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ראו תשובה לשאלה 150 לעיל</w:t>
            </w:r>
            <w:r w:rsidR="0072113D">
              <w:rPr>
                <w:rFonts w:ascii="David" w:eastAsia="Times New Roman" w:hAnsi="David" w:cs="David" w:hint="cs"/>
                <w:sz w:val="24"/>
                <w:szCs w:val="24"/>
                <w:rtl/>
              </w:rPr>
              <w:t>.</w:t>
            </w:r>
          </w:p>
        </w:tc>
      </w:tr>
      <w:tr w:rsidR="00060764" w:rsidRPr="00F43B32" w14:paraId="3BA17CF6" w14:textId="77777777" w:rsidTr="00085B87">
        <w:trPr>
          <w:trHeight w:val="630"/>
          <w:jc w:val="center"/>
        </w:trPr>
        <w:tc>
          <w:tcPr>
            <w:tcW w:w="814" w:type="dxa"/>
            <w:tcBorders>
              <w:top w:val="nil"/>
              <w:left w:val="single" w:sz="4" w:space="0" w:color="auto"/>
              <w:bottom w:val="single" w:sz="4" w:space="0" w:color="auto"/>
              <w:right w:val="single" w:sz="4" w:space="0" w:color="auto"/>
            </w:tcBorders>
            <w:shd w:val="clear" w:color="auto" w:fill="auto"/>
            <w:hideMark/>
          </w:tcPr>
          <w:p w14:paraId="175E6143"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154</w:t>
            </w:r>
          </w:p>
        </w:tc>
        <w:tc>
          <w:tcPr>
            <w:tcW w:w="754" w:type="dxa"/>
            <w:tcBorders>
              <w:top w:val="nil"/>
              <w:left w:val="single" w:sz="4" w:space="0" w:color="auto"/>
              <w:bottom w:val="single" w:sz="4" w:space="0" w:color="auto"/>
              <w:right w:val="single" w:sz="4" w:space="0" w:color="auto"/>
            </w:tcBorders>
            <w:shd w:val="clear" w:color="auto" w:fill="auto"/>
            <w:hideMark/>
          </w:tcPr>
          <w:p w14:paraId="1AC60D67"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הסכם</w:t>
            </w:r>
          </w:p>
        </w:tc>
        <w:tc>
          <w:tcPr>
            <w:tcW w:w="1232" w:type="dxa"/>
            <w:tcBorders>
              <w:top w:val="nil"/>
              <w:left w:val="single" w:sz="4" w:space="0" w:color="auto"/>
              <w:bottom w:val="single" w:sz="4" w:space="0" w:color="auto"/>
              <w:right w:val="single" w:sz="4" w:space="0" w:color="auto"/>
            </w:tcBorders>
            <w:shd w:val="clear" w:color="auto" w:fill="auto"/>
            <w:hideMark/>
          </w:tcPr>
          <w:p w14:paraId="3AFCD587"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נזיקין</w:t>
            </w:r>
          </w:p>
        </w:tc>
        <w:tc>
          <w:tcPr>
            <w:tcW w:w="927" w:type="dxa"/>
            <w:tcBorders>
              <w:top w:val="nil"/>
              <w:left w:val="single" w:sz="4" w:space="0" w:color="auto"/>
              <w:bottom w:val="single" w:sz="4" w:space="0" w:color="auto"/>
              <w:right w:val="single" w:sz="4" w:space="0" w:color="auto"/>
            </w:tcBorders>
            <w:shd w:val="clear" w:color="auto" w:fill="auto"/>
            <w:hideMark/>
          </w:tcPr>
          <w:p w14:paraId="10985CDC"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19</w:t>
            </w:r>
          </w:p>
        </w:tc>
        <w:tc>
          <w:tcPr>
            <w:tcW w:w="535" w:type="dxa"/>
            <w:tcBorders>
              <w:top w:val="nil"/>
              <w:left w:val="single" w:sz="4" w:space="0" w:color="auto"/>
              <w:bottom w:val="single" w:sz="4" w:space="0" w:color="auto"/>
              <w:right w:val="single" w:sz="4" w:space="0" w:color="auto"/>
            </w:tcBorders>
            <w:shd w:val="clear" w:color="auto" w:fill="auto"/>
            <w:hideMark/>
          </w:tcPr>
          <w:p w14:paraId="402F1BF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69</w:t>
            </w:r>
          </w:p>
        </w:tc>
        <w:tc>
          <w:tcPr>
            <w:tcW w:w="4019" w:type="dxa"/>
            <w:tcBorders>
              <w:top w:val="nil"/>
              <w:left w:val="single" w:sz="4" w:space="0" w:color="auto"/>
              <w:bottom w:val="single" w:sz="4" w:space="0" w:color="auto"/>
              <w:right w:val="single" w:sz="4" w:space="0" w:color="auto"/>
            </w:tcBorders>
            <w:shd w:val="clear" w:color="auto" w:fill="auto"/>
            <w:hideMark/>
          </w:tcPr>
          <w:p w14:paraId="6A50CDD6"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כל סעיפי המשנה אותה הערה:</w:t>
            </w:r>
            <w:r w:rsidR="0072113D">
              <w:rPr>
                <w:rFonts w:ascii="David" w:eastAsia="Times New Roman" w:hAnsi="David" w:cs="David" w:hint="cs"/>
                <w:sz w:val="24"/>
                <w:szCs w:val="24"/>
                <w:rtl/>
              </w:rPr>
              <w:t xml:space="preserve"> </w:t>
            </w:r>
            <w:r w:rsidRPr="00F43B32">
              <w:rPr>
                <w:rFonts w:ascii="David" w:eastAsia="Times New Roman" w:hAnsi="David" w:cs="David"/>
                <w:sz w:val="24"/>
                <w:szCs w:val="24"/>
                <w:rtl/>
              </w:rPr>
              <w:t>נבקש להגביל את האחריות לנזקים ישירים בלבד.</w:t>
            </w:r>
          </w:p>
        </w:tc>
        <w:tc>
          <w:tcPr>
            <w:tcW w:w="5509" w:type="dxa"/>
            <w:tcBorders>
              <w:top w:val="nil"/>
              <w:left w:val="single" w:sz="4" w:space="0" w:color="auto"/>
              <w:bottom w:val="single" w:sz="4" w:space="0" w:color="auto"/>
              <w:right w:val="single" w:sz="4" w:space="0" w:color="auto"/>
            </w:tcBorders>
            <w:shd w:val="clear" w:color="auto" w:fill="auto"/>
            <w:hideMark/>
          </w:tcPr>
          <w:p w14:paraId="38F5754A" w14:textId="77777777" w:rsidR="00F43B32" w:rsidRPr="00F43B32" w:rsidRDefault="00ED17CB" w:rsidP="005F2CD5">
            <w:pPr>
              <w:spacing w:after="0" w:line="240" w:lineRule="auto"/>
              <w:rPr>
                <w:rFonts w:ascii="David" w:eastAsia="Times New Roman" w:hAnsi="David" w:cs="David"/>
                <w:sz w:val="24"/>
                <w:szCs w:val="24"/>
                <w:rtl/>
              </w:rPr>
            </w:pPr>
            <w:r>
              <w:rPr>
                <w:rFonts w:ascii="David" w:eastAsia="Times New Roman" w:hAnsi="David" w:cs="David"/>
                <w:sz w:val="24"/>
                <w:szCs w:val="24"/>
                <w:rtl/>
              </w:rPr>
              <w:t>לא יחול שינוי במסמכי המכרז.</w:t>
            </w:r>
          </w:p>
        </w:tc>
      </w:tr>
      <w:tr w:rsidR="00060764" w:rsidRPr="00F43B32" w14:paraId="6DD50662" w14:textId="77777777" w:rsidTr="00085B87">
        <w:trPr>
          <w:trHeight w:val="945"/>
          <w:jc w:val="center"/>
        </w:trPr>
        <w:tc>
          <w:tcPr>
            <w:tcW w:w="814" w:type="dxa"/>
            <w:tcBorders>
              <w:top w:val="nil"/>
              <w:left w:val="single" w:sz="4" w:space="0" w:color="auto"/>
              <w:bottom w:val="single" w:sz="4" w:space="0" w:color="auto"/>
              <w:right w:val="single" w:sz="4" w:space="0" w:color="auto"/>
            </w:tcBorders>
            <w:shd w:val="clear" w:color="auto" w:fill="auto"/>
            <w:hideMark/>
          </w:tcPr>
          <w:p w14:paraId="3D43C47B"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155</w:t>
            </w:r>
          </w:p>
        </w:tc>
        <w:tc>
          <w:tcPr>
            <w:tcW w:w="754" w:type="dxa"/>
            <w:tcBorders>
              <w:top w:val="nil"/>
              <w:left w:val="single" w:sz="4" w:space="0" w:color="auto"/>
              <w:bottom w:val="single" w:sz="4" w:space="0" w:color="auto"/>
              <w:right w:val="single" w:sz="4" w:space="0" w:color="auto"/>
            </w:tcBorders>
            <w:shd w:val="clear" w:color="auto" w:fill="auto"/>
            <w:hideMark/>
          </w:tcPr>
          <w:p w14:paraId="6BD577BA"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הסכם</w:t>
            </w:r>
          </w:p>
        </w:tc>
        <w:tc>
          <w:tcPr>
            <w:tcW w:w="1232" w:type="dxa"/>
            <w:tcBorders>
              <w:top w:val="nil"/>
              <w:left w:val="single" w:sz="4" w:space="0" w:color="auto"/>
              <w:bottom w:val="single" w:sz="4" w:space="0" w:color="auto"/>
              <w:right w:val="single" w:sz="4" w:space="0" w:color="auto"/>
            </w:tcBorders>
            <w:shd w:val="clear" w:color="auto" w:fill="auto"/>
            <w:hideMark/>
          </w:tcPr>
          <w:p w14:paraId="775EFAA0"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שינוי בהסכם או בתנאים</w:t>
            </w:r>
          </w:p>
        </w:tc>
        <w:tc>
          <w:tcPr>
            <w:tcW w:w="927" w:type="dxa"/>
            <w:tcBorders>
              <w:top w:val="nil"/>
              <w:left w:val="single" w:sz="4" w:space="0" w:color="auto"/>
              <w:bottom w:val="single" w:sz="4" w:space="0" w:color="auto"/>
              <w:right w:val="single" w:sz="4" w:space="0" w:color="auto"/>
            </w:tcBorders>
            <w:shd w:val="clear" w:color="auto" w:fill="auto"/>
            <w:hideMark/>
          </w:tcPr>
          <w:p w14:paraId="11C1C73C"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28.7</w:t>
            </w:r>
          </w:p>
        </w:tc>
        <w:tc>
          <w:tcPr>
            <w:tcW w:w="535" w:type="dxa"/>
            <w:tcBorders>
              <w:top w:val="nil"/>
              <w:left w:val="single" w:sz="4" w:space="0" w:color="auto"/>
              <w:bottom w:val="single" w:sz="4" w:space="0" w:color="auto"/>
              <w:right w:val="single" w:sz="4" w:space="0" w:color="auto"/>
            </w:tcBorders>
            <w:shd w:val="clear" w:color="auto" w:fill="auto"/>
            <w:hideMark/>
          </w:tcPr>
          <w:p w14:paraId="52050D0E"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72</w:t>
            </w:r>
          </w:p>
        </w:tc>
        <w:tc>
          <w:tcPr>
            <w:tcW w:w="4019" w:type="dxa"/>
            <w:tcBorders>
              <w:top w:val="nil"/>
              <w:left w:val="single" w:sz="4" w:space="0" w:color="auto"/>
              <w:bottom w:val="single" w:sz="4" w:space="0" w:color="auto"/>
              <w:right w:val="single" w:sz="4" w:space="0" w:color="auto"/>
            </w:tcBorders>
            <w:shd w:val="clear" w:color="auto" w:fill="auto"/>
            <w:hideMark/>
          </w:tcPr>
          <w:p w14:paraId="26D2BE22"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אנו מבקשים להבהיר את המשפט הראשון בסעיף : נותן השירותים מתחייב לבצע את השירותים בעצמו.....וגו' - שאין הכוונה בסעיף זה למנוע מהזוכה את האפשרות להשתמש בספקים לקבלת חלק מהשירותים לרבות פרילנאנסרים.</w:t>
            </w:r>
          </w:p>
        </w:tc>
        <w:tc>
          <w:tcPr>
            <w:tcW w:w="5509" w:type="dxa"/>
            <w:tcBorders>
              <w:top w:val="nil"/>
              <w:left w:val="single" w:sz="4" w:space="0" w:color="auto"/>
              <w:bottom w:val="single" w:sz="4" w:space="0" w:color="auto"/>
              <w:right w:val="single" w:sz="4" w:space="0" w:color="auto"/>
            </w:tcBorders>
            <w:shd w:val="clear" w:color="auto" w:fill="auto"/>
            <w:hideMark/>
          </w:tcPr>
          <w:p w14:paraId="7DD4F557"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ראו סעיף 5.2 למפרט השירותים- "קבלני משנה, ספקים ונותני שירותים"</w:t>
            </w:r>
            <w:r w:rsidR="0072113D">
              <w:rPr>
                <w:rFonts w:ascii="David" w:eastAsia="Times New Roman" w:hAnsi="David" w:cs="David" w:hint="cs"/>
                <w:sz w:val="24"/>
                <w:szCs w:val="24"/>
                <w:rtl/>
              </w:rPr>
              <w:t>.</w:t>
            </w:r>
          </w:p>
        </w:tc>
      </w:tr>
      <w:tr w:rsidR="00060764" w:rsidRPr="00F43B32" w14:paraId="72C802B0" w14:textId="77777777" w:rsidTr="00085B87">
        <w:trPr>
          <w:trHeight w:val="1260"/>
          <w:jc w:val="center"/>
        </w:trPr>
        <w:tc>
          <w:tcPr>
            <w:tcW w:w="814" w:type="dxa"/>
            <w:tcBorders>
              <w:top w:val="nil"/>
              <w:left w:val="single" w:sz="4" w:space="0" w:color="auto"/>
              <w:bottom w:val="single" w:sz="4" w:space="0" w:color="auto"/>
              <w:right w:val="single" w:sz="4" w:space="0" w:color="auto"/>
            </w:tcBorders>
            <w:shd w:val="clear" w:color="auto" w:fill="auto"/>
            <w:hideMark/>
          </w:tcPr>
          <w:p w14:paraId="2062E081"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156</w:t>
            </w:r>
          </w:p>
        </w:tc>
        <w:tc>
          <w:tcPr>
            <w:tcW w:w="754" w:type="dxa"/>
            <w:tcBorders>
              <w:top w:val="nil"/>
              <w:left w:val="single" w:sz="4" w:space="0" w:color="auto"/>
              <w:bottom w:val="single" w:sz="4" w:space="0" w:color="auto"/>
              <w:right w:val="single" w:sz="4" w:space="0" w:color="auto"/>
            </w:tcBorders>
            <w:shd w:val="clear" w:color="auto" w:fill="auto"/>
            <w:hideMark/>
          </w:tcPr>
          <w:p w14:paraId="0C4B74EE"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הסכם</w:t>
            </w:r>
          </w:p>
        </w:tc>
        <w:tc>
          <w:tcPr>
            <w:tcW w:w="1232" w:type="dxa"/>
            <w:tcBorders>
              <w:top w:val="nil"/>
              <w:left w:val="single" w:sz="4" w:space="0" w:color="auto"/>
              <w:bottom w:val="single" w:sz="4" w:space="0" w:color="auto"/>
              <w:right w:val="single" w:sz="4" w:space="0" w:color="auto"/>
            </w:tcBorders>
            <w:shd w:val="clear" w:color="auto" w:fill="auto"/>
            <w:hideMark/>
          </w:tcPr>
          <w:p w14:paraId="45D18D8D"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פיצויים מוסכמים</w:t>
            </w:r>
          </w:p>
        </w:tc>
        <w:tc>
          <w:tcPr>
            <w:tcW w:w="927" w:type="dxa"/>
            <w:tcBorders>
              <w:top w:val="nil"/>
              <w:left w:val="single" w:sz="4" w:space="0" w:color="auto"/>
              <w:bottom w:val="single" w:sz="4" w:space="0" w:color="auto"/>
              <w:right w:val="single" w:sz="4" w:space="0" w:color="auto"/>
            </w:tcBorders>
            <w:shd w:val="clear" w:color="auto" w:fill="auto"/>
            <w:hideMark/>
          </w:tcPr>
          <w:p w14:paraId="133031D1"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30.4.3</w:t>
            </w:r>
          </w:p>
        </w:tc>
        <w:tc>
          <w:tcPr>
            <w:tcW w:w="535" w:type="dxa"/>
            <w:tcBorders>
              <w:top w:val="nil"/>
              <w:left w:val="single" w:sz="4" w:space="0" w:color="auto"/>
              <w:bottom w:val="single" w:sz="4" w:space="0" w:color="auto"/>
              <w:right w:val="single" w:sz="4" w:space="0" w:color="auto"/>
            </w:tcBorders>
            <w:shd w:val="clear" w:color="auto" w:fill="auto"/>
            <w:hideMark/>
          </w:tcPr>
          <w:p w14:paraId="3AF3DF5D"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74</w:t>
            </w:r>
          </w:p>
        </w:tc>
        <w:tc>
          <w:tcPr>
            <w:tcW w:w="4019" w:type="dxa"/>
            <w:tcBorders>
              <w:top w:val="nil"/>
              <w:left w:val="single" w:sz="4" w:space="0" w:color="auto"/>
              <w:bottom w:val="single" w:sz="4" w:space="0" w:color="auto"/>
              <w:right w:val="single" w:sz="4" w:space="0" w:color="auto"/>
            </w:tcBorders>
            <w:shd w:val="clear" w:color="auto" w:fill="auto"/>
            <w:hideMark/>
          </w:tcPr>
          <w:p w14:paraId="38CCD4B8"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לנוכח העובדה שמנהל הפרויקט אינו בשליטת הספק, נבקש כי ככל שמנהל הפרויקט יעזוב בנסיבות שאינן תלויות בספק (כגון: הריון ולידה, מחלה, שירות מילואים, התפטרות בנסיבות שאינן תלויות בספק וכד'), לא תחול חבות בפיצוי המוסכם.</w:t>
            </w:r>
          </w:p>
        </w:tc>
        <w:tc>
          <w:tcPr>
            <w:tcW w:w="5509" w:type="dxa"/>
            <w:tcBorders>
              <w:top w:val="nil"/>
              <w:left w:val="single" w:sz="4" w:space="0" w:color="auto"/>
              <w:bottom w:val="single" w:sz="4" w:space="0" w:color="auto"/>
              <w:right w:val="single" w:sz="4" w:space="0" w:color="auto"/>
            </w:tcBorders>
            <w:shd w:val="clear" w:color="auto" w:fill="auto"/>
            <w:hideMark/>
          </w:tcPr>
          <w:p w14:paraId="250959D5" w14:textId="77777777" w:rsidR="00F43B32" w:rsidRPr="00F43B32" w:rsidRDefault="00ED17CB" w:rsidP="005F2CD5">
            <w:pPr>
              <w:spacing w:after="0" w:line="240" w:lineRule="auto"/>
              <w:rPr>
                <w:rFonts w:ascii="David" w:eastAsia="Times New Roman" w:hAnsi="David" w:cs="David"/>
                <w:sz w:val="24"/>
                <w:szCs w:val="24"/>
                <w:rtl/>
              </w:rPr>
            </w:pPr>
            <w:r>
              <w:rPr>
                <w:rFonts w:ascii="David" w:eastAsia="Times New Roman" w:hAnsi="David" w:cs="David"/>
                <w:sz w:val="24"/>
                <w:szCs w:val="24"/>
                <w:rtl/>
              </w:rPr>
              <w:t>לא יחול שינוי במסמכי המכרז.</w:t>
            </w:r>
            <w:r w:rsidR="00F43B32" w:rsidRPr="00F43B32">
              <w:rPr>
                <w:rFonts w:ascii="David" w:eastAsia="Times New Roman" w:hAnsi="David" w:cs="David"/>
                <w:sz w:val="24"/>
                <w:szCs w:val="24"/>
                <w:rtl/>
              </w:rPr>
              <w:br/>
              <w:t xml:space="preserve">יובהר ויודגש, כי בכל הקשור להשתת פיצויים מוסכמים, המשרד יפעל בהתאם לאמור בסעיף 30.2 להסכם, בכפוף לכל דין ולכללי מינהל תקין. </w:t>
            </w:r>
          </w:p>
        </w:tc>
      </w:tr>
      <w:tr w:rsidR="00060764" w:rsidRPr="00F43B32" w14:paraId="3FEEE808" w14:textId="77777777" w:rsidTr="00085B87">
        <w:trPr>
          <w:trHeight w:val="630"/>
          <w:jc w:val="center"/>
        </w:trPr>
        <w:tc>
          <w:tcPr>
            <w:tcW w:w="814" w:type="dxa"/>
            <w:tcBorders>
              <w:top w:val="nil"/>
              <w:left w:val="single" w:sz="4" w:space="0" w:color="auto"/>
              <w:bottom w:val="single" w:sz="4" w:space="0" w:color="auto"/>
              <w:right w:val="single" w:sz="4" w:space="0" w:color="auto"/>
            </w:tcBorders>
            <w:shd w:val="clear" w:color="auto" w:fill="auto"/>
            <w:hideMark/>
          </w:tcPr>
          <w:p w14:paraId="7E1C109F"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157</w:t>
            </w:r>
          </w:p>
        </w:tc>
        <w:tc>
          <w:tcPr>
            <w:tcW w:w="754" w:type="dxa"/>
            <w:tcBorders>
              <w:top w:val="nil"/>
              <w:left w:val="single" w:sz="4" w:space="0" w:color="auto"/>
              <w:bottom w:val="single" w:sz="4" w:space="0" w:color="auto"/>
              <w:right w:val="single" w:sz="4" w:space="0" w:color="auto"/>
            </w:tcBorders>
            <w:shd w:val="clear" w:color="auto" w:fill="auto"/>
            <w:hideMark/>
          </w:tcPr>
          <w:p w14:paraId="15B6992D"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הסכם</w:t>
            </w:r>
          </w:p>
        </w:tc>
        <w:tc>
          <w:tcPr>
            <w:tcW w:w="1232" w:type="dxa"/>
            <w:tcBorders>
              <w:top w:val="nil"/>
              <w:left w:val="single" w:sz="4" w:space="0" w:color="auto"/>
              <w:bottom w:val="single" w:sz="4" w:space="0" w:color="auto"/>
              <w:right w:val="single" w:sz="4" w:space="0" w:color="auto"/>
            </w:tcBorders>
            <w:shd w:val="clear" w:color="auto" w:fill="auto"/>
            <w:hideMark/>
          </w:tcPr>
          <w:p w14:paraId="191F1F1A"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פיצויים מוסכמים</w:t>
            </w:r>
          </w:p>
        </w:tc>
        <w:tc>
          <w:tcPr>
            <w:tcW w:w="927" w:type="dxa"/>
            <w:tcBorders>
              <w:top w:val="nil"/>
              <w:left w:val="single" w:sz="4" w:space="0" w:color="auto"/>
              <w:bottom w:val="single" w:sz="4" w:space="0" w:color="auto"/>
              <w:right w:val="single" w:sz="4" w:space="0" w:color="auto"/>
            </w:tcBorders>
            <w:shd w:val="clear" w:color="auto" w:fill="auto"/>
            <w:hideMark/>
          </w:tcPr>
          <w:p w14:paraId="59F8F46C"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30.4.6</w:t>
            </w:r>
          </w:p>
        </w:tc>
        <w:tc>
          <w:tcPr>
            <w:tcW w:w="535" w:type="dxa"/>
            <w:tcBorders>
              <w:top w:val="nil"/>
              <w:left w:val="single" w:sz="4" w:space="0" w:color="auto"/>
              <w:bottom w:val="single" w:sz="4" w:space="0" w:color="auto"/>
              <w:right w:val="single" w:sz="4" w:space="0" w:color="auto"/>
            </w:tcBorders>
            <w:shd w:val="clear" w:color="auto" w:fill="auto"/>
            <w:hideMark/>
          </w:tcPr>
          <w:p w14:paraId="3EC5B41E"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74</w:t>
            </w:r>
          </w:p>
        </w:tc>
        <w:tc>
          <w:tcPr>
            <w:tcW w:w="4019" w:type="dxa"/>
            <w:tcBorders>
              <w:top w:val="nil"/>
              <w:left w:val="single" w:sz="4" w:space="0" w:color="auto"/>
              <w:bottom w:val="single" w:sz="4" w:space="0" w:color="auto"/>
              <w:right w:val="single" w:sz="4" w:space="0" w:color="auto"/>
            </w:tcBorders>
            <w:shd w:val="clear" w:color="auto" w:fill="auto"/>
            <w:hideMark/>
          </w:tcPr>
          <w:p w14:paraId="419BB76B"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נבקש שהפיצויים יושתו על המציע החל מהמקרה השני.</w:t>
            </w:r>
          </w:p>
        </w:tc>
        <w:tc>
          <w:tcPr>
            <w:tcW w:w="5509" w:type="dxa"/>
            <w:tcBorders>
              <w:top w:val="nil"/>
              <w:left w:val="single" w:sz="4" w:space="0" w:color="auto"/>
              <w:bottom w:val="single" w:sz="4" w:space="0" w:color="auto"/>
              <w:right w:val="single" w:sz="4" w:space="0" w:color="auto"/>
            </w:tcBorders>
            <w:shd w:val="clear" w:color="auto" w:fill="auto"/>
            <w:hideMark/>
          </w:tcPr>
          <w:p w14:paraId="0DD85984"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ראו תשובה לשאלה 156 לעיל</w:t>
            </w:r>
            <w:r w:rsidR="0072113D">
              <w:rPr>
                <w:rFonts w:ascii="David" w:eastAsia="Times New Roman" w:hAnsi="David" w:cs="David" w:hint="cs"/>
                <w:sz w:val="24"/>
                <w:szCs w:val="24"/>
                <w:rtl/>
              </w:rPr>
              <w:t>.</w:t>
            </w:r>
          </w:p>
        </w:tc>
      </w:tr>
      <w:tr w:rsidR="00060764" w:rsidRPr="00F43B32" w14:paraId="65A56BEB" w14:textId="77777777" w:rsidTr="00085B87">
        <w:trPr>
          <w:trHeight w:val="945"/>
          <w:jc w:val="center"/>
        </w:trPr>
        <w:tc>
          <w:tcPr>
            <w:tcW w:w="814" w:type="dxa"/>
            <w:tcBorders>
              <w:top w:val="nil"/>
              <w:left w:val="single" w:sz="4" w:space="0" w:color="auto"/>
              <w:bottom w:val="single" w:sz="4" w:space="0" w:color="auto"/>
              <w:right w:val="single" w:sz="4" w:space="0" w:color="auto"/>
            </w:tcBorders>
            <w:shd w:val="clear" w:color="auto" w:fill="auto"/>
            <w:hideMark/>
          </w:tcPr>
          <w:p w14:paraId="4B4854E5"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158</w:t>
            </w:r>
          </w:p>
        </w:tc>
        <w:tc>
          <w:tcPr>
            <w:tcW w:w="754" w:type="dxa"/>
            <w:tcBorders>
              <w:top w:val="nil"/>
              <w:left w:val="single" w:sz="4" w:space="0" w:color="auto"/>
              <w:bottom w:val="single" w:sz="4" w:space="0" w:color="auto"/>
              <w:right w:val="single" w:sz="4" w:space="0" w:color="auto"/>
            </w:tcBorders>
            <w:shd w:val="clear" w:color="auto" w:fill="auto"/>
            <w:hideMark/>
          </w:tcPr>
          <w:p w14:paraId="30EDB4CD"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הסכם</w:t>
            </w:r>
          </w:p>
        </w:tc>
        <w:tc>
          <w:tcPr>
            <w:tcW w:w="1232" w:type="dxa"/>
            <w:tcBorders>
              <w:top w:val="nil"/>
              <w:left w:val="single" w:sz="4" w:space="0" w:color="auto"/>
              <w:bottom w:val="single" w:sz="4" w:space="0" w:color="auto"/>
              <w:right w:val="single" w:sz="4" w:space="0" w:color="auto"/>
            </w:tcBorders>
            <w:shd w:val="clear" w:color="auto" w:fill="auto"/>
            <w:hideMark/>
          </w:tcPr>
          <w:p w14:paraId="2A3DED9F"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פיצויים מוסכמים</w:t>
            </w:r>
          </w:p>
        </w:tc>
        <w:tc>
          <w:tcPr>
            <w:tcW w:w="927" w:type="dxa"/>
            <w:tcBorders>
              <w:top w:val="nil"/>
              <w:left w:val="single" w:sz="4" w:space="0" w:color="auto"/>
              <w:bottom w:val="single" w:sz="4" w:space="0" w:color="auto"/>
              <w:right w:val="single" w:sz="4" w:space="0" w:color="auto"/>
            </w:tcBorders>
            <w:shd w:val="clear" w:color="auto" w:fill="auto"/>
            <w:hideMark/>
          </w:tcPr>
          <w:p w14:paraId="24D1BBBD"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30.4.6</w:t>
            </w:r>
          </w:p>
        </w:tc>
        <w:tc>
          <w:tcPr>
            <w:tcW w:w="535" w:type="dxa"/>
            <w:tcBorders>
              <w:top w:val="nil"/>
              <w:left w:val="single" w:sz="4" w:space="0" w:color="auto"/>
              <w:bottom w:val="single" w:sz="4" w:space="0" w:color="auto"/>
              <w:right w:val="single" w:sz="4" w:space="0" w:color="auto"/>
            </w:tcBorders>
            <w:shd w:val="clear" w:color="auto" w:fill="auto"/>
            <w:hideMark/>
          </w:tcPr>
          <w:p w14:paraId="1D1C065F"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74</w:t>
            </w:r>
          </w:p>
        </w:tc>
        <w:tc>
          <w:tcPr>
            <w:tcW w:w="4019" w:type="dxa"/>
            <w:tcBorders>
              <w:top w:val="nil"/>
              <w:left w:val="single" w:sz="4" w:space="0" w:color="auto"/>
              <w:bottom w:val="single" w:sz="4" w:space="0" w:color="auto"/>
              <w:right w:val="single" w:sz="4" w:space="0" w:color="auto"/>
            </w:tcBorders>
            <w:shd w:val="clear" w:color="auto" w:fill="auto"/>
            <w:hideMark/>
          </w:tcPr>
          <w:p w14:paraId="572D33A4"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נבקש שהמשרד יחריג מקרים שאינם תלויים בספק , כגון החלפת מנהל פרויקט בשל סיבות שונות שאינן תלויות במציע, כגון תפקוד לקוי וחוסר שביעות רצון, מחלה קשה, היעדרות בשל חופשת לידה, תקופת מילואים ארוכה וכדומה.</w:t>
            </w:r>
          </w:p>
        </w:tc>
        <w:tc>
          <w:tcPr>
            <w:tcW w:w="5509" w:type="dxa"/>
            <w:tcBorders>
              <w:top w:val="nil"/>
              <w:left w:val="single" w:sz="4" w:space="0" w:color="auto"/>
              <w:bottom w:val="single" w:sz="4" w:space="0" w:color="auto"/>
              <w:right w:val="single" w:sz="4" w:space="0" w:color="auto"/>
            </w:tcBorders>
            <w:shd w:val="clear" w:color="auto" w:fill="auto"/>
            <w:hideMark/>
          </w:tcPr>
          <w:p w14:paraId="7C22FF34"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ראו תשובה לשאלה 156 לעיל</w:t>
            </w:r>
            <w:r w:rsidR="0072113D">
              <w:rPr>
                <w:rFonts w:ascii="David" w:eastAsia="Times New Roman" w:hAnsi="David" w:cs="David" w:hint="cs"/>
                <w:sz w:val="24"/>
                <w:szCs w:val="24"/>
                <w:rtl/>
              </w:rPr>
              <w:t>.</w:t>
            </w:r>
          </w:p>
        </w:tc>
      </w:tr>
      <w:tr w:rsidR="00060764" w:rsidRPr="00F43B32" w14:paraId="73A25F96" w14:textId="77777777" w:rsidTr="00085B87">
        <w:trPr>
          <w:trHeight w:val="945"/>
          <w:jc w:val="center"/>
        </w:trPr>
        <w:tc>
          <w:tcPr>
            <w:tcW w:w="814" w:type="dxa"/>
            <w:tcBorders>
              <w:top w:val="nil"/>
              <w:left w:val="single" w:sz="4" w:space="0" w:color="auto"/>
              <w:bottom w:val="single" w:sz="4" w:space="0" w:color="auto"/>
              <w:right w:val="single" w:sz="4" w:space="0" w:color="auto"/>
            </w:tcBorders>
            <w:shd w:val="clear" w:color="auto" w:fill="auto"/>
            <w:hideMark/>
          </w:tcPr>
          <w:p w14:paraId="162A044B"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159</w:t>
            </w:r>
          </w:p>
        </w:tc>
        <w:tc>
          <w:tcPr>
            <w:tcW w:w="754" w:type="dxa"/>
            <w:tcBorders>
              <w:top w:val="nil"/>
              <w:left w:val="single" w:sz="4" w:space="0" w:color="auto"/>
              <w:bottom w:val="single" w:sz="4" w:space="0" w:color="auto"/>
              <w:right w:val="single" w:sz="4" w:space="0" w:color="auto"/>
            </w:tcBorders>
            <w:shd w:val="clear" w:color="auto" w:fill="auto"/>
            <w:hideMark/>
          </w:tcPr>
          <w:p w14:paraId="64F376A1"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הסכם</w:t>
            </w:r>
          </w:p>
        </w:tc>
        <w:tc>
          <w:tcPr>
            <w:tcW w:w="1232" w:type="dxa"/>
            <w:tcBorders>
              <w:top w:val="nil"/>
              <w:left w:val="single" w:sz="4" w:space="0" w:color="auto"/>
              <w:bottom w:val="single" w:sz="4" w:space="0" w:color="auto"/>
              <w:right w:val="single" w:sz="4" w:space="0" w:color="auto"/>
            </w:tcBorders>
            <w:shd w:val="clear" w:color="auto" w:fill="auto"/>
            <w:hideMark/>
          </w:tcPr>
          <w:p w14:paraId="6B1ADFF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פיצויים מוסכמים</w:t>
            </w:r>
          </w:p>
        </w:tc>
        <w:tc>
          <w:tcPr>
            <w:tcW w:w="927" w:type="dxa"/>
            <w:tcBorders>
              <w:top w:val="nil"/>
              <w:left w:val="single" w:sz="4" w:space="0" w:color="auto"/>
              <w:bottom w:val="single" w:sz="4" w:space="0" w:color="auto"/>
              <w:right w:val="single" w:sz="4" w:space="0" w:color="auto"/>
            </w:tcBorders>
            <w:shd w:val="clear" w:color="auto" w:fill="auto"/>
            <w:hideMark/>
          </w:tcPr>
          <w:p w14:paraId="010F1300"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30.4.6</w:t>
            </w:r>
          </w:p>
        </w:tc>
        <w:tc>
          <w:tcPr>
            <w:tcW w:w="535" w:type="dxa"/>
            <w:tcBorders>
              <w:top w:val="nil"/>
              <w:left w:val="single" w:sz="4" w:space="0" w:color="auto"/>
              <w:bottom w:val="single" w:sz="4" w:space="0" w:color="auto"/>
              <w:right w:val="single" w:sz="4" w:space="0" w:color="auto"/>
            </w:tcBorders>
            <w:shd w:val="clear" w:color="auto" w:fill="auto"/>
            <w:hideMark/>
          </w:tcPr>
          <w:p w14:paraId="3A589BAD"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74</w:t>
            </w:r>
          </w:p>
        </w:tc>
        <w:tc>
          <w:tcPr>
            <w:tcW w:w="4019" w:type="dxa"/>
            <w:tcBorders>
              <w:top w:val="nil"/>
              <w:left w:val="single" w:sz="4" w:space="0" w:color="auto"/>
              <w:bottom w:val="single" w:sz="4" w:space="0" w:color="auto"/>
              <w:right w:val="single" w:sz="4" w:space="0" w:color="auto"/>
            </w:tcBorders>
            <w:shd w:val="clear" w:color="auto" w:fill="auto"/>
            <w:hideMark/>
          </w:tcPr>
          <w:p w14:paraId="745909EC"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נבקש שהמשרד יחריג מקרים שאינם תלויים בספק כגון החלפת מנהל פרויקט בשל מחלה קשה, היעדרות בשל תקופת מילואים ארוכה, החלטת מנהל פרויקט על סיום העסקה מסיבות שאינם תלויות במציע ועוד</w:t>
            </w:r>
            <w:r w:rsidR="0072113D">
              <w:rPr>
                <w:rFonts w:ascii="David" w:eastAsia="Times New Roman" w:hAnsi="David" w:cs="David" w:hint="cs"/>
                <w:sz w:val="24"/>
                <w:szCs w:val="24"/>
                <w:rtl/>
              </w:rPr>
              <w:t>.</w:t>
            </w:r>
          </w:p>
        </w:tc>
        <w:tc>
          <w:tcPr>
            <w:tcW w:w="5509" w:type="dxa"/>
            <w:tcBorders>
              <w:top w:val="nil"/>
              <w:left w:val="single" w:sz="4" w:space="0" w:color="auto"/>
              <w:bottom w:val="single" w:sz="4" w:space="0" w:color="auto"/>
              <w:right w:val="single" w:sz="4" w:space="0" w:color="auto"/>
            </w:tcBorders>
            <w:shd w:val="clear" w:color="auto" w:fill="auto"/>
            <w:hideMark/>
          </w:tcPr>
          <w:p w14:paraId="16DE9261"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ראו תשובה לשאלה 156 לעיל</w:t>
            </w:r>
            <w:r w:rsidR="0072113D">
              <w:rPr>
                <w:rFonts w:ascii="David" w:eastAsia="Times New Roman" w:hAnsi="David" w:cs="David" w:hint="cs"/>
                <w:sz w:val="24"/>
                <w:szCs w:val="24"/>
                <w:rtl/>
              </w:rPr>
              <w:t>.</w:t>
            </w:r>
          </w:p>
        </w:tc>
      </w:tr>
      <w:tr w:rsidR="00060764" w:rsidRPr="00F43B32" w14:paraId="60062AB3" w14:textId="77777777" w:rsidTr="00085B87">
        <w:trPr>
          <w:trHeight w:val="630"/>
          <w:jc w:val="center"/>
        </w:trPr>
        <w:tc>
          <w:tcPr>
            <w:tcW w:w="814" w:type="dxa"/>
            <w:tcBorders>
              <w:top w:val="nil"/>
              <w:left w:val="single" w:sz="4" w:space="0" w:color="auto"/>
              <w:bottom w:val="single" w:sz="4" w:space="0" w:color="auto"/>
              <w:right w:val="single" w:sz="4" w:space="0" w:color="auto"/>
            </w:tcBorders>
            <w:shd w:val="clear" w:color="auto" w:fill="auto"/>
            <w:hideMark/>
          </w:tcPr>
          <w:p w14:paraId="373A013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160</w:t>
            </w:r>
          </w:p>
        </w:tc>
        <w:tc>
          <w:tcPr>
            <w:tcW w:w="754" w:type="dxa"/>
            <w:tcBorders>
              <w:top w:val="nil"/>
              <w:left w:val="single" w:sz="4" w:space="0" w:color="auto"/>
              <w:bottom w:val="single" w:sz="4" w:space="0" w:color="auto"/>
              <w:right w:val="single" w:sz="4" w:space="0" w:color="auto"/>
            </w:tcBorders>
            <w:shd w:val="clear" w:color="auto" w:fill="auto"/>
            <w:hideMark/>
          </w:tcPr>
          <w:p w14:paraId="474D816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הסכם</w:t>
            </w:r>
          </w:p>
        </w:tc>
        <w:tc>
          <w:tcPr>
            <w:tcW w:w="1232" w:type="dxa"/>
            <w:tcBorders>
              <w:top w:val="nil"/>
              <w:left w:val="single" w:sz="4" w:space="0" w:color="auto"/>
              <w:bottom w:val="single" w:sz="4" w:space="0" w:color="auto"/>
              <w:right w:val="single" w:sz="4" w:space="0" w:color="auto"/>
            </w:tcBorders>
            <w:shd w:val="clear" w:color="auto" w:fill="auto"/>
            <w:hideMark/>
          </w:tcPr>
          <w:p w14:paraId="036A583D"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פיצויים מוסכמים</w:t>
            </w:r>
          </w:p>
        </w:tc>
        <w:tc>
          <w:tcPr>
            <w:tcW w:w="927" w:type="dxa"/>
            <w:tcBorders>
              <w:top w:val="nil"/>
              <w:left w:val="single" w:sz="4" w:space="0" w:color="auto"/>
              <w:bottom w:val="single" w:sz="4" w:space="0" w:color="auto"/>
              <w:right w:val="single" w:sz="4" w:space="0" w:color="auto"/>
            </w:tcBorders>
            <w:shd w:val="clear" w:color="auto" w:fill="auto"/>
            <w:hideMark/>
          </w:tcPr>
          <w:p w14:paraId="21C7CD64"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30.4.6</w:t>
            </w:r>
          </w:p>
        </w:tc>
        <w:tc>
          <w:tcPr>
            <w:tcW w:w="535" w:type="dxa"/>
            <w:tcBorders>
              <w:top w:val="nil"/>
              <w:left w:val="single" w:sz="4" w:space="0" w:color="auto"/>
              <w:bottom w:val="single" w:sz="4" w:space="0" w:color="auto"/>
              <w:right w:val="single" w:sz="4" w:space="0" w:color="auto"/>
            </w:tcBorders>
            <w:shd w:val="clear" w:color="auto" w:fill="auto"/>
            <w:hideMark/>
          </w:tcPr>
          <w:p w14:paraId="091F35C5"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74</w:t>
            </w:r>
          </w:p>
        </w:tc>
        <w:tc>
          <w:tcPr>
            <w:tcW w:w="4019" w:type="dxa"/>
            <w:tcBorders>
              <w:top w:val="nil"/>
              <w:left w:val="single" w:sz="4" w:space="0" w:color="auto"/>
              <w:bottom w:val="single" w:sz="4" w:space="0" w:color="auto"/>
              <w:right w:val="single" w:sz="4" w:space="0" w:color="auto"/>
            </w:tcBorders>
            <w:shd w:val="clear" w:color="auto" w:fill="auto"/>
            <w:hideMark/>
          </w:tcPr>
          <w:p w14:paraId="0D5E8223"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נבקש שהפיצויים יושתו על המציע החל מהמקרה השני</w:t>
            </w:r>
            <w:r w:rsidR="0072113D">
              <w:rPr>
                <w:rFonts w:ascii="David" w:eastAsia="Times New Roman" w:hAnsi="David" w:cs="David" w:hint="cs"/>
                <w:sz w:val="24"/>
                <w:szCs w:val="24"/>
                <w:rtl/>
              </w:rPr>
              <w:t>.</w:t>
            </w:r>
          </w:p>
        </w:tc>
        <w:tc>
          <w:tcPr>
            <w:tcW w:w="5509" w:type="dxa"/>
            <w:tcBorders>
              <w:top w:val="nil"/>
              <w:left w:val="single" w:sz="4" w:space="0" w:color="auto"/>
              <w:bottom w:val="single" w:sz="4" w:space="0" w:color="auto"/>
              <w:right w:val="single" w:sz="4" w:space="0" w:color="auto"/>
            </w:tcBorders>
            <w:shd w:val="clear" w:color="auto" w:fill="auto"/>
            <w:hideMark/>
          </w:tcPr>
          <w:p w14:paraId="7DB33BB3"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ראו תשובה לשאלה 156 לעיל</w:t>
            </w:r>
            <w:r w:rsidR="0072113D">
              <w:rPr>
                <w:rFonts w:ascii="David" w:eastAsia="Times New Roman" w:hAnsi="David" w:cs="David" w:hint="cs"/>
                <w:sz w:val="24"/>
                <w:szCs w:val="24"/>
                <w:rtl/>
              </w:rPr>
              <w:t>.</w:t>
            </w:r>
          </w:p>
        </w:tc>
      </w:tr>
      <w:tr w:rsidR="00060764" w:rsidRPr="00F43B32" w14:paraId="2E7D03F0" w14:textId="77777777" w:rsidTr="00085B87">
        <w:trPr>
          <w:trHeight w:val="1260"/>
          <w:jc w:val="center"/>
        </w:trPr>
        <w:tc>
          <w:tcPr>
            <w:tcW w:w="814" w:type="dxa"/>
            <w:tcBorders>
              <w:top w:val="nil"/>
              <w:left w:val="single" w:sz="4" w:space="0" w:color="auto"/>
              <w:bottom w:val="single" w:sz="4" w:space="0" w:color="auto"/>
              <w:right w:val="single" w:sz="4" w:space="0" w:color="auto"/>
            </w:tcBorders>
            <w:shd w:val="clear" w:color="auto" w:fill="auto"/>
            <w:hideMark/>
          </w:tcPr>
          <w:p w14:paraId="67A10BC9"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161</w:t>
            </w:r>
          </w:p>
        </w:tc>
        <w:tc>
          <w:tcPr>
            <w:tcW w:w="754" w:type="dxa"/>
            <w:tcBorders>
              <w:top w:val="nil"/>
              <w:left w:val="single" w:sz="4" w:space="0" w:color="auto"/>
              <w:bottom w:val="single" w:sz="4" w:space="0" w:color="auto"/>
              <w:right w:val="single" w:sz="4" w:space="0" w:color="auto"/>
            </w:tcBorders>
            <w:shd w:val="clear" w:color="auto" w:fill="auto"/>
            <w:hideMark/>
          </w:tcPr>
          <w:p w14:paraId="284E1A67"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הסכם</w:t>
            </w:r>
          </w:p>
        </w:tc>
        <w:tc>
          <w:tcPr>
            <w:tcW w:w="1232" w:type="dxa"/>
            <w:tcBorders>
              <w:top w:val="nil"/>
              <w:left w:val="single" w:sz="4" w:space="0" w:color="auto"/>
              <w:bottom w:val="single" w:sz="4" w:space="0" w:color="auto"/>
              <w:right w:val="single" w:sz="4" w:space="0" w:color="auto"/>
            </w:tcBorders>
            <w:shd w:val="clear" w:color="auto" w:fill="auto"/>
            <w:hideMark/>
          </w:tcPr>
          <w:p w14:paraId="5757A8F9"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פיצויים מוסכמים</w:t>
            </w:r>
          </w:p>
        </w:tc>
        <w:tc>
          <w:tcPr>
            <w:tcW w:w="927" w:type="dxa"/>
            <w:tcBorders>
              <w:top w:val="nil"/>
              <w:left w:val="single" w:sz="4" w:space="0" w:color="auto"/>
              <w:bottom w:val="single" w:sz="4" w:space="0" w:color="auto"/>
              <w:right w:val="single" w:sz="4" w:space="0" w:color="auto"/>
            </w:tcBorders>
            <w:shd w:val="clear" w:color="auto" w:fill="auto"/>
            <w:hideMark/>
          </w:tcPr>
          <w:p w14:paraId="58FA4434"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30.4.6</w:t>
            </w:r>
          </w:p>
        </w:tc>
        <w:tc>
          <w:tcPr>
            <w:tcW w:w="535" w:type="dxa"/>
            <w:tcBorders>
              <w:top w:val="nil"/>
              <w:left w:val="single" w:sz="4" w:space="0" w:color="auto"/>
              <w:bottom w:val="single" w:sz="4" w:space="0" w:color="auto"/>
              <w:right w:val="single" w:sz="4" w:space="0" w:color="auto"/>
            </w:tcBorders>
            <w:shd w:val="clear" w:color="auto" w:fill="auto"/>
            <w:hideMark/>
          </w:tcPr>
          <w:p w14:paraId="14176060"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74</w:t>
            </w:r>
          </w:p>
        </w:tc>
        <w:tc>
          <w:tcPr>
            <w:tcW w:w="4019" w:type="dxa"/>
            <w:tcBorders>
              <w:top w:val="nil"/>
              <w:left w:val="single" w:sz="4" w:space="0" w:color="auto"/>
              <w:bottom w:val="single" w:sz="4" w:space="0" w:color="auto"/>
              <w:right w:val="single" w:sz="4" w:space="0" w:color="auto"/>
            </w:tcBorders>
            <w:shd w:val="clear" w:color="auto" w:fill="auto"/>
            <w:hideMark/>
          </w:tcPr>
          <w:p w14:paraId="5FD9026A"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לנוכח העובדה שמנהל הפרויקט אינו בשליטת הספק, נבקש כי ככל שמנהל הפרויקט יעזוב בנסיבות שאינן תלויות בספק</w:t>
            </w:r>
            <w:r w:rsidR="003A18EA">
              <w:rPr>
                <w:rFonts w:ascii="David" w:eastAsia="Times New Roman" w:hAnsi="David" w:cs="David"/>
                <w:sz w:val="24"/>
                <w:szCs w:val="24"/>
                <w:rtl/>
              </w:rPr>
              <w:t xml:space="preserve">    </w:t>
            </w:r>
            <w:r w:rsidRPr="00F43B32">
              <w:rPr>
                <w:rFonts w:ascii="David" w:eastAsia="Times New Roman" w:hAnsi="David" w:cs="David"/>
                <w:sz w:val="24"/>
                <w:szCs w:val="24"/>
                <w:rtl/>
              </w:rPr>
              <w:t>(כגון: הריון ולידה, מחלה, שירות מילואים, התפטרות בנסיבות שאינן תלויות בספק וכד'), לא תחול חבות בפיצוי המוסכם.</w:t>
            </w:r>
          </w:p>
        </w:tc>
        <w:tc>
          <w:tcPr>
            <w:tcW w:w="5509" w:type="dxa"/>
            <w:tcBorders>
              <w:top w:val="nil"/>
              <w:left w:val="single" w:sz="4" w:space="0" w:color="auto"/>
              <w:bottom w:val="single" w:sz="4" w:space="0" w:color="auto"/>
              <w:right w:val="single" w:sz="4" w:space="0" w:color="auto"/>
            </w:tcBorders>
            <w:shd w:val="clear" w:color="auto" w:fill="auto"/>
            <w:hideMark/>
          </w:tcPr>
          <w:p w14:paraId="233E778C"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ראו תשובה לשאלה 156 לעיל</w:t>
            </w:r>
            <w:r w:rsidR="0072113D">
              <w:rPr>
                <w:rFonts w:ascii="David" w:eastAsia="Times New Roman" w:hAnsi="David" w:cs="David" w:hint="cs"/>
                <w:sz w:val="24"/>
                <w:szCs w:val="24"/>
                <w:rtl/>
              </w:rPr>
              <w:t>.</w:t>
            </w:r>
          </w:p>
        </w:tc>
      </w:tr>
      <w:tr w:rsidR="00060764" w:rsidRPr="00F43B32" w14:paraId="4F7C0780" w14:textId="77777777" w:rsidTr="00085B87">
        <w:trPr>
          <w:trHeight w:val="630"/>
          <w:jc w:val="center"/>
        </w:trPr>
        <w:tc>
          <w:tcPr>
            <w:tcW w:w="814" w:type="dxa"/>
            <w:tcBorders>
              <w:top w:val="nil"/>
              <w:left w:val="single" w:sz="4" w:space="0" w:color="auto"/>
              <w:bottom w:val="single" w:sz="4" w:space="0" w:color="auto"/>
              <w:right w:val="single" w:sz="4" w:space="0" w:color="auto"/>
            </w:tcBorders>
            <w:shd w:val="clear" w:color="auto" w:fill="auto"/>
            <w:hideMark/>
          </w:tcPr>
          <w:p w14:paraId="0D0CCC02"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162</w:t>
            </w:r>
          </w:p>
        </w:tc>
        <w:tc>
          <w:tcPr>
            <w:tcW w:w="754" w:type="dxa"/>
            <w:tcBorders>
              <w:top w:val="nil"/>
              <w:left w:val="single" w:sz="4" w:space="0" w:color="auto"/>
              <w:bottom w:val="single" w:sz="4" w:space="0" w:color="auto"/>
              <w:right w:val="single" w:sz="4" w:space="0" w:color="auto"/>
            </w:tcBorders>
            <w:shd w:val="clear" w:color="auto" w:fill="auto"/>
            <w:hideMark/>
          </w:tcPr>
          <w:p w14:paraId="3EFB1695"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הסכם</w:t>
            </w:r>
          </w:p>
        </w:tc>
        <w:tc>
          <w:tcPr>
            <w:tcW w:w="1232" w:type="dxa"/>
            <w:tcBorders>
              <w:top w:val="nil"/>
              <w:left w:val="single" w:sz="4" w:space="0" w:color="auto"/>
              <w:bottom w:val="single" w:sz="4" w:space="0" w:color="auto"/>
              <w:right w:val="single" w:sz="4" w:space="0" w:color="auto"/>
            </w:tcBorders>
            <w:shd w:val="clear" w:color="auto" w:fill="auto"/>
            <w:hideMark/>
          </w:tcPr>
          <w:p w14:paraId="419E3243"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פיצויים מוסכמים</w:t>
            </w:r>
          </w:p>
        </w:tc>
        <w:tc>
          <w:tcPr>
            <w:tcW w:w="927" w:type="dxa"/>
            <w:tcBorders>
              <w:top w:val="nil"/>
              <w:left w:val="single" w:sz="4" w:space="0" w:color="auto"/>
              <w:bottom w:val="single" w:sz="4" w:space="0" w:color="auto"/>
              <w:right w:val="single" w:sz="4" w:space="0" w:color="auto"/>
            </w:tcBorders>
            <w:shd w:val="clear" w:color="auto" w:fill="auto"/>
            <w:hideMark/>
          </w:tcPr>
          <w:p w14:paraId="6CFB0FE6"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30.4.9</w:t>
            </w:r>
          </w:p>
        </w:tc>
        <w:tc>
          <w:tcPr>
            <w:tcW w:w="535" w:type="dxa"/>
            <w:tcBorders>
              <w:top w:val="nil"/>
              <w:left w:val="single" w:sz="4" w:space="0" w:color="auto"/>
              <w:bottom w:val="single" w:sz="4" w:space="0" w:color="auto"/>
              <w:right w:val="single" w:sz="4" w:space="0" w:color="auto"/>
            </w:tcBorders>
            <w:shd w:val="clear" w:color="auto" w:fill="auto"/>
            <w:hideMark/>
          </w:tcPr>
          <w:p w14:paraId="769DE96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75</w:t>
            </w:r>
          </w:p>
        </w:tc>
        <w:tc>
          <w:tcPr>
            <w:tcW w:w="4019" w:type="dxa"/>
            <w:tcBorders>
              <w:top w:val="nil"/>
              <w:left w:val="single" w:sz="4" w:space="0" w:color="auto"/>
              <w:bottom w:val="single" w:sz="4" w:space="0" w:color="auto"/>
              <w:right w:val="single" w:sz="4" w:space="0" w:color="auto"/>
            </w:tcBorders>
            <w:shd w:val="clear" w:color="auto" w:fill="auto"/>
            <w:hideMark/>
          </w:tcPr>
          <w:p w14:paraId="2310288E"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נבקש לאפשר לספק גמישות מקצועית להוסיף או לצמצם את כח האדם בהתאם להתקדמות הפרויקט וצפי עמידה ביעדים</w:t>
            </w:r>
            <w:r w:rsidR="0072113D">
              <w:rPr>
                <w:rFonts w:ascii="David" w:eastAsia="Times New Roman" w:hAnsi="David" w:cs="David" w:hint="cs"/>
                <w:sz w:val="24"/>
                <w:szCs w:val="24"/>
                <w:rtl/>
              </w:rPr>
              <w:t>.</w:t>
            </w:r>
          </w:p>
        </w:tc>
        <w:tc>
          <w:tcPr>
            <w:tcW w:w="5509" w:type="dxa"/>
            <w:tcBorders>
              <w:top w:val="nil"/>
              <w:left w:val="single" w:sz="4" w:space="0" w:color="auto"/>
              <w:bottom w:val="single" w:sz="4" w:space="0" w:color="auto"/>
              <w:right w:val="single" w:sz="4" w:space="0" w:color="auto"/>
            </w:tcBorders>
            <w:shd w:val="clear" w:color="auto" w:fill="auto"/>
            <w:hideMark/>
          </w:tcPr>
          <w:p w14:paraId="3DF0871C"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ראו תשובה לשאלה 228 להלן</w:t>
            </w:r>
            <w:r w:rsidR="0072113D">
              <w:rPr>
                <w:rFonts w:ascii="David" w:eastAsia="Times New Roman" w:hAnsi="David" w:cs="David" w:hint="cs"/>
                <w:sz w:val="24"/>
                <w:szCs w:val="24"/>
                <w:rtl/>
              </w:rPr>
              <w:t>.</w:t>
            </w:r>
          </w:p>
        </w:tc>
      </w:tr>
      <w:tr w:rsidR="00060764" w:rsidRPr="00F43B32" w14:paraId="4872B4E7" w14:textId="77777777" w:rsidTr="00085B87">
        <w:trPr>
          <w:trHeight w:val="630"/>
          <w:jc w:val="center"/>
        </w:trPr>
        <w:tc>
          <w:tcPr>
            <w:tcW w:w="814" w:type="dxa"/>
            <w:tcBorders>
              <w:top w:val="nil"/>
              <w:left w:val="single" w:sz="4" w:space="0" w:color="auto"/>
              <w:bottom w:val="single" w:sz="4" w:space="0" w:color="auto"/>
              <w:right w:val="single" w:sz="4" w:space="0" w:color="auto"/>
            </w:tcBorders>
            <w:shd w:val="clear" w:color="auto" w:fill="auto"/>
            <w:hideMark/>
          </w:tcPr>
          <w:p w14:paraId="64389A8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163</w:t>
            </w:r>
          </w:p>
        </w:tc>
        <w:tc>
          <w:tcPr>
            <w:tcW w:w="754" w:type="dxa"/>
            <w:tcBorders>
              <w:top w:val="nil"/>
              <w:left w:val="single" w:sz="4" w:space="0" w:color="auto"/>
              <w:bottom w:val="single" w:sz="4" w:space="0" w:color="auto"/>
              <w:right w:val="single" w:sz="4" w:space="0" w:color="auto"/>
            </w:tcBorders>
            <w:shd w:val="clear" w:color="auto" w:fill="auto"/>
            <w:hideMark/>
          </w:tcPr>
          <w:p w14:paraId="6A8D35DC"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הסכם</w:t>
            </w:r>
          </w:p>
        </w:tc>
        <w:tc>
          <w:tcPr>
            <w:tcW w:w="1232" w:type="dxa"/>
            <w:tcBorders>
              <w:top w:val="nil"/>
              <w:left w:val="single" w:sz="4" w:space="0" w:color="auto"/>
              <w:bottom w:val="single" w:sz="4" w:space="0" w:color="auto"/>
              <w:right w:val="single" w:sz="4" w:space="0" w:color="auto"/>
            </w:tcBorders>
            <w:shd w:val="clear" w:color="auto" w:fill="auto"/>
            <w:hideMark/>
          </w:tcPr>
          <w:p w14:paraId="46582CB0"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פיצויים מוסכמים</w:t>
            </w:r>
          </w:p>
        </w:tc>
        <w:tc>
          <w:tcPr>
            <w:tcW w:w="927" w:type="dxa"/>
            <w:tcBorders>
              <w:top w:val="nil"/>
              <w:left w:val="single" w:sz="4" w:space="0" w:color="auto"/>
              <w:bottom w:val="single" w:sz="4" w:space="0" w:color="auto"/>
              <w:right w:val="single" w:sz="4" w:space="0" w:color="auto"/>
            </w:tcBorders>
            <w:shd w:val="clear" w:color="auto" w:fill="auto"/>
            <w:hideMark/>
          </w:tcPr>
          <w:p w14:paraId="3FB727C4"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30.4.9</w:t>
            </w:r>
          </w:p>
        </w:tc>
        <w:tc>
          <w:tcPr>
            <w:tcW w:w="535" w:type="dxa"/>
            <w:tcBorders>
              <w:top w:val="nil"/>
              <w:left w:val="single" w:sz="4" w:space="0" w:color="auto"/>
              <w:bottom w:val="single" w:sz="4" w:space="0" w:color="auto"/>
              <w:right w:val="single" w:sz="4" w:space="0" w:color="auto"/>
            </w:tcBorders>
            <w:shd w:val="clear" w:color="auto" w:fill="auto"/>
            <w:hideMark/>
          </w:tcPr>
          <w:p w14:paraId="707D5D25"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75</w:t>
            </w:r>
          </w:p>
        </w:tc>
        <w:tc>
          <w:tcPr>
            <w:tcW w:w="4019" w:type="dxa"/>
            <w:tcBorders>
              <w:top w:val="nil"/>
              <w:left w:val="single" w:sz="4" w:space="0" w:color="auto"/>
              <w:bottom w:val="single" w:sz="4" w:space="0" w:color="auto"/>
              <w:right w:val="single" w:sz="4" w:space="0" w:color="auto"/>
            </w:tcBorders>
            <w:shd w:val="clear" w:color="auto" w:fill="auto"/>
            <w:hideMark/>
          </w:tcPr>
          <w:p w14:paraId="146B5792"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א. נבקש להוריד את סכום הפיצוי ל- 10,000 ₪</w:t>
            </w:r>
            <w:r w:rsidR="0072113D">
              <w:rPr>
                <w:rFonts w:ascii="David" w:eastAsia="Times New Roman" w:hAnsi="David" w:cs="David" w:hint="cs"/>
                <w:sz w:val="24"/>
                <w:szCs w:val="24"/>
                <w:rtl/>
              </w:rPr>
              <w:t>.</w:t>
            </w:r>
            <w:r w:rsidRPr="00F43B32">
              <w:rPr>
                <w:rFonts w:ascii="David" w:eastAsia="Times New Roman" w:hAnsi="David" w:cs="David"/>
                <w:sz w:val="24"/>
                <w:szCs w:val="24"/>
                <w:rtl/>
              </w:rPr>
              <w:br/>
              <w:t>ב. נבקש להגביל את סכום הפיצוי המקסימלי</w:t>
            </w:r>
            <w:r w:rsidR="0072113D">
              <w:rPr>
                <w:rFonts w:ascii="David" w:eastAsia="Times New Roman" w:hAnsi="David" w:cs="David" w:hint="cs"/>
                <w:sz w:val="24"/>
                <w:szCs w:val="24"/>
                <w:rtl/>
              </w:rPr>
              <w:t>.</w:t>
            </w:r>
          </w:p>
        </w:tc>
        <w:tc>
          <w:tcPr>
            <w:tcW w:w="5509" w:type="dxa"/>
            <w:tcBorders>
              <w:top w:val="nil"/>
              <w:left w:val="single" w:sz="4" w:space="0" w:color="auto"/>
              <w:bottom w:val="single" w:sz="4" w:space="0" w:color="auto"/>
              <w:right w:val="single" w:sz="4" w:space="0" w:color="auto"/>
            </w:tcBorders>
            <w:shd w:val="clear" w:color="auto" w:fill="auto"/>
            <w:hideMark/>
          </w:tcPr>
          <w:p w14:paraId="750B2AB7" w14:textId="77777777" w:rsidR="00F43B32" w:rsidRPr="00F43B32" w:rsidRDefault="00ED17CB" w:rsidP="005F2CD5">
            <w:pPr>
              <w:spacing w:after="0" w:line="240" w:lineRule="auto"/>
              <w:rPr>
                <w:rFonts w:ascii="David" w:eastAsia="Times New Roman" w:hAnsi="David" w:cs="David"/>
                <w:sz w:val="24"/>
                <w:szCs w:val="24"/>
                <w:rtl/>
              </w:rPr>
            </w:pPr>
            <w:r>
              <w:rPr>
                <w:rFonts w:ascii="David" w:eastAsia="Times New Roman" w:hAnsi="David" w:cs="David"/>
                <w:sz w:val="24"/>
                <w:szCs w:val="24"/>
                <w:rtl/>
              </w:rPr>
              <w:t>לא יחול שינוי במסמכי המכרז.</w:t>
            </w:r>
          </w:p>
        </w:tc>
      </w:tr>
      <w:tr w:rsidR="00060764" w:rsidRPr="00F43B32" w14:paraId="410849C4" w14:textId="77777777" w:rsidTr="00085B87">
        <w:trPr>
          <w:trHeight w:val="945"/>
          <w:jc w:val="center"/>
        </w:trPr>
        <w:tc>
          <w:tcPr>
            <w:tcW w:w="814" w:type="dxa"/>
            <w:tcBorders>
              <w:top w:val="nil"/>
              <w:left w:val="single" w:sz="4" w:space="0" w:color="auto"/>
              <w:bottom w:val="single" w:sz="4" w:space="0" w:color="auto"/>
              <w:right w:val="single" w:sz="4" w:space="0" w:color="auto"/>
            </w:tcBorders>
            <w:shd w:val="clear" w:color="auto" w:fill="auto"/>
            <w:hideMark/>
          </w:tcPr>
          <w:p w14:paraId="7392D6A9"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164</w:t>
            </w:r>
          </w:p>
        </w:tc>
        <w:tc>
          <w:tcPr>
            <w:tcW w:w="754" w:type="dxa"/>
            <w:tcBorders>
              <w:top w:val="nil"/>
              <w:left w:val="single" w:sz="4" w:space="0" w:color="auto"/>
              <w:bottom w:val="single" w:sz="4" w:space="0" w:color="auto"/>
              <w:right w:val="single" w:sz="4" w:space="0" w:color="auto"/>
            </w:tcBorders>
            <w:shd w:val="clear" w:color="auto" w:fill="auto"/>
            <w:hideMark/>
          </w:tcPr>
          <w:p w14:paraId="6341FBF1"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הסכם</w:t>
            </w:r>
          </w:p>
        </w:tc>
        <w:tc>
          <w:tcPr>
            <w:tcW w:w="1232" w:type="dxa"/>
            <w:tcBorders>
              <w:top w:val="nil"/>
              <w:left w:val="single" w:sz="4" w:space="0" w:color="auto"/>
              <w:bottom w:val="single" w:sz="4" w:space="0" w:color="auto"/>
              <w:right w:val="single" w:sz="4" w:space="0" w:color="auto"/>
            </w:tcBorders>
            <w:shd w:val="clear" w:color="auto" w:fill="auto"/>
            <w:hideMark/>
          </w:tcPr>
          <w:p w14:paraId="756B31C7"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פיצויים מוסכמים</w:t>
            </w:r>
          </w:p>
        </w:tc>
        <w:tc>
          <w:tcPr>
            <w:tcW w:w="927" w:type="dxa"/>
            <w:tcBorders>
              <w:top w:val="nil"/>
              <w:left w:val="single" w:sz="4" w:space="0" w:color="auto"/>
              <w:bottom w:val="single" w:sz="4" w:space="0" w:color="auto"/>
              <w:right w:val="single" w:sz="4" w:space="0" w:color="auto"/>
            </w:tcBorders>
            <w:shd w:val="clear" w:color="auto" w:fill="auto"/>
            <w:hideMark/>
          </w:tcPr>
          <w:p w14:paraId="2C61885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30.4.9</w:t>
            </w:r>
          </w:p>
        </w:tc>
        <w:tc>
          <w:tcPr>
            <w:tcW w:w="535" w:type="dxa"/>
            <w:tcBorders>
              <w:top w:val="nil"/>
              <w:left w:val="single" w:sz="4" w:space="0" w:color="auto"/>
              <w:bottom w:val="single" w:sz="4" w:space="0" w:color="auto"/>
              <w:right w:val="single" w:sz="4" w:space="0" w:color="auto"/>
            </w:tcBorders>
            <w:shd w:val="clear" w:color="auto" w:fill="auto"/>
            <w:hideMark/>
          </w:tcPr>
          <w:p w14:paraId="34B864EC"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75</w:t>
            </w:r>
          </w:p>
        </w:tc>
        <w:tc>
          <w:tcPr>
            <w:tcW w:w="4019" w:type="dxa"/>
            <w:tcBorders>
              <w:top w:val="nil"/>
              <w:left w:val="single" w:sz="4" w:space="0" w:color="auto"/>
              <w:bottom w:val="single" w:sz="4" w:space="0" w:color="auto"/>
              <w:right w:val="single" w:sz="4" w:space="0" w:color="auto"/>
            </w:tcBorders>
            <w:shd w:val="clear" w:color="auto" w:fill="auto"/>
            <w:hideMark/>
          </w:tcPr>
          <w:p w14:paraId="21047A1E"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נבקש לאפשר לספק גמישות מקצועית להוסיף או לצמצם את כח האדם ואת היקפי המשרות, בהתאם להתקדמות הפרויקט וצפי עמידה ביעדים. ושכל שינוי יקבל אישור המשרד</w:t>
            </w:r>
            <w:r w:rsidR="0072113D">
              <w:rPr>
                <w:rFonts w:ascii="David" w:eastAsia="Times New Roman" w:hAnsi="David" w:cs="David" w:hint="cs"/>
                <w:sz w:val="24"/>
                <w:szCs w:val="24"/>
                <w:rtl/>
              </w:rPr>
              <w:t>.</w:t>
            </w:r>
          </w:p>
        </w:tc>
        <w:tc>
          <w:tcPr>
            <w:tcW w:w="5509" w:type="dxa"/>
            <w:tcBorders>
              <w:top w:val="nil"/>
              <w:left w:val="single" w:sz="4" w:space="0" w:color="auto"/>
              <w:bottom w:val="single" w:sz="4" w:space="0" w:color="auto"/>
              <w:right w:val="single" w:sz="4" w:space="0" w:color="auto"/>
            </w:tcBorders>
            <w:shd w:val="clear" w:color="auto" w:fill="auto"/>
            <w:hideMark/>
          </w:tcPr>
          <w:p w14:paraId="43CD9635" w14:textId="77777777" w:rsidR="00F43B32" w:rsidRPr="00F43B32" w:rsidRDefault="00ED17CB" w:rsidP="005F2CD5">
            <w:pPr>
              <w:spacing w:after="0" w:line="240" w:lineRule="auto"/>
              <w:rPr>
                <w:rFonts w:ascii="David" w:eastAsia="Times New Roman" w:hAnsi="David" w:cs="David"/>
                <w:sz w:val="24"/>
                <w:szCs w:val="24"/>
                <w:rtl/>
              </w:rPr>
            </w:pPr>
            <w:r>
              <w:rPr>
                <w:rFonts w:ascii="David" w:eastAsia="Times New Roman" w:hAnsi="David" w:cs="David"/>
                <w:sz w:val="24"/>
                <w:szCs w:val="24"/>
                <w:rtl/>
              </w:rPr>
              <w:t>לא יחול שינוי במסמכי המכרז.</w:t>
            </w:r>
          </w:p>
        </w:tc>
      </w:tr>
      <w:tr w:rsidR="00060764" w:rsidRPr="00F43B32" w14:paraId="0F559684" w14:textId="77777777" w:rsidTr="00085B87">
        <w:trPr>
          <w:trHeight w:val="630"/>
          <w:jc w:val="center"/>
        </w:trPr>
        <w:tc>
          <w:tcPr>
            <w:tcW w:w="814" w:type="dxa"/>
            <w:tcBorders>
              <w:top w:val="nil"/>
              <w:left w:val="single" w:sz="4" w:space="0" w:color="auto"/>
              <w:bottom w:val="single" w:sz="4" w:space="0" w:color="auto"/>
              <w:right w:val="single" w:sz="4" w:space="0" w:color="auto"/>
            </w:tcBorders>
            <w:shd w:val="clear" w:color="auto" w:fill="auto"/>
            <w:hideMark/>
          </w:tcPr>
          <w:p w14:paraId="7602CE39"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165</w:t>
            </w:r>
          </w:p>
        </w:tc>
        <w:tc>
          <w:tcPr>
            <w:tcW w:w="754" w:type="dxa"/>
            <w:tcBorders>
              <w:top w:val="nil"/>
              <w:left w:val="single" w:sz="4" w:space="0" w:color="auto"/>
              <w:bottom w:val="single" w:sz="4" w:space="0" w:color="auto"/>
              <w:right w:val="single" w:sz="4" w:space="0" w:color="auto"/>
            </w:tcBorders>
            <w:shd w:val="clear" w:color="auto" w:fill="auto"/>
            <w:hideMark/>
          </w:tcPr>
          <w:p w14:paraId="64AE61BB"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הסכם</w:t>
            </w:r>
          </w:p>
        </w:tc>
        <w:tc>
          <w:tcPr>
            <w:tcW w:w="1232" w:type="dxa"/>
            <w:tcBorders>
              <w:top w:val="nil"/>
              <w:left w:val="single" w:sz="4" w:space="0" w:color="auto"/>
              <w:bottom w:val="single" w:sz="4" w:space="0" w:color="auto"/>
              <w:right w:val="single" w:sz="4" w:space="0" w:color="auto"/>
            </w:tcBorders>
            <w:shd w:val="clear" w:color="auto" w:fill="auto"/>
            <w:hideMark/>
          </w:tcPr>
          <w:p w14:paraId="10E83B0C"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פיצויים מוסכמים</w:t>
            </w:r>
          </w:p>
        </w:tc>
        <w:tc>
          <w:tcPr>
            <w:tcW w:w="927" w:type="dxa"/>
            <w:tcBorders>
              <w:top w:val="nil"/>
              <w:left w:val="single" w:sz="4" w:space="0" w:color="auto"/>
              <w:bottom w:val="single" w:sz="4" w:space="0" w:color="auto"/>
              <w:right w:val="single" w:sz="4" w:space="0" w:color="auto"/>
            </w:tcBorders>
            <w:shd w:val="clear" w:color="auto" w:fill="auto"/>
            <w:hideMark/>
          </w:tcPr>
          <w:p w14:paraId="382DF55B"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30.4.10</w:t>
            </w:r>
          </w:p>
        </w:tc>
        <w:tc>
          <w:tcPr>
            <w:tcW w:w="535" w:type="dxa"/>
            <w:tcBorders>
              <w:top w:val="nil"/>
              <w:left w:val="single" w:sz="4" w:space="0" w:color="auto"/>
              <w:bottom w:val="single" w:sz="4" w:space="0" w:color="auto"/>
              <w:right w:val="single" w:sz="4" w:space="0" w:color="auto"/>
            </w:tcBorders>
            <w:shd w:val="clear" w:color="auto" w:fill="auto"/>
            <w:hideMark/>
          </w:tcPr>
          <w:p w14:paraId="562A6E29"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75</w:t>
            </w:r>
          </w:p>
        </w:tc>
        <w:tc>
          <w:tcPr>
            <w:tcW w:w="4019" w:type="dxa"/>
            <w:tcBorders>
              <w:top w:val="nil"/>
              <w:left w:val="single" w:sz="4" w:space="0" w:color="auto"/>
              <w:bottom w:val="single" w:sz="4" w:space="0" w:color="auto"/>
              <w:right w:val="single" w:sz="4" w:space="0" w:color="auto"/>
            </w:tcBorders>
            <w:shd w:val="clear" w:color="auto" w:fill="auto"/>
            <w:hideMark/>
          </w:tcPr>
          <w:p w14:paraId="34D10D63"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נבקש לאפשר לספק להחליט על גובה השכר הניתן לבעלי התפקידים השונים בהתאם לבנצ'מרק המקובל במשק, לכל דרגות השכר והתפקידים השונים</w:t>
            </w:r>
            <w:r w:rsidR="0072113D">
              <w:rPr>
                <w:rFonts w:ascii="David" w:eastAsia="Times New Roman" w:hAnsi="David" w:cs="David" w:hint="cs"/>
                <w:sz w:val="24"/>
                <w:szCs w:val="24"/>
                <w:rtl/>
              </w:rPr>
              <w:t>.</w:t>
            </w:r>
          </w:p>
        </w:tc>
        <w:tc>
          <w:tcPr>
            <w:tcW w:w="5509" w:type="dxa"/>
            <w:tcBorders>
              <w:top w:val="nil"/>
              <w:left w:val="single" w:sz="4" w:space="0" w:color="auto"/>
              <w:bottom w:val="single" w:sz="4" w:space="0" w:color="auto"/>
              <w:right w:val="single" w:sz="4" w:space="0" w:color="auto"/>
            </w:tcBorders>
            <w:shd w:val="clear" w:color="auto" w:fill="auto"/>
            <w:hideMark/>
          </w:tcPr>
          <w:p w14:paraId="52FB576B"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ראו תשובה לשאלה 237 להלן.</w:t>
            </w:r>
          </w:p>
        </w:tc>
      </w:tr>
      <w:tr w:rsidR="00060764" w:rsidRPr="00F43B32" w14:paraId="79E45A55" w14:textId="77777777" w:rsidTr="00085B87">
        <w:trPr>
          <w:trHeight w:val="945"/>
          <w:jc w:val="center"/>
        </w:trPr>
        <w:tc>
          <w:tcPr>
            <w:tcW w:w="814" w:type="dxa"/>
            <w:tcBorders>
              <w:top w:val="nil"/>
              <w:left w:val="single" w:sz="4" w:space="0" w:color="auto"/>
              <w:bottom w:val="single" w:sz="4" w:space="0" w:color="auto"/>
              <w:right w:val="single" w:sz="4" w:space="0" w:color="auto"/>
            </w:tcBorders>
            <w:shd w:val="clear" w:color="auto" w:fill="auto"/>
            <w:hideMark/>
          </w:tcPr>
          <w:p w14:paraId="617BF5FB"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166</w:t>
            </w:r>
          </w:p>
        </w:tc>
        <w:tc>
          <w:tcPr>
            <w:tcW w:w="754" w:type="dxa"/>
            <w:tcBorders>
              <w:top w:val="nil"/>
              <w:left w:val="single" w:sz="4" w:space="0" w:color="auto"/>
              <w:bottom w:val="single" w:sz="4" w:space="0" w:color="auto"/>
              <w:right w:val="single" w:sz="4" w:space="0" w:color="auto"/>
            </w:tcBorders>
            <w:shd w:val="clear" w:color="auto" w:fill="auto"/>
            <w:hideMark/>
          </w:tcPr>
          <w:p w14:paraId="6B988894"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הסכם</w:t>
            </w:r>
          </w:p>
        </w:tc>
        <w:tc>
          <w:tcPr>
            <w:tcW w:w="1232" w:type="dxa"/>
            <w:tcBorders>
              <w:top w:val="nil"/>
              <w:left w:val="single" w:sz="4" w:space="0" w:color="auto"/>
              <w:bottom w:val="single" w:sz="4" w:space="0" w:color="auto"/>
              <w:right w:val="single" w:sz="4" w:space="0" w:color="auto"/>
            </w:tcBorders>
            <w:shd w:val="clear" w:color="auto" w:fill="auto"/>
            <w:hideMark/>
          </w:tcPr>
          <w:p w14:paraId="55BC9345"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פיצויים מוסכמים</w:t>
            </w:r>
          </w:p>
        </w:tc>
        <w:tc>
          <w:tcPr>
            <w:tcW w:w="927" w:type="dxa"/>
            <w:tcBorders>
              <w:top w:val="nil"/>
              <w:left w:val="single" w:sz="4" w:space="0" w:color="auto"/>
              <w:bottom w:val="single" w:sz="4" w:space="0" w:color="auto"/>
              <w:right w:val="single" w:sz="4" w:space="0" w:color="auto"/>
            </w:tcBorders>
            <w:shd w:val="clear" w:color="auto" w:fill="auto"/>
            <w:hideMark/>
          </w:tcPr>
          <w:p w14:paraId="3E6AA17F"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30.4.10</w:t>
            </w:r>
          </w:p>
        </w:tc>
        <w:tc>
          <w:tcPr>
            <w:tcW w:w="535" w:type="dxa"/>
            <w:tcBorders>
              <w:top w:val="nil"/>
              <w:left w:val="single" w:sz="4" w:space="0" w:color="auto"/>
              <w:bottom w:val="single" w:sz="4" w:space="0" w:color="auto"/>
              <w:right w:val="single" w:sz="4" w:space="0" w:color="auto"/>
            </w:tcBorders>
            <w:shd w:val="clear" w:color="auto" w:fill="auto"/>
            <w:hideMark/>
          </w:tcPr>
          <w:p w14:paraId="1BC26067"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75</w:t>
            </w:r>
          </w:p>
        </w:tc>
        <w:tc>
          <w:tcPr>
            <w:tcW w:w="4019" w:type="dxa"/>
            <w:tcBorders>
              <w:top w:val="nil"/>
              <w:left w:val="single" w:sz="4" w:space="0" w:color="auto"/>
              <w:bottom w:val="single" w:sz="4" w:space="0" w:color="auto"/>
              <w:right w:val="single" w:sz="4" w:space="0" w:color="auto"/>
            </w:tcBorders>
            <w:shd w:val="clear" w:color="auto" w:fill="auto"/>
            <w:hideMark/>
          </w:tcPr>
          <w:p w14:paraId="0AF90C0A"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נבקש לעדכן את נוסח הסעיף ל: "השכר ברוטו אשר שולם בפועל ע"י המפעיל לכ"א ה</w:t>
            </w:r>
            <w:r w:rsidR="008A01C0">
              <w:rPr>
                <w:rFonts w:ascii="David" w:eastAsia="Times New Roman" w:hAnsi="David" w:cs="David"/>
                <w:sz w:val="24"/>
                <w:szCs w:val="24"/>
                <w:rtl/>
              </w:rPr>
              <w:t>תוכנית</w:t>
            </w:r>
            <w:r w:rsidRPr="00F43B32">
              <w:rPr>
                <w:rFonts w:ascii="David" w:eastAsia="Times New Roman" w:hAnsi="David" w:cs="David"/>
                <w:sz w:val="24"/>
                <w:szCs w:val="24"/>
                <w:rtl/>
              </w:rPr>
              <w:t xml:space="preserve"> נמוך </w:t>
            </w:r>
            <w:r w:rsidRPr="00F43B32">
              <w:rPr>
                <w:rFonts w:ascii="David" w:eastAsia="Times New Roman" w:hAnsi="David" w:cs="David"/>
                <w:b/>
                <w:bCs/>
                <w:sz w:val="24"/>
                <w:szCs w:val="24"/>
                <w:rtl/>
              </w:rPr>
              <w:t>ביותר מ 15%</w:t>
            </w:r>
            <w:r w:rsidRPr="00F43B32">
              <w:rPr>
                <w:rFonts w:ascii="David" w:eastAsia="Times New Roman" w:hAnsi="David" w:cs="David"/>
                <w:sz w:val="24"/>
                <w:szCs w:val="24"/>
                <w:rtl/>
              </w:rPr>
              <w:t xml:space="preserve"> מהסכומים המינימליים המוגדרים ביחס לאותו תקן."</w:t>
            </w:r>
          </w:p>
        </w:tc>
        <w:tc>
          <w:tcPr>
            <w:tcW w:w="5509" w:type="dxa"/>
            <w:tcBorders>
              <w:top w:val="nil"/>
              <w:left w:val="single" w:sz="4" w:space="0" w:color="auto"/>
              <w:bottom w:val="single" w:sz="4" w:space="0" w:color="auto"/>
              <w:right w:val="single" w:sz="4" w:space="0" w:color="auto"/>
            </w:tcBorders>
            <w:shd w:val="clear" w:color="auto" w:fill="auto"/>
            <w:hideMark/>
          </w:tcPr>
          <w:p w14:paraId="0F4F8D17" w14:textId="77777777" w:rsidR="00F43B32" w:rsidRPr="00F43B32" w:rsidRDefault="00ED17CB" w:rsidP="005F2CD5">
            <w:pPr>
              <w:spacing w:after="0" w:line="240" w:lineRule="auto"/>
              <w:rPr>
                <w:rFonts w:ascii="David" w:eastAsia="Times New Roman" w:hAnsi="David" w:cs="David"/>
                <w:sz w:val="24"/>
                <w:szCs w:val="24"/>
                <w:rtl/>
              </w:rPr>
            </w:pPr>
            <w:r>
              <w:rPr>
                <w:rFonts w:ascii="David" w:eastAsia="Times New Roman" w:hAnsi="David" w:cs="David"/>
                <w:sz w:val="24"/>
                <w:szCs w:val="24"/>
                <w:rtl/>
              </w:rPr>
              <w:t>לא יחול שינוי במסמכי המכרז.</w:t>
            </w:r>
          </w:p>
        </w:tc>
      </w:tr>
      <w:tr w:rsidR="00060764" w:rsidRPr="00F43B32" w14:paraId="695742FF" w14:textId="77777777" w:rsidTr="00085B87">
        <w:trPr>
          <w:trHeight w:val="945"/>
          <w:jc w:val="center"/>
        </w:trPr>
        <w:tc>
          <w:tcPr>
            <w:tcW w:w="814" w:type="dxa"/>
            <w:tcBorders>
              <w:top w:val="nil"/>
              <w:left w:val="single" w:sz="4" w:space="0" w:color="auto"/>
              <w:bottom w:val="single" w:sz="4" w:space="0" w:color="auto"/>
              <w:right w:val="single" w:sz="4" w:space="0" w:color="auto"/>
            </w:tcBorders>
            <w:shd w:val="clear" w:color="auto" w:fill="auto"/>
            <w:hideMark/>
          </w:tcPr>
          <w:p w14:paraId="486A6ACF"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167</w:t>
            </w:r>
          </w:p>
        </w:tc>
        <w:tc>
          <w:tcPr>
            <w:tcW w:w="754" w:type="dxa"/>
            <w:tcBorders>
              <w:top w:val="nil"/>
              <w:left w:val="single" w:sz="4" w:space="0" w:color="auto"/>
              <w:bottom w:val="single" w:sz="4" w:space="0" w:color="auto"/>
              <w:right w:val="single" w:sz="4" w:space="0" w:color="auto"/>
            </w:tcBorders>
            <w:shd w:val="clear" w:color="auto" w:fill="auto"/>
            <w:hideMark/>
          </w:tcPr>
          <w:p w14:paraId="359071D3"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הסכם</w:t>
            </w:r>
          </w:p>
        </w:tc>
        <w:tc>
          <w:tcPr>
            <w:tcW w:w="1232" w:type="dxa"/>
            <w:tcBorders>
              <w:top w:val="nil"/>
              <w:left w:val="single" w:sz="4" w:space="0" w:color="auto"/>
              <w:bottom w:val="single" w:sz="4" w:space="0" w:color="auto"/>
              <w:right w:val="single" w:sz="4" w:space="0" w:color="auto"/>
            </w:tcBorders>
            <w:shd w:val="clear" w:color="auto" w:fill="auto"/>
            <w:hideMark/>
          </w:tcPr>
          <w:p w14:paraId="016B7157"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פיצויים מוסכמים</w:t>
            </w:r>
          </w:p>
        </w:tc>
        <w:tc>
          <w:tcPr>
            <w:tcW w:w="927" w:type="dxa"/>
            <w:tcBorders>
              <w:top w:val="nil"/>
              <w:left w:val="single" w:sz="4" w:space="0" w:color="auto"/>
              <w:bottom w:val="single" w:sz="4" w:space="0" w:color="auto"/>
              <w:right w:val="single" w:sz="4" w:space="0" w:color="auto"/>
            </w:tcBorders>
            <w:shd w:val="clear" w:color="auto" w:fill="auto"/>
            <w:hideMark/>
          </w:tcPr>
          <w:p w14:paraId="11E7C73D"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30.4.10</w:t>
            </w:r>
          </w:p>
        </w:tc>
        <w:tc>
          <w:tcPr>
            <w:tcW w:w="535" w:type="dxa"/>
            <w:tcBorders>
              <w:top w:val="nil"/>
              <w:left w:val="single" w:sz="4" w:space="0" w:color="auto"/>
              <w:bottom w:val="single" w:sz="4" w:space="0" w:color="auto"/>
              <w:right w:val="single" w:sz="4" w:space="0" w:color="auto"/>
            </w:tcBorders>
            <w:shd w:val="clear" w:color="auto" w:fill="auto"/>
            <w:hideMark/>
          </w:tcPr>
          <w:p w14:paraId="03D31E3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75</w:t>
            </w:r>
          </w:p>
        </w:tc>
        <w:tc>
          <w:tcPr>
            <w:tcW w:w="4019" w:type="dxa"/>
            <w:tcBorders>
              <w:top w:val="nil"/>
              <w:left w:val="single" w:sz="4" w:space="0" w:color="auto"/>
              <w:bottom w:val="single" w:sz="4" w:space="0" w:color="auto"/>
              <w:right w:val="single" w:sz="4" w:space="0" w:color="auto"/>
            </w:tcBorders>
            <w:shd w:val="clear" w:color="auto" w:fill="auto"/>
            <w:hideMark/>
          </w:tcPr>
          <w:p w14:paraId="553B0C04"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נבקש לאפשר לספק להחליט על גובה השכר הניתן לבעלי התפקידים השונים בהתאם למקובל במשק, לכל דרגות השכר והתפקידים השונים. באישור מראש של המשרד</w:t>
            </w:r>
            <w:r w:rsidR="0072113D">
              <w:rPr>
                <w:rFonts w:ascii="David" w:eastAsia="Times New Roman" w:hAnsi="David" w:cs="David" w:hint="cs"/>
                <w:sz w:val="24"/>
                <w:szCs w:val="24"/>
                <w:rtl/>
              </w:rPr>
              <w:t>.</w:t>
            </w:r>
          </w:p>
        </w:tc>
        <w:tc>
          <w:tcPr>
            <w:tcW w:w="5509" w:type="dxa"/>
            <w:tcBorders>
              <w:top w:val="nil"/>
              <w:left w:val="single" w:sz="4" w:space="0" w:color="auto"/>
              <w:bottom w:val="single" w:sz="4" w:space="0" w:color="auto"/>
              <w:right w:val="single" w:sz="4" w:space="0" w:color="auto"/>
            </w:tcBorders>
            <w:shd w:val="clear" w:color="auto" w:fill="auto"/>
            <w:hideMark/>
          </w:tcPr>
          <w:p w14:paraId="5548EA74"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ראו תשובה לשאלה 237 להלן.</w:t>
            </w:r>
          </w:p>
        </w:tc>
      </w:tr>
      <w:tr w:rsidR="00060764" w:rsidRPr="00F43B32" w14:paraId="1E7A66FF" w14:textId="77777777" w:rsidTr="00085B87">
        <w:trPr>
          <w:trHeight w:val="3780"/>
          <w:jc w:val="center"/>
        </w:trPr>
        <w:tc>
          <w:tcPr>
            <w:tcW w:w="814" w:type="dxa"/>
            <w:tcBorders>
              <w:top w:val="nil"/>
              <w:left w:val="single" w:sz="4" w:space="0" w:color="auto"/>
              <w:bottom w:val="single" w:sz="4" w:space="0" w:color="auto"/>
              <w:right w:val="single" w:sz="4" w:space="0" w:color="auto"/>
            </w:tcBorders>
            <w:shd w:val="clear" w:color="auto" w:fill="auto"/>
            <w:hideMark/>
          </w:tcPr>
          <w:p w14:paraId="53B22F31"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168</w:t>
            </w:r>
          </w:p>
        </w:tc>
        <w:tc>
          <w:tcPr>
            <w:tcW w:w="754" w:type="dxa"/>
            <w:tcBorders>
              <w:top w:val="nil"/>
              <w:left w:val="single" w:sz="4" w:space="0" w:color="auto"/>
              <w:bottom w:val="single" w:sz="4" w:space="0" w:color="auto"/>
              <w:right w:val="single" w:sz="4" w:space="0" w:color="auto"/>
            </w:tcBorders>
            <w:shd w:val="clear" w:color="auto" w:fill="auto"/>
            <w:hideMark/>
          </w:tcPr>
          <w:p w14:paraId="75C93C9F" w14:textId="298F5764" w:rsidR="00F43B32" w:rsidRPr="00F43B32" w:rsidRDefault="00E26441" w:rsidP="00746156">
            <w:pPr>
              <w:spacing w:after="0" w:line="240" w:lineRule="auto"/>
              <w:jc w:val="center"/>
              <w:rPr>
                <w:rFonts w:ascii="David" w:eastAsia="Times New Roman" w:hAnsi="David" w:cs="David"/>
                <w:sz w:val="24"/>
                <w:szCs w:val="24"/>
                <w:rtl/>
              </w:rPr>
            </w:pPr>
            <w:r>
              <w:rPr>
                <w:rFonts w:ascii="David" w:eastAsia="Times New Roman" w:hAnsi="David" w:cs="David" w:hint="cs"/>
                <w:sz w:val="24"/>
                <w:szCs w:val="24"/>
                <w:rtl/>
              </w:rPr>
              <w:t>הסכם</w:t>
            </w:r>
          </w:p>
        </w:tc>
        <w:tc>
          <w:tcPr>
            <w:tcW w:w="1232" w:type="dxa"/>
            <w:tcBorders>
              <w:top w:val="nil"/>
              <w:left w:val="single" w:sz="4" w:space="0" w:color="auto"/>
              <w:bottom w:val="single" w:sz="4" w:space="0" w:color="auto"/>
              <w:right w:val="single" w:sz="4" w:space="0" w:color="auto"/>
            </w:tcBorders>
            <w:shd w:val="clear" w:color="auto" w:fill="auto"/>
            <w:hideMark/>
          </w:tcPr>
          <w:p w14:paraId="44278717"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פיצויים מוסכמים</w:t>
            </w:r>
          </w:p>
        </w:tc>
        <w:tc>
          <w:tcPr>
            <w:tcW w:w="927" w:type="dxa"/>
            <w:tcBorders>
              <w:top w:val="nil"/>
              <w:left w:val="single" w:sz="4" w:space="0" w:color="auto"/>
              <w:bottom w:val="single" w:sz="4" w:space="0" w:color="auto"/>
              <w:right w:val="single" w:sz="4" w:space="0" w:color="auto"/>
            </w:tcBorders>
            <w:shd w:val="clear" w:color="auto" w:fill="auto"/>
            <w:hideMark/>
          </w:tcPr>
          <w:p w14:paraId="3B76436A"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30.4.11</w:t>
            </w:r>
          </w:p>
        </w:tc>
        <w:tc>
          <w:tcPr>
            <w:tcW w:w="535" w:type="dxa"/>
            <w:tcBorders>
              <w:top w:val="nil"/>
              <w:left w:val="single" w:sz="4" w:space="0" w:color="auto"/>
              <w:bottom w:val="single" w:sz="4" w:space="0" w:color="auto"/>
              <w:right w:val="single" w:sz="4" w:space="0" w:color="auto"/>
            </w:tcBorders>
            <w:shd w:val="clear" w:color="auto" w:fill="auto"/>
            <w:hideMark/>
          </w:tcPr>
          <w:p w14:paraId="43050CFA"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75</w:t>
            </w:r>
          </w:p>
        </w:tc>
        <w:tc>
          <w:tcPr>
            <w:tcW w:w="4019" w:type="dxa"/>
            <w:tcBorders>
              <w:top w:val="nil"/>
              <w:left w:val="single" w:sz="4" w:space="0" w:color="auto"/>
              <w:bottom w:val="single" w:sz="4" w:space="0" w:color="auto"/>
              <w:right w:val="single" w:sz="4" w:space="0" w:color="auto"/>
            </w:tcBorders>
            <w:shd w:val="clear" w:color="auto" w:fill="auto"/>
            <w:hideMark/>
          </w:tcPr>
          <w:p w14:paraId="33CFB9FF"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w:t>
            </w:r>
          </w:p>
        </w:tc>
        <w:tc>
          <w:tcPr>
            <w:tcW w:w="5509" w:type="dxa"/>
            <w:tcBorders>
              <w:top w:val="nil"/>
              <w:left w:val="single" w:sz="4" w:space="0" w:color="auto"/>
              <w:bottom w:val="single" w:sz="4" w:space="0" w:color="auto"/>
              <w:right w:val="single" w:sz="4" w:space="0" w:color="auto"/>
            </w:tcBorders>
            <w:shd w:val="clear" w:color="auto" w:fill="auto"/>
            <w:hideMark/>
          </w:tcPr>
          <w:p w14:paraId="431F4A0C"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חלף המצוין בסעיף 30.4.11 להסכם, יבוא כדלקמן:</w:t>
            </w:r>
            <w:r w:rsidRPr="00F43B32">
              <w:rPr>
                <w:rFonts w:ascii="David" w:eastAsia="Times New Roman" w:hAnsi="David" w:cs="David"/>
                <w:sz w:val="24"/>
                <w:szCs w:val="24"/>
                <w:rtl/>
              </w:rPr>
              <w:br/>
            </w:r>
            <w:r w:rsidRPr="00F43B32">
              <w:rPr>
                <w:rFonts w:ascii="David" w:eastAsia="Times New Roman" w:hAnsi="David" w:cs="David"/>
                <w:b/>
                <w:bCs/>
                <w:sz w:val="24"/>
                <w:szCs w:val="24"/>
                <w:rtl/>
              </w:rPr>
              <w:t>ההפרה</w:t>
            </w:r>
            <w:r w:rsidRPr="00F43B32">
              <w:rPr>
                <w:rFonts w:ascii="David" w:eastAsia="Times New Roman" w:hAnsi="David" w:cs="David"/>
                <w:sz w:val="24"/>
                <w:szCs w:val="24"/>
                <w:rtl/>
              </w:rPr>
              <w:t>: "העדר פירוט ותיעוד של הליך הטיפול במשתתף ביחס לתיעוד</w:t>
            </w:r>
            <w:r w:rsidR="0072113D">
              <w:rPr>
                <w:rFonts w:ascii="David" w:eastAsia="Times New Roman" w:hAnsi="David" w:cs="David" w:hint="cs"/>
                <w:sz w:val="24"/>
                <w:szCs w:val="24"/>
                <w:rtl/>
              </w:rPr>
              <w:t xml:space="preserve"> </w:t>
            </w:r>
            <w:r w:rsidRPr="00F43B32">
              <w:rPr>
                <w:rFonts w:ascii="David" w:eastAsia="Times New Roman" w:hAnsi="David" w:cs="David"/>
                <w:sz w:val="24"/>
                <w:szCs w:val="24"/>
                <w:rtl/>
              </w:rPr>
              <w:t>הנדרש במסמכי המכרז עבור אותו משתתף במערכת המידע אשר ימצא במסגרת בדיקה תקופתית שהמשרד רשאי לערוך</w:t>
            </w:r>
            <w:r w:rsidR="0072113D">
              <w:rPr>
                <w:rFonts w:ascii="David" w:eastAsia="Times New Roman" w:hAnsi="David" w:cs="David" w:hint="cs"/>
                <w:sz w:val="24"/>
                <w:szCs w:val="24"/>
                <w:rtl/>
              </w:rPr>
              <w:t>".</w:t>
            </w:r>
            <w:r w:rsidRPr="00F43B32">
              <w:rPr>
                <w:rFonts w:ascii="David" w:eastAsia="Times New Roman" w:hAnsi="David" w:cs="David"/>
                <w:sz w:val="24"/>
                <w:szCs w:val="24"/>
                <w:rtl/>
              </w:rPr>
              <w:br/>
            </w:r>
            <w:r w:rsidRPr="00F43B32">
              <w:rPr>
                <w:rFonts w:ascii="David" w:eastAsia="Times New Roman" w:hAnsi="David" w:cs="David"/>
                <w:b/>
                <w:bCs/>
                <w:sz w:val="24"/>
                <w:szCs w:val="24"/>
                <w:rtl/>
              </w:rPr>
              <w:t>הסעיף בהסכם/מפרט</w:t>
            </w:r>
            <w:r w:rsidRPr="00F43B32">
              <w:rPr>
                <w:rFonts w:ascii="David" w:eastAsia="Times New Roman" w:hAnsi="David" w:cs="David"/>
                <w:sz w:val="24"/>
                <w:szCs w:val="24"/>
                <w:rtl/>
              </w:rPr>
              <w:t>: "סעיף 16 למפרט השירותים"</w:t>
            </w:r>
            <w:r w:rsidR="0072113D">
              <w:rPr>
                <w:rFonts w:ascii="David" w:eastAsia="Times New Roman" w:hAnsi="David" w:cs="David" w:hint="cs"/>
                <w:sz w:val="24"/>
                <w:szCs w:val="24"/>
                <w:rtl/>
              </w:rPr>
              <w:t>.</w:t>
            </w:r>
            <w:r w:rsidRPr="00F43B32">
              <w:rPr>
                <w:rFonts w:ascii="David" w:eastAsia="Times New Roman" w:hAnsi="David" w:cs="David"/>
                <w:sz w:val="24"/>
                <w:szCs w:val="24"/>
                <w:rtl/>
              </w:rPr>
              <w:br/>
            </w:r>
            <w:r w:rsidRPr="00F43B32">
              <w:rPr>
                <w:rFonts w:ascii="David" w:eastAsia="Times New Roman" w:hAnsi="David" w:cs="David"/>
                <w:b/>
                <w:bCs/>
                <w:sz w:val="24"/>
                <w:szCs w:val="24"/>
                <w:rtl/>
              </w:rPr>
              <w:t>סכום הפיצוי המוסכם בש"ח: "</w:t>
            </w:r>
            <w:r w:rsidRPr="00F43B32">
              <w:rPr>
                <w:rFonts w:ascii="David" w:eastAsia="Times New Roman" w:hAnsi="David" w:cs="David"/>
                <w:sz w:val="24"/>
                <w:szCs w:val="24"/>
                <w:rtl/>
              </w:rPr>
              <w:t>10,000 ₪ בגין תוצאות בדיקה תקופתית"</w:t>
            </w:r>
            <w:r w:rsidR="0072113D">
              <w:rPr>
                <w:rFonts w:ascii="David" w:eastAsia="Times New Roman" w:hAnsi="David" w:cs="David" w:hint="cs"/>
                <w:b/>
                <w:bCs/>
                <w:sz w:val="24"/>
                <w:szCs w:val="24"/>
                <w:rtl/>
              </w:rPr>
              <w:t>.</w:t>
            </w:r>
            <w:r w:rsidRPr="00F43B32">
              <w:rPr>
                <w:rFonts w:ascii="David" w:eastAsia="Times New Roman" w:hAnsi="David" w:cs="David"/>
                <w:b/>
                <w:bCs/>
                <w:sz w:val="24"/>
                <w:szCs w:val="24"/>
                <w:rtl/>
              </w:rPr>
              <w:br/>
              <w:t>הערות: "</w:t>
            </w:r>
            <w:r w:rsidRPr="00F43B32">
              <w:rPr>
                <w:rFonts w:ascii="David" w:eastAsia="Times New Roman" w:hAnsi="David" w:cs="David"/>
                <w:sz w:val="24"/>
                <w:szCs w:val="24"/>
                <w:rtl/>
              </w:rPr>
              <w:t>יובהר כי אם במסגרת הבדיקה התקופתית נמצא העדר פירוט ותיעוד בלפחות 10% מלפחות 50 תיקים שנדגמו, יושת הפיצוי.</w:t>
            </w:r>
            <w:r w:rsidRPr="00F43B32">
              <w:rPr>
                <w:rFonts w:ascii="David" w:eastAsia="Times New Roman" w:hAnsi="David" w:cs="David"/>
                <w:sz w:val="24"/>
                <w:szCs w:val="24"/>
                <w:rtl/>
              </w:rPr>
              <w:br/>
              <w:t>לצורך הדוגמא, במידה ובבדיקה רבעונית, נמצא העדר פירוט ותיעוד עבור 10 תיקים של משתתפים פעילים מתוך 50 שנדגמו, יושת פיצוי מוסכם של 10,000 ש"ח. באותו אופן, אם נמצא העדר פירוט ותיעוד עבור 6 תיקים של משתתפים פעילים, היה מושת פיצוי מוסכם זהה.</w:t>
            </w:r>
          </w:p>
        </w:tc>
      </w:tr>
      <w:tr w:rsidR="00060764" w:rsidRPr="00F43B32" w14:paraId="6B02F4D2" w14:textId="77777777" w:rsidTr="00085B87">
        <w:trPr>
          <w:trHeight w:val="630"/>
          <w:jc w:val="center"/>
        </w:trPr>
        <w:tc>
          <w:tcPr>
            <w:tcW w:w="814" w:type="dxa"/>
            <w:tcBorders>
              <w:top w:val="nil"/>
              <w:left w:val="single" w:sz="4" w:space="0" w:color="auto"/>
              <w:bottom w:val="single" w:sz="4" w:space="0" w:color="auto"/>
              <w:right w:val="single" w:sz="4" w:space="0" w:color="auto"/>
            </w:tcBorders>
            <w:shd w:val="clear" w:color="auto" w:fill="auto"/>
            <w:hideMark/>
          </w:tcPr>
          <w:p w14:paraId="58CE035A"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169</w:t>
            </w:r>
          </w:p>
        </w:tc>
        <w:tc>
          <w:tcPr>
            <w:tcW w:w="754" w:type="dxa"/>
            <w:tcBorders>
              <w:top w:val="nil"/>
              <w:left w:val="single" w:sz="4" w:space="0" w:color="auto"/>
              <w:bottom w:val="single" w:sz="4" w:space="0" w:color="auto"/>
              <w:right w:val="single" w:sz="4" w:space="0" w:color="auto"/>
            </w:tcBorders>
            <w:shd w:val="clear" w:color="auto" w:fill="auto"/>
            <w:hideMark/>
          </w:tcPr>
          <w:p w14:paraId="72636ECE"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הסכם</w:t>
            </w:r>
          </w:p>
        </w:tc>
        <w:tc>
          <w:tcPr>
            <w:tcW w:w="1232" w:type="dxa"/>
            <w:tcBorders>
              <w:top w:val="nil"/>
              <w:left w:val="single" w:sz="4" w:space="0" w:color="auto"/>
              <w:bottom w:val="single" w:sz="4" w:space="0" w:color="auto"/>
              <w:right w:val="single" w:sz="4" w:space="0" w:color="auto"/>
            </w:tcBorders>
            <w:shd w:val="clear" w:color="auto" w:fill="auto"/>
            <w:hideMark/>
          </w:tcPr>
          <w:p w14:paraId="6B9ED03E"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פיצויים מוסכמים</w:t>
            </w:r>
          </w:p>
        </w:tc>
        <w:tc>
          <w:tcPr>
            <w:tcW w:w="927" w:type="dxa"/>
            <w:tcBorders>
              <w:top w:val="nil"/>
              <w:left w:val="single" w:sz="4" w:space="0" w:color="auto"/>
              <w:bottom w:val="single" w:sz="4" w:space="0" w:color="auto"/>
              <w:right w:val="single" w:sz="4" w:space="0" w:color="auto"/>
            </w:tcBorders>
            <w:shd w:val="clear" w:color="auto" w:fill="auto"/>
            <w:hideMark/>
          </w:tcPr>
          <w:p w14:paraId="46A7BAA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30.4.15</w:t>
            </w:r>
          </w:p>
        </w:tc>
        <w:tc>
          <w:tcPr>
            <w:tcW w:w="535" w:type="dxa"/>
            <w:tcBorders>
              <w:top w:val="nil"/>
              <w:left w:val="single" w:sz="4" w:space="0" w:color="auto"/>
              <w:bottom w:val="single" w:sz="4" w:space="0" w:color="auto"/>
              <w:right w:val="single" w:sz="4" w:space="0" w:color="auto"/>
            </w:tcBorders>
            <w:shd w:val="clear" w:color="auto" w:fill="auto"/>
            <w:hideMark/>
          </w:tcPr>
          <w:p w14:paraId="2BB09AAC"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76</w:t>
            </w:r>
          </w:p>
        </w:tc>
        <w:tc>
          <w:tcPr>
            <w:tcW w:w="4019" w:type="dxa"/>
            <w:tcBorders>
              <w:top w:val="nil"/>
              <w:left w:val="single" w:sz="4" w:space="0" w:color="auto"/>
              <w:bottom w:val="single" w:sz="4" w:space="0" w:color="auto"/>
              <w:right w:val="single" w:sz="4" w:space="0" w:color="auto"/>
            </w:tcBorders>
            <w:shd w:val="clear" w:color="auto" w:fill="auto"/>
            <w:hideMark/>
          </w:tcPr>
          <w:p w14:paraId="312A7195"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נבקש להוריד את סכום הפיצוי ל 6,000 ₪</w:t>
            </w:r>
            <w:r w:rsidR="00AC1984">
              <w:rPr>
                <w:rFonts w:ascii="David" w:eastAsia="Times New Roman" w:hAnsi="David" w:cs="David" w:hint="cs"/>
                <w:sz w:val="24"/>
                <w:szCs w:val="24"/>
                <w:rtl/>
              </w:rPr>
              <w:t>.</w:t>
            </w:r>
          </w:p>
        </w:tc>
        <w:tc>
          <w:tcPr>
            <w:tcW w:w="5509" w:type="dxa"/>
            <w:tcBorders>
              <w:top w:val="nil"/>
              <w:left w:val="single" w:sz="4" w:space="0" w:color="auto"/>
              <w:bottom w:val="single" w:sz="4" w:space="0" w:color="auto"/>
              <w:right w:val="single" w:sz="4" w:space="0" w:color="auto"/>
            </w:tcBorders>
            <w:shd w:val="clear" w:color="auto" w:fill="auto"/>
            <w:hideMark/>
          </w:tcPr>
          <w:p w14:paraId="44542457" w14:textId="77777777" w:rsidR="00F43B32" w:rsidRPr="00F43B32" w:rsidRDefault="00ED17CB" w:rsidP="005F2CD5">
            <w:pPr>
              <w:spacing w:after="0" w:line="240" w:lineRule="auto"/>
              <w:rPr>
                <w:rFonts w:ascii="David" w:eastAsia="Times New Roman" w:hAnsi="David" w:cs="David"/>
                <w:sz w:val="24"/>
                <w:szCs w:val="24"/>
                <w:rtl/>
              </w:rPr>
            </w:pPr>
            <w:r>
              <w:rPr>
                <w:rFonts w:ascii="David" w:eastAsia="Times New Roman" w:hAnsi="David" w:cs="David"/>
                <w:sz w:val="24"/>
                <w:szCs w:val="24"/>
                <w:rtl/>
              </w:rPr>
              <w:t>לא יחול שינוי במסמכי המכרז.</w:t>
            </w:r>
          </w:p>
        </w:tc>
      </w:tr>
      <w:tr w:rsidR="00060764" w:rsidRPr="00F43B32" w14:paraId="7F1A2B41" w14:textId="77777777" w:rsidTr="00085B87">
        <w:trPr>
          <w:trHeight w:val="630"/>
          <w:jc w:val="center"/>
        </w:trPr>
        <w:tc>
          <w:tcPr>
            <w:tcW w:w="814" w:type="dxa"/>
            <w:tcBorders>
              <w:top w:val="nil"/>
              <w:left w:val="single" w:sz="4" w:space="0" w:color="auto"/>
              <w:bottom w:val="single" w:sz="4" w:space="0" w:color="auto"/>
              <w:right w:val="single" w:sz="4" w:space="0" w:color="auto"/>
            </w:tcBorders>
            <w:shd w:val="clear" w:color="auto" w:fill="auto"/>
            <w:hideMark/>
          </w:tcPr>
          <w:p w14:paraId="6B77069C"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170</w:t>
            </w:r>
          </w:p>
        </w:tc>
        <w:tc>
          <w:tcPr>
            <w:tcW w:w="754" w:type="dxa"/>
            <w:tcBorders>
              <w:top w:val="nil"/>
              <w:left w:val="single" w:sz="4" w:space="0" w:color="auto"/>
              <w:bottom w:val="single" w:sz="4" w:space="0" w:color="auto"/>
              <w:right w:val="single" w:sz="4" w:space="0" w:color="auto"/>
            </w:tcBorders>
            <w:shd w:val="clear" w:color="auto" w:fill="auto"/>
            <w:hideMark/>
          </w:tcPr>
          <w:p w14:paraId="5045854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הסכם</w:t>
            </w:r>
          </w:p>
        </w:tc>
        <w:tc>
          <w:tcPr>
            <w:tcW w:w="1232" w:type="dxa"/>
            <w:tcBorders>
              <w:top w:val="nil"/>
              <w:left w:val="single" w:sz="4" w:space="0" w:color="auto"/>
              <w:bottom w:val="single" w:sz="4" w:space="0" w:color="auto"/>
              <w:right w:val="single" w:sz="4" w:space="0" w:color="auto"/>
            </w:tcBorders>
            <w:shd w:val="clear" w:color="auto" w:fill="auto"/>
            <w:hideMark/>
          </w:tcPr>
          <w:p w14:paraId="161709AE"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פיצויים מוסכמים</w:t>
            </w:r>
          </w:p>
        </w:tc>
        <w:tc>
          <w:tcPr>
            <w:tcW w:w="927" w:type="dxa"/>
            <w:tcBorders>
              <w:top w:val="nil"/>
              <w:left w:val="single" w:sz="4" w:space="0" w:color="auto"/>
              <w:bottom w:val="single" w:sz="4" w:space="0" w:color="auto"/>
              <w:right w:val="single" w:sz="4" w:space="0" w:color="auto"/>
            </w:tcBorders>
            <w:shd w:val="clear" w:color="auto" w:fill="auto"/>
            <w:hideMark/>
          </w:tcPr>
          <w:p w14:paraId="0CDB089E"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30.4.16</w:t>
            </w:r>
          </w:p>
        </w:tc>
        <w:tc>
          <w:tcPr>
            <w:tcW w:w="535" w:type="dxa"/>
            <w:tcBorders>
              <w:top w:val="nil"/>
              <w:left w:val="single" w:sz="4" w:space="0" w:color="auto"/>
              <w:bottom w:val="single" w:sz="4" w:space="0" w:color="auto"/>
              <w:right w:val="single" w:sz="4" w:space="0" w:color="auto"/>
            </w:tcBorders>
            <w:shd w:val="clear" w:color="auto" w:fill="auto"/>
            <w:hideMark/>
          </w:tcPr>
          <w:p w14:paraId="49E655E9"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76</w:t>
            </w:r>
          </w:p>
        </w:tc>
        <w:tc>
          <w:tcPr>
            <w:tcW w:w="4019" w:type="dxa"/>
            <w:tcBorders>
              <w:top w:val="nil"/>
              <w:left w:val="single" w:sz="4" w:space="0" w:color="auto"/>
              <w:bottom w:val="single" w:sz="4" w:space="0" w:color="auto"/>
              <w:right w:val="single" w:sz="4" w:space="0" w:color="auto"/>
            </w:tcBorders>
            <w:shd w:val="clear" w:color="auto" w:fill="auto"/>
            <w:hideMark/>
          </w:tcPr>
          <w:p w14:paraId="247AB48C"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היעד שהוצב מלכתחילה אינו ריאלי. ראו שאלת הבהרה אודות סעיף 2.2.1 במפרט השירותים</w:t>
            </w:r>
            <w:r w:rsidR="00AC1984">
              <w:rPr>
                <w:rFonts w:ascii="David" w:eastAsia="Times New Roman" w:hAnsi="David" w:cs="David" w:hint="cs"/>
                <w:sz w:val="24"/>
                <w:szCs w:val="24"/>
                <w:rtl/>
              </w:rPr>
              <w:t>.</w:t>
            </w:r>
          </w:p>
        </w:tc>
        <w:tc>
          <w:tcPr>
            <w:tcW w:w="5509" w:type="dxa"/>
            <w:tcBorders>
              <w:top w:val="nil"/>
              <w:left w:val="single" w:sz="4" w:space="0" w:color="auto"/>
              <w:bottom w:val="single" w:sz="4" w:space="0" w:color="auto"/>
              <w:right w:val="single" w:sz="4" w:space="0" w:color="auto"/>
            </w:tcBorders>
            <w:shd w:val="clear" w:color="auto" w:fill="auto"/>
            <w:hideMark/>
          </w:tcPr>
          <w:p w14:paraId="126D1DBA" w14:textId="77777777" w:rsidR="00F43B32" w:rsidRPr="00F43B32" w:rsidRDefault="00ED17CB" w:rsidP="005F2CD5">
            <w:pPr>
              <w:spacing w:after="0" w:line="240" w:lineRule="auto"/>
              <w:rPr>
                <w:rFonts w:ascii="David" w:eastAsia="Times New Roman" w:hAnsi="David" w:cs="David"/>
                <w:sz w:val="24"/>
                <w:szCs w:val="24"/>
                <w:rtl/>
              </w:rPr>
            </w:pPr>
            <w:r>
              <w:rPr>
                <w:rFonts w:ascii="David" w:eastAsia="Times New Roman" w:hAnsi="David" w:cs="David"/>
                <w:sz w:val="24"/>
                <w:szCs w:val="24"/>
                <w:rtl/>
              </w:rPr>
              <w:t>לא יחול שינוי במסמכי המכרז.</w:t>
            </w:r>
          </w:p>
        </w:tc>
      </w:tr>
      <w:tr w:rsidR="00060764" w:rsidRPr="00F43B32" w14:paraId="5DADB677" w14:textId="77777777" w:rsidTr="00085B87">
        <w:trPr>
          <w:trHeight w:val="630"/>
          <w:jc w:val="center"/>
        </w:trPr>
        <w:tc>
          <w:tcPr>
            <w:tcW w:w="814" w:type="dxa"/>
            <w:tcBorders>
              <w:top w:val="nil"/>
              <w:left w:val="single" w:sz="4" w:space="0" w:color="auto"/>
              <w:bottom w:val="single" w:sz="4" w:space="0" w:color="auto"/>
              <w:right w:val="single" w:sz="4" w:space="0" w:color="auto"/>
            </w:tcBorders>
            <w:shd w:val="clear" w:color="auto" w:fill="auto"/>
            <w:hideMark/>
          </w:tcPr>
          <w:p w14:paraId="29FA4FC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171</w:t>
            </w:r>
          </w:p>
        </w:tc>
        <w:tc>
          <w:tcPr>
            <w:tcW w:w="754" w:type="dxa"/>
            <w:tcBorders>
              <w:top w:val="nil"/>
              <w:left w:val="single" w:sz="4" w:space="0" w:color="auto"/>
              <w:bottom w:val="single" w:sz="4" w:space="0" w:color="auto"/>
              <w:right w:val="single" w:sz="4" w:space="0" w:color="auto"/>
            </w:tcBorders>
            <w:shd w:val="clear" w:color="auto" w:fill="auto"/>
            <w:hideMark/>
          </w:tcPr>
          <w:p w14:paraId="02D3662E"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הסכם</w:t>
            </w:r>
          </w:p>
        </w:tc>
        <w:tc>
          <w:tcPr>
            <w:tcW w:w="1232" w:type="dxa"/>
            <w:tcBorders>
              <w:top w:val="nil"/>
              <w:left w:val="single" w:sz="4" w:space="0" w:color="auto"/>
              <w:bottom w:val="single" w:sz="4" w:space="0" w:color="auto"/>
              <w:right w:val="single" w:sz="4" w:space="0" w:color="auto"/>
            </w:tcBorders>
            <w:shd w:val="clear" w:color="auto" w:fill="auto"/>
            <w:hideMark/>
          </w:tcPr>
          <w:p w14:paraId="0303A0DF"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פיצויים מוסכמים</w:t>
            </w:r>
          </w:p>
        </w:tc>
        <w:tc>
          <w:tcPr>
            <w:tcW w:w="927" w:type="dxa"/>
            <w:tcBorders>
              <w:top w:val="nil"/>
              <w:left w:val="single" w:sz="4" w:space="0" w:color="auto"/>
              <w:bottom w:val="single" w:sz="4" w:space="0" w:color="auto"/>
              <w:right w:val="single" w:sz="4" w:space="0" w:color="auto"/>
            </w:tcBorders>
            <w:shd w:val="clear" w:color="auto" w:fill="auto"/>
            <w:hideMark/>
          </w:tcPr>
          <w:p w14:paraId="3D3F3A4B"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30.4.16</w:t>
            </w:r>
          </w:p>
        </w:tc>
        <w:tc>
          <w:tcPr>
            <w:tcW w:w="535" w:type="dxa"/>
            <w:tcBorders>
              <w:top w:val="nil"/>
              <w:left w:val="single" w:sz="4" w:space="0" w:color="auto"/>
              <w:bottom w:val="single" w:sz="4" w:space="0" w:color="auto"/>
              <w:right w:val="single" w:sz="4" w:space="0" w:color="auto"/>
            </w:tcBorders>
            <w:shd w:val="clear" w:color="auto" w:fill="auto"/>
            <w:hideMark/>
          </w:tcPr>
          <w:p w14:paraId="3DAC3153"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76</w:t>
            </w:r>
          </w:p>
        </w:tc>
        <w:tc>
          <w:tcPr>
            <w:tcW w:w="4019" w:type="dxa"/>
            <w:tcBorders>
              <w:top w:val="nil"/>
              <w:left w:val="single" w:sz="4" w:space="0" w:color="auto"/>
              <w:bottom w:val="single" w:sz="4" w:space="0" w:color="auto"/>
              <w:right w:val="single" w:sz="4" w:space="0" w:color="auto"/>
            </w:tcBorders>
            <w:shd w:val="clear" w:color="auto" w:fill="auto"/>
            <w:hideMark/>
          </w:tcPr>
          <w:p w14:paraId="11ED066F"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נבקש להוריד את סכום הפיצוי ל 10,000 ₪ בגין כל אחוז</w:t>
            </w:r>
            <w:r w:rsidR="00AC1984">
              <w:rPr>
                <w:rFonts w:ascii="David" w:eastAsia="Times New Roman" w:hAnsi="David" w:cs="David" w:hint="cs"/>
                <w:sz w:val="24"/>
                <w:szCs w:val="24"/>
                <w:rtl/>
              </w:rPr>
              <w:t>.</w:t>
            </w:r>
          </w:p>
        </w:tc>
        <w:tc>
          <w:tcPr>
            <w:tcW w:w="5509" w:type="dxa"/>
            <w:tcBorders>
              <w:top w:val="nil"/>
              <w:left w:val="single" w:sz="4" w:space="0" w:color="auto"/>
              <w:bottom w:val="single" w:sz="4" w:space="0" w:color="auto"/>
              <w:right w:val="single" w:sz="4" w:space="0" w:color="auto"/>
            </w:tcBorders>
            <w:shd w:val="clear" w:color="auto" w:fill="auto"/>
            <w:hideMark/>
          </w:tcPr>
          <w:p w14:paraId="4D1C9C87" w14:textId="77777777" w:rsidR="00F43B32" w:rsidRPr="00F43B32" w:rsidRDefault="00ED17CB" w:rsidP="005F2CD5">
            <w:pPr>
              <w:spacing w:after="0" w:line="240" w:lineRule="auto"/>
              <w:rPr>
                <w:rFonts w:ascii="David" w:eastAsia="Times New Roman" w:hAnsi="David" w:cs="David"/>
                <w:sz w:val="24"/>
                <w:szCs w:val="24"/>
                <w:rtl/>
              </w:rPr>
            </w:pPr>
            <w:r>
              <w:rPr>
                <w:rFonts w:ascii="David" w:eastAsia="Times New Roman" w:hAnsi="David" w:cs="David"/>
                <w:sz w:val="24"/>
                <w:szCs w:val="24"/>
                <w:rtl/>
              </w:rPr>
              <w:t>לא יחול שינוי במסמכי המכרז.</w:t>
            </w:r>
          </w:p>
        </w:tc>
      </w:tr>
      <w:tr w:rsidR="00060764" w:rsidRPr="00F43B32" w14:paraId="35FD828C" w14:textId="77777777" w:rsidTr="00085B87">
        <w:trPr>
          <w:trHeight w:val="4725"/>
          <w:jc w:val="center"/>
        </w:trPr>
        <w:tc>
          <w:tcPr>
            <w:tcW w:w="814" w:type="dxa"/>
            <w:tcBorders>
              <w:top w:val="nil"/>
              <w:left w:val="single" w:sz="4" w:space="0" w:color="auto"/>
              <w:bottom w:val="single" w:sz="4" w:space="0" w:color="auto"/>
              <w:right w:val="single" w:sz="4" w:space="0" w:color="auto"/>
            </w:tcBorders>
            <w:shd w:val="clear" w:color="auto" w:fill="auto"/>
            <w:hideMark/>
          </w:tcPr>
          <w:p w14:paraId="6C3DE1BF"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172</w:t>
            </w:r>
          </w:p>
        </w:tc>
        <w:tc>
          <w:tcPr>
            <w:tcW w:w="754" w:type="dxa"/>
            <w:tcBorders>
              <w:top w:val="nil"/>
              <w:left w:val="single" w:sz="4" w:space="0" w:color="auto"/>
              <w:bottom w:val="single" w:sz="4" w:space="0" w:color="auto"/>
              <w:right w:val="single" w:sz="4" w:space="0" w:color="auto"/>
            </w:tcBorders>
            <w:shd w:val="clear" w:color="auto" w:fill="auto"/>
            <w:hideMark/>
          </w:tcPr>
          <w:p w14:paraId="1D0A5985"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הסכם</w:t>
            </w:r>
          </w:p>
        </w:tc>
        <w:tc>
          <w:tcPr>
            <w:tcW w:w="1232" w:type="dxa"/>
            <w:tcBorders>
              <w:top w:val="nil"/>
              <w:left w:val="single" w:sz="4" w:space="0" w:color="auto"/>
              <w:bottom w:val="single" w:sz="4" w:space="0" w:color="auto"/>
              <w:right w:val="single" w:sz="4" w:space="0" w:color="auto"/>
            </w:tcBorders>
            <w:shd w:val="clear" w:color="auto" w:fill="auto"/>
            <w:hideMark/>
          </w:tcPr>
          <w:p w14:paraId="311903FB"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פיצויים מוסכמים</w:t>
            </w:r>
          </w:p>
        </w:tc>
        <w:tc>
          <w:tcPr>
            <w:tcW w:w="927" w:type="dxa"/>
            <w:tcBorders>
              <w:top w:val="nil"/>
              <w:left w:val="single" w:sz="4" w:space="0" w:color="auto"/>
              <w:bottom w:val="single" w:sz="4" w:space="0" w:color="auto"/>
              <w:right w:val="single" w:sz="4" w:space="0" w:color="auto"/>
            </w:tcBorders>
            <w:shd w:val="clear" w:color="auto" w:fill="auto"/>
            <w:hideMark/>
          </w:tcPr>
          <w:p w14:paraId="27BA84A9"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30.4.16</w:t>
            </w:r>
          </w:p>
        </w:tc>
        <w:tc>
          <w:tcPr>
            <w:tcW w:w="535" w:type="dxa"/>
            <w:tcBorders>
              <w:top w:val="nil"/>
              <w:left w:val="single" w:sz="4" w:space="0" w:color="auto"/>
              <w:bottom w:val="single" w:sz="4" w:space="0" w:color="auto"/>
              <w:right w:val="single" w:sz="4" w:space="0" w:color="auto"/>
            </w:tcBorders>
            <w:shd w:val="clear" w:color="auto" w:fill="auto"/>
            <w:hideMark/>
          </w:tcPr>
          <w:p w14:paraId="397FFE05"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76</w:t>
            </w:r>
          </w:p>
        </w:tc>
        <w:tc>
          <w:tcPr>
            <w:tcW w:w="4019" w:type="dxa"/>
            <w:tcBorders>
              <w:top w:val="nil"/>
              <w:left w:val="single" w:sz="4" w:space="0" w:color="auto"/>
              <w:bottom w:val="single" w:sz="4" w:space="0" w:color="auto"/>
              <w:right w:val="single" w:sz="4" w:space="0" w:color="auto"/>
            </w:tcBorders>
            <w:shd w:val="clear" w:color="auto" w:fill="auto"/>
            <w:hideMark/>
          </w:tcPr>
          <w:p w14:paraId="7E40C940"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אנו מציעים תהליך מדורג של העלאת אחוזי בוגרי מכללות באופן הבא:</w:t>
            </w:r>
            <w:r w:rsidRPr="00F43B32">
              <w:rPr>
                <w:rFonts w:ascii="David" w:eastAsia="Times New Roman" w:hAnsi="David" w:cs="David"/>
                <w:sz w:val="24"/>
                <w:szCs w:val="24"/>
                <w:rtl/>
              </w:rPr>
              <w:br/>
              <w:t>שנה ראשונה</w:t>
            </w:r>
            <w:r w:rsidR="00AC1984">
              <w:rPr>
                <w:rFonts w:ascii="David" w:eastAsia="Times New Roman" w:hAnsi="David" w:cs="David" w:hint="cs"/>
                <w:sz w:val="24"/>
                <w:szCs w:val="24"/>
                <w:rtl/>
              </w:rPr>
              <w:t>-</w:t>
            </w:r>
            <w:r w:rsidRPr="00F43B32">
              <w:rPr>
                <w:rFonts w:ascii="David" w:eastAsia="Times New Roman" w:hAnsi="David" w:cs="David"/>
                <w:sz w:val="24"/>
                <w:szCs w:val="24"/>
                <w:rtl/>
              </w:rPr>
              <w:t>40%.</w:t>
            </w:r>
            <w:r w:rsidRPr="00F43B32">
              <w:rPr>
                <w:rFonts w:ascii="David" w:eastAsia="Times New Roman" w:hAnsi="David" w:cs="David"/>
                <w:sz w:val="24"/>
                <w:szCs w:val="24"/>
                <w:rtl/>
              </w:rPr>
              <w:br/>
              <w:t>שנה שנייה – 60% ובשנה השלישית</w:t>
            </w:r>
            <w:r w:rsidR="00AC1984">
              <w:rPr>
                <w:rFonts w:ascii="David" w:eastAsia="Times New Roman" w:hAnsi="David" w:cs="David" w:hint="cs"/>
                <w:sz w:val="24"/>
                <w:szCs w:val="24"/>
                <w:rtl/>
              </w:rPr>
              <w:t xml:space="preserve"> </w:t>
            </w:r>
            <w:r w:rsidRPr="00F43B32">
              <w:rPr>
                <w:rFonts w:ascii="David" w:eastAsia="Times New Roman" w:hAnsi="David" w:cs="David"/>
                <w:sz w:val="24"/>
                <w:szCs w:val="24"/>
                <w:rtl/>
              </w:rPr>
              <w:t xml:space="preserve">80%. </w:t>
            </w:r>
            <w:r w:rsidRPr="00F43B32">
              <w:rPr>
                <w:rFonts w:ascii="David" w:eastAsia="Times New Roman" w:hAnsi="David" w:cs="David"/>
                <w:sz w:val="24"/>
                <w:szCs w:val="24"/>
                <w:rtl/>
              </w:rPr>
              <w:br/>
              <w:t>היעד שהוצב</w:t>
            </w:r>
            <w:r w:rsidR="00AC1984">
              <w:rPr>
                <w:rFonts w:ascii="David" w:eastAsia="Times New Roman" w:hAnsi="David" w:cs="David" w:hint="cs"/>
                <w:sz w:val="24"/>
                <w:szCs w:val="24"/>
                <w:rtl/>
              </w:rPr>
              <w:t xml:space="preserve"> </w:t>
            </w:r>
            <w:r w:rsidRPr="00F43B32">
              <w:rPr>
                <w:rFonts w:ascii="David" w:eastAsia="Times New Roman" w:hAnsi="David" w:cs="David"/>
                <w:sz w:val="24"/>
                <w:szCs w:val="24"/>
                <w:rtl/>
              </w:rPr>
              <w:t>במכרז זה, קשה להשגה. ב</w:t>
            </w:r>
            <w:r w:rsidR="00AC1984">
              <w:rPr>
                <w:rFonts w:ascii="David" w:eastAsia="Times New Roman" w:hAnsi="David" w:cs="David"/>
                <w:sz w:val="24"/>
                <w:szCs w:val="24"/>
                <w:rtl/>
              </w:rPr>
              <w:t>פורסאטק</w:t>
            </w:r>
            <w:r w:rsidRPr="00F43B32">
              <w:rPr>
                <w:rFonts w:ascii="David" w:eastAsia="Times New Roman" w:hAnsi="David" w:cs="David"/>
                <w:sz w:val="24"/>
                <w:szCs w:val="24"/>
                <w:rtl/>
              </w:rPr>
              <w:t xml:space="preserve"> 2.0 קהל היעד היה 85% מועמדים מאוניברסיטאות ו-15% מועמדים ממכללות - המכרז הנוכחי הופך את היוצרות ועלול לייצר פגיעה בכמה מישורים: 1. השמת כ"א פחות מיומן / ברמת מיומנות נמוכה , שעלולה לפגוע בענף ההייטק. 2. הסללת בוגרים מהחברה הערבית למוסדות לימוד איכותיים פחות וכתוצאה מכך גזירת דינם לשכר נמוך ואפשרויות קידום נמוכות בהמשך חייהם המקצועיים. 3. קיים קושי אמיתי בהשמת בוגרים ממוסדות איכותיים פחות והענף אינו קולט אותם- בהתחשב במצב הכלכלה, ענף ההייטק והמשק הישראלי. 4. ההפיכה הפתאומית של קהלי היעד תגרום למוטבים הנמצאים במערך השירותים- לא יקבלו מענה במסגרת המכרז, לא תהיה רציפות שירותים וההשקעה בהם ירדה לטימיון ואנו מבקשים להמשיך להעניק שירותים גם לבוגרי אוניברסיטאות, שכפי שראינו בעבר- גם הם זקוקים לשירותים ולסיוע בהשמות.</w:t>
            </w:r>
          </w:p>
        </w:tc>
        <w:tc>
          <w:tcPr>
            <w:tcW w:w="5509" w:type="dxa"/>
            <w:tcBorders>
              <w:top w:val="nil"/>
              <w:left w:val="single" w:sz="4" w:space="0" w:color="auto"/>
              <w:bottom w:val="single" w:sz="4" w:space="0" w:color="auto"/>
              <w:right w:val="single" w:sz="4" w:space="0" w:color="auto"/>
            </w:tcBorders>
            <w:shd w:val="clear" w:color="auto" w:fill="auto"/>
            <w:hideMark/>
          </w:tcPr>
          <w:p w14:paraId="16758860" w14:textId="155233FD" w:rsidR="00F43B32" w:rsidRPr="00F43B32" w:rsidRDefault="00F43B32" w:rsidP="0021542E">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 xml:space="preserve">ראו תשובה לשאלה 203 </w:t>
            </w:r>
            <w:r w:rsidR="005967DC">
              <w:rPr>
                <w:rFonts w:ascii="David" w:eastAsia="Times New Roman" w:hAnsi="David" w:cs="David" w:hint="cs"/>
                <w:sz w:val="24"/>
                <w:szCs w:val="24"/>
                <w:rtl/>
              </w:rPr>
              <w:t>להלן.</w:t>
            </w:r>
          </w:p>
        </w:tc>
      </w:tr>
      <w:tr w:rsidR="00060764" w:rsidRPr="00F43B32" w14:paraId="6CAF6FB4" w14:textId="77777777" w:rsidTr="00085B87">
        <w:trPr>
          <w:trHeight w:val="630"/>
          <w:jc w:val="center"/>
        </w:trPr>
        <w:tc>
          <w:tcPr>
            <w:tcW w:w="814" w:type="dxa"/>
            <w:tcBorders>
              <w:top w:val="nil"/>
              <w:left w:val="single" w:sz="4" w:space="0" w:color="auto"/>
              <w:bottom w:val="single" w:sz="4" w:space="0" w:color="auto"/>
              <w:right w:val="single" w:sz="4" w:space="0" w:color="auto"/>
            </w:tcBorders>
            <w:shd w:val="clear" w:color="auto" w:fill="auto"/>
            <w:hideMark/>
          </w:tcPr>
          <w:p w14:paraId="59860D20"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173</w:t>
            </w:r>
          </w:p>
        </w:tc>
        <w:tc>
          <w:tcPr>
            <w:tcW w:w="754" w:type="dxa"/>
            <w:tcBorders>
              <w:top w:val="nil"/>
              <w:left w:val="single" w:sz="4" w:space="0" w:color="auto"/>
              <w:bottom w:val="single" w:sz="4" w:space="0" w:color="auto"/>
              <w:right w:val="single" w:sz="4" w:space="0" w:color="auto"/>
            </w:tcBorders>
            <w:shd w:val="clear" w:color="auto" w:fill="auto"/>
            <w:hideMark/>
          </w:tcPr>
          <w:p w14:paraId="06B25D6B"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הסכם</w:t>
            </w:r>
          </w:p>
        </w:tc>
        <w:tc>
          <w:tcPr>
            <w:tcW w:w="1232" w:type="dxa"/>
            <w:tcBorders>
              <w:top w:val="nil"/>
              <w:left w:val="single" w:sz="4" w:space="0" w:color="auto"/>
              <w:bottom w:val="single" w:sz="4" w:space="0" w:color="auto"/>
              <w:right w:val="single" w:sz="4" w:space="0" w:color="auto"/>
            </w:tcBorders>
            <w:shd w:val="clear" w:color="auto" w:fill="auto"/>
            <w:hideMark/>
          </w:tcPr>
          <w:p w14:paraId="03B68EB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פיצויים מוסכמים</w:t>
            </w:r>
          </w:p>
        </w:tc>
        <w:tc>
          <w:tcPr>
            <w:tcW w:w="927" w:type="dxa"/>
            <w:tcBorders>
              <w:top w:val="nil"/>
              <w:left w:val="single" w:sz="4" w:space="0" w:color="auto"/>
              <w:bottom w:val="single" w:sz="4" w:space="0" w:color="auto"/>
              <w:right w:val="single" w:sz="4" w:space="0" w:color="auto"/>
            </w:tcBorders>
            <w:shd w:val="clear" w:color="auto" w:fill="auto"/>
            <w:hideMark/>
          </w:tcPr>
          <w:p w14:paraId="0D8DC8D7"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30.4.17</w:t>
            </w:r>
          </w:p>
        </w:tc>
        <w:tc>
          <w:tcPr>
            <w:tcW w:w="535" w:type="dxa"/>
            <w:tcBorders>
              <w:top w:val="nil"/>
              <w:left w:val="single" w:sz="4" w:space="0" w:color="auto"/>
              <w:bottom w:val="single" w:sz="4" w:space="0" w:color="auto"/>
              <w:right w:val="single" w:sz="4" w:space="0" w:color="auto"/>
            </w:tcBorders>
            <w:shd w:val="clear" w:color="auto" w:fill="auto"/>
            <w:hideMark/>
          </w:tcPr>
          <w:p w14:paraId="135EA917"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76</w:t>
            </w:r>
          </w:p>
        </w:tc>
        <w:tc>
          <w:tcPr>
            <w:tcW w:w="4019" w:type="dxa"/>
            <w:tcBorders>
              <w:top w:val="nil"/>
              <w:left w:val="single" w:sz="4" w:space="0" w:color="auto"/>
              <w:bottom w:val="single" w:sz="4" w:space="0" w:color="auto"/>
              <w:right w:val="single" w:sz="4" w:space="0" w:color="auto"/>
            </w:tcBorders>
            <w:shd w:val="clear" w:color="auto" w:fill="auto"/>
            <w:hideMark/>
          </w:tcPr>
          <w:p w14:paraId="318987AF"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נבקש להוריד את סכום הפיצוי ל 10,000 ₪ בגין כל אחוז</w:t>
            </w:r>
            <w:r w:rsidR="00AC1984">
              <w:rPr>
                <w:rFonts w:ascii="David" w:eastAsia="Times New Roman" w:hAnsi="David" w:cs="David" w:hint="cs"/>
                <w:sz w:val="24"/>
                <w:szCs w:val="24"/>
                <w:rtl/>
              </w:rPr>
              <w:t>.</w:t>
            </w:r>
          </w:p>
        </w:tc>
        <w:tc>
          <w:tcPr>
            <w:tcW w:w="5509" w:type="dxa"/>
            <w:tcBorders>
              <w:top w:val="nil"/>
              <w:left w:val="single" w:sz="4" w:space="0" w:color="auto"/>
              <w:bottom w:val="single" w:sz="4" w:space="0" w:color="auto"/>
              <w:right w:val="single" w:sz="4" w:space="0" w:color="auto"/>
            </w:tcBorders>
            <w:shd w:val="clear" w:color="auto" w:fill="auto"/>
            <w:hideMark/>
          </w:tcPr>
          <w:p w14:paraId="0427247D" w14:textId="77777777" w:rsidR="00F43B32" w:rsidRPr="00F43B32" w:rsidRDefault="00ED17CB" w:rsidP="005F2CD5">
            <w:pPr>
              <w:spacing w:after="0" w:line="240" w:lineRule="auto"/>
              <w:rPr>
                <w:rFonts w:ascii="David" w:eastAsia="Times New Roman" w:hAnsi="David" w:cs="David"/>
                <w:sz w:val="24"/>
                <w:szCs w:val="24"/>
                <w:rtl/>
              </w:rPr>
            </w:pPr>
            <w:r>
              <w:rPr>
                <w:rFonts w:ascii="David" w:eastAsia="Times New Roman" w:hAnsi="David" w:cs="David"/>
                <w:sz w:val="24"/>
                <w:szCs w:val="24"/>
                <w:rtl/>
              </w:rPr>
              <w:t>לא יחול שינוי במסמכי המכרז.</w:t>
            </w:r>
          </w:p>
        </w:tc>
      </w:tr>
      <w:tr w:rsidR="00060764" w:rsidRPr="00F43B32" w14:paraId="760A513F" w14:textId="77777777" w:rsidTr="00085B87">
        <w:trPr>
          <w:trHeight w:val="3150"/>
          <w:jc w:val="center"/>
        </w:trPr>
        <w:tc>
          <w:tcPr>
            <w:tcW w:w="814" w:type="dxa"/>
            <w:tcBorders>
              <w:top w:val="nil"/>
              <w:left w:val="single" w:sz="4" w:space="0" w:color="auto"/>
              <w:bottom w:val="single" w:sz="4" w:space="0" w:color="auto"/>
              <w:right w:val="single" w:sz="4" w:space="0" w:color="auto"/>
            </w:tcBorders>
            <w:shd w:val="clear" w:color="auto" w:fill="auto"/>
            <w:hideMark/>
          </w:tcPr>
          <w:p w14:paraId="215D313F"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174</w:t>
            </w:r>
          </w:p>
        </w:tc>
        <w:tc>
          <w:tcPr>
            <w:tcW w:w="754" w:type="dxa"/>
            <w:tcBorders>
              <w:top w:val="nil"/>
              <w:left w:val="single" w:sz="4" w:space="0" w:color="auto"/>
              <w:bottom w:val="single" w:sz="4" w:space="0" w:color="auto"/>
              <w:right w:val="single" w:sz="4" w:space="0" w:color="auto"/>
            </w:tcBorders>
            <w:shd w:val="clear" w:color="auto" w:fill="auto"/>
            <w:hideMark/>
          </w:tcPr>
          <w:p w14:paraId="0F37043F"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הסכם</w:t>
            </w:r>
          </w:p>
        </w:tc>
        <w:tc>
          <w:tcPr>
            <w:tcW w:w="1232" w:type="dxa"/>
            <w:tcBorders>
              <w:top w:val="nil"/>
              <w:left w:val="single" w:sz="4" w:space="0" w:color="auto"/>
              <w:bottom w:val="single" w:sz="4" w:space="0" w:color="auto"/>
              <w:right w:val="single" w:sz="4" w:space="0" w:color="auto"/>
            </w:tcBorders>
            <w:shd w:val="clear" w:color="auto" w:fill="auto"/>
            <w:hideMark/>
          </w:tcPr>
          <w:p w14:paraId="4CAAADDE"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פיצויים מוסכמים</w:t>
            </w:r>
          </w:p>
        </w:tc>
        <w:tc>
          <w:tcPr>
            <w:tcW w:w="927" w:type="dxa"/>
            <w:tcBorders>
              <w:top w:val="nil"/>
              <w:left w:val="single" w:sz="4" w:space="0" w:color="auto"/>
              <w:bottom w:val="single" w:sz="4" w:space="0" w:color="auto"/>
              <w:right w:val="single" w:sz="4" w:space="0" w:color="auto"/>
            </w:tcBorders>
            <w:shd w:val="clear" w:color="auto" w:fill="auto"/>
            <w:hideMark/>
          </w:tcPr>
          <w:p w14:paraId="4ADCF457"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30.4.18</w:t>
            </w:r>
          </w:p>
        </w:tc>
        <w:tc>
          <w:tcPr>
            <w:tcW w:w="535" w:type="dxa"/>
            <w:tcBorders>
              <w:top w:val="nil"/>
              <w:left w:val="single" w:sz="4" w:space="0" w:color="auto"/>
              <w:bottom w:val="single" w:sz="4" w:space="0" w:color="auto"/>
              <w:right w:val="single" w:sz="4" w:space="0" w:color="auto"/>
            </w:tcBorders>
            <w:shd w:val="clear" w:color="auto" w:fill="auto"/>
            <w:hideMark/>
          </w:tcPr>
          <w:p w14:paraId="19968D84"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76</w:t>
            </w:r>
          </w:p>
        </w:tc>
        <w:tc>
          <w:tcPr>
            <w:tcW w:w="4019" w:type="dxa"/>
            <w:tcBorders>
              <w:top w:val="nil"/>
              <w:left w:val="single" w:sz="4" w:space="0" w:color="auto"/>
              <w:bottom w:val="single" w:sz="4" w:space="0" w:color="auto"/>
              <w:right w:val="single" w:sz="4" w:space="0" w:color="auto"/>
            </w:tcBorders>
            <w:shd w:val="clear" w:color="auto" w:fill="auto"/>
            <w:hideMark/>
          </w:tcPr>
          <w:p w14:paraId="3FBFC79C"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נבקש שההסתכלות בגין אי עמידה ביעד מינימלי של התחלות עבודה מוצהרות יימדד ברמה שנתית ולא חציונית</w:t>
            </w:r>
            <w:r w:rsidR="00AC1984">
              <w:rPr>
                <w:rFonts w:ascii="David" w:eastAsia="Times New Roman" w:hAnsi="David" w:cs="David" w:hint="cs"/>
                <w:sz w:val="24"/>
                <w:szCs w:val="24"/>
                <w:rtl/>
              </w:rPr>
              <w:t>.</w:t>
            </w:r>
          </w:p>
        </w:tc>
        <w:tc>
          <w:tcPr>
            <w:tcW w:w="5509" w:type="dxa"/>
            <w:tcBorders>
              <w:top w:val="nil"/>
              <w:left w:val="single" w:sz="4" w:space="0" w:color="auto"/>
              <w:bottom w:val="single" w:sz="4" w:space="0" w:color="auto"/>
              <w:right w:val="single" w:sz="4" w:space="0" w:color="auto"/>
            </w:tcBorders>
            <w:shd w:val="clear" w:color="auto" w:fill="auto"/>
            <w:hideMark/>
          </w:tcPr>
          <w:p w14:paraId="3B599087"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 xml:space="preserve">לאור בקשת השואלים, סעיף 30.4.18 יעודכן כדלקמן: </w:t>
            </w:r>
            <w:r w:rsidRPr="00F43B32">
              <w:rPr>
                <w:rFonts w:ascii="David" w:eastAsia="Times New Roman" w:hAnsi="David" w:cs="David"/>
                <w:sz w:val="24"/>
                <w:szCs w:val="24"/>
                <w:rtl/>
              </w:rPr>
              <w:br/>
              <w:t>בעמודת ההפרה יעודכן: "אי עמידה ביעד מינימאלי של התחלות עבודה מוצהרות בבחינה שנתית מצטבר".</w:t>
            </w:r>
            <w:r w:rsidRPr="00F43B32">
              <w:rPr>
                <w:rFonts w:ascii="David" w:eastAsia="Times New Roman" w:hAnsi="David" w:cs="David"/>
                <w:sz w:val="24"/>
                <w:szCs w:val="24"/>
                <w:rtl/>
              </w:rPr>
              <w:br/>
              <w:t>בעמודת הערות יעודכן: "פיצוי החל מהמקרה התשעים (90)</w:t>
            </w:r>
            <w:r w:rsidR="00AC1984">
              <w:rPr>
                <w:rFonts w:ascii="David" w:eastAsia="Times New Roman" w:hAnsi="David" w:cs="David" w:hint="cs"/>
                <w:sz w:val="24"/>
                <w:szCs w:val="24"/>
                <w:rtl/>
              </w:rPr>
              <w:t xml:space="preserve"> </w:t>
            </w:r>
            <w:r w:rsidRPr="00F43B32">
              <w:rPr>
                <w:rFonts w:ascii="David" w:eastAsia="Times New Roman" w:hAnsi="David" w:cs="David"/>
                <w:sz w:val="24"/>
                <w:szCs w:val="24"/>
                <w:rtl/>
              </w:rPr>
              <w:t>מתחת ליעד השנתי, בשתי הבדיקות החציוניות באופן מצטבר.</w:t>
            </w:r>
            <w:r w:rsidRPr="00F43B32">
              <w:rPr>
                <w:rFonts w:ascii="David" w:eastAsia="Times New Roman" w:hAnsi="David" w:cs="David"/>
                <w:sz w:val="24"/>
                <w:szCs w:val="24"/>
                <w:rtl/>
              </w:rPr>
              <w:br/>
              <w:t>לדוגמא, אם בחציון הראשון לשנה מסוימת, היו 170 התחלות עבודה מוצהרות (כלומר 55 מתחת ליעד), ובחציון השני היו 200 התחלות עבודה מוצהרות (כלומר 25 מתחת ליעד). מכאן, שסה"כ בשתי הבדיקות החציוניות באופן מצטבר, המפעיל עמד ב80 התחלות עבודה מוצהרות מתחת ליעד הנדרש. כלומר, שלצורך הפרה זו, לא יושת פיצוי מוסכם על המפעיל."</w:t>
            </w:r>
          </w:p>
        </w:tc>
      </w:tr>
      <w:tr w:rsidR="00060764" w:rsidRPr="00F43B32" w14:paraId="65B5E5C6" w14:textId="77777777" w:rsidTr="00085B87">
        <w:trPr>
          <w:trHeight w:val="630"/>
          <w:jc w:val="center"/>
        </w:trPr>
        <w:tc>
          <w:tcPr>
            <w:tcW w:w="814" w:type="dxa"/>
            <w:tcBorders>
              <w:top w:val="nil"/>
              <w:left w:val="single" w:sz="4" w:space="0" w:color="auto"/>
              <w:bottom w:val="single" w:sz="4" w:space="0" w:color="auto"/>
              <w:right w:val="single" w:sz="4" w:space="0" w:color="auto"/>
            </w:tcBorders>
            <w:shd w:val="clear" w:color="auto" w:fill="auto"/>
            <w:hideMark/>
          </w:tcPr>
          <w:p w14:paraId="04DBE5A9"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175</w:t>
            </w:r>
          </w:p>
        </w:tc>
        <w:tc>
          <w:tcPr>
            <w:tcW w:w="754" w:type="dxa"/>
            <w:tcBorders>
              <w:top w:val="nil"/>
              <w:left w:val="single" w:sz="4" w:space="0" w:color="auto"/>
              <w:bottom w:val="single" w:sz="4" w:space="0" w:color="auto"/>
              <w:right w:val="single" w:sz="4" w:space="0" w:color="auto"/>
            </w:tcBorders>
            <w:shd w:val="clear" w:color="auto" w:fill="auto"/>
            <w:hideMark/>
          </w:tcPr>
          <w:p w14:paraId="03063CF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הסכם</w:t>
            </w:r>
          </w:p>
        </w:tc>
        <w:tc>
          <w:tcPr>
            <w:tcW w:w="1232" w:type="dxa"/>
            <w:tcBorders>
              <w:top w:val="nil"/>
              <w:left w:val="single" w:sz="4" w:space="0" w:color="auto"/>
              <w:bottom w:val="single" w:sz="4" w:space="0" w:color="auto"/>
              <w:right w:val="single" w:sz="4" w:space="0" w:color="auto"/>
            </w:tcBorders>
            <w:shd w:val="clear" w:color="auto" w:fill="auto"/>
            <w:hideMark/>
          </w:tcPr>
          <w:p w14:paraId="215DAEE4"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פיצויים מוסכמים</w:t>
            </w:r>
          </w:p>
        </w:tc>
        <w:tc>
          <w:tcPr>
            <w:tcW w:w="927" w:type="dxa"/>
            <w:tcBorders>
              <w:top w:val="nil"/>
              <w:left w:val="single" w:sz="4" w:space="0" w:color="auto"/>
              <w:bottom w:val="single" w:sz="4" w:space="0" w:color="auto"/>
              <w:right w:val="single" w:sz="4" w:space="0" w:color="auto"/>
            </w:tcBorders>
            <w:shd w:val="clear" w:color="auto" w:fill="auto"/>
            <w:hideMark/>
          </w:tcPr>
          <w:p w14:paraId="220B2E89"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30.4.18</w:t>
            </w:r>
          </w:p>
        </w:tc>
        <w:tc>
          <w:tcPr>
            <w:tcW w:w="535" w:type="dxa"/>
            <w:tcBorders>
              <w:top w:val="nil"/>
              <w:left w:val="single" w:sz="4" w:space="0" w:color="auto"/>
              <w:bottom w:val="single" w:sz="4" w:space="0" w:color="auto"/>
              <w:right w:val="single" w:sz="4" w:space="0" w:color="auto"/>
            </w:tcBorders>
            <w:shd w:val="clear" w:color="auto" w:fill="auto"/>
            <w:hideMark/>
          </w:tcPr>
          <w:p w14:paraId="2204EFC0"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77</w:t>
            </w:r>
          </w:p>
        </w:tc>
        <w:tc>
          <w:tcPr>
            <w:tcW w:w="4019" w:type="dxa"/>
            <w:tcBorders>
              <w:top w:val="nil"/>
              <w:left w:val="single" w:sz="4" w:space="0" w:color="auto"/>
              <w:bottom w:val="single" w:sz="4" w:space="0" w:color="auto"/>
              <w:right w:val="single" w:sz="4" w:space="0" w:color="auto"/>
            </w:tcBorders>
            <w:shd w:val="clear" w:color="auto" w:fill="auto"/>
            <w:hideMark/>
          </w:tcPr>
          <w:p w14:paraId="326E5225"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נבקש שההסתכלות בגין אי עמידה ביעד מינימלי של 'התחלות עבודה מוצהרות' יימדד ברמה שנתית ולא חציונית.</w:t>
            </w:r>
          </w:p>
        </w:tc>
        <w:tc>
          <w:tcPr>
            <w:tcW w:w="5509" w:type="dxa"/>
            <w:tcBorders>
              <w:top w:val="nil"/>
              <w:left w:val="single" w:sz="4" w:space="0" w:color="auto"/>
              <w:bottom w:val="single" w:sz="4" w:space="0" w:color="auto"/>
              <w:right w:val="single" w:sz="4" w:space="0" w:color="auto"/>
            </w:tcBorders>
            <w:shd w:val="clear" w:color="auto" w:fill="auto"/>
            <w:hideMark/>
          </w:tcPr>
          <w:p w14:paraId="4D523486"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ראו תשובה לשאלה 174 לעיל</w:t>
            </w:r>
            <w:r w:rsidR="009922F2">
              <w:rPr>
                <w:rFonts w:ascii="David" w:eastAsia="Times New Roman" w:hAnsi="David" w:cs="David" w:hint="cs"/>
                <w:sz w:val="24"/>
                <w:szCs w:val="24"/>
                <w:rtl/>
              </w:rPr>
              <w:t>.</w:t>
            </w:r>
          </w:p>
        </w:tc>
      </w:tr>
      <w:tr w:rsidR="00060764" w:rsidRPr="00F43B32" w14:paraId="0F84141D" w14:textId="77777777" w:rsidTr="00085B87">
        <w:trPr>
          <w:trHeight w:val="2835"/>
          <w:jc w:val="center"/>
        </w:trPr>
        <w:tc>
          <w:tcPr>
            <w:tcW w:w="814" w:type="dxa"/>
            <w:tcBorders>
              <w:top w:val="nil"/>
              <w:left w:val="single" w:sz="4" w:space="0" w:color="auto"/>
              <w:bottom w:val="single" w:sz="4" w:space="0" w:color="auto"/>
              <w:right w:val="single" w:sz="4" w:space="0" w:color="auto"/>
            </w:tcBorders>
            <w:shd w:val="clear" w:color="auto" w:fill="auto"/>
            <w:hideMark/>
          </w:tcPr>
          <w:p w14:paraId="0E3CC8C1"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176</w:t>
            </w:r>
          </w:p>
        </w:tc>
        <w:tc>
          <w:tcPr>
            <w:tcW w:w="754" w:type="dxa"/>
            <w:tcBorders>
              <w:top w:val="nil"/>
              <w:left w:val="single" w:sz="4" w:space="0" w:color="auto"/>
              <w:bottom w:val="single" w:sz="4" w:space="0" w:color="auto"/>
              <w:right w:val="single" w:sz="4" w:space="0" w:color="auto"/>
            </w:tcBorders>
            <w:shd w:val="clear" w:color="auto" w:fill="auto"/>
            <w:hideMark/>
          </w:tcPr>
          <w:p w14:paraId="4CEE5633"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הסכם</w:t>
            </w:r>
          </w:p>
        </w:tc>
        <w:tc>
          <w:tcPr>
            <w:tcW w:w="1232" w:type="dxa"/>
            <w:tcBorders>
              <w:top w:val="nil"/>
              <w:left w:val="single" w:sz="4" w:space="0" w:color="auto"/>
              <w:bottom w:val="single" w:sz="4" w:space="0" w:color="auto"/>
              <w:right w:val="single" w:sz="4" w:space="0" w:color="auto"/>
            </w:tcBorders>
            <w:shd w:val="clear" w:color="auto" w:fill="auto"/>
            <w:hideMark/>
          </w:tcPr>
          <w:p w14:paraId="6E6DC44E"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פיצויים מוסכמים</w:t>
            </w:r>
          </w:p>
        </w:tc>
        <w:tc>
          <w:tcPr>
            <w:tcW w:w="927" w:type="dxa"/>
            <w:tcBorders>
              <w:top w:val="nil"/>
              <w:left w:val="single" w:sz="4" w:space="0" w:color="auto"/>
              <w:bottom w:val="single" w:sz="4" w:space="0" w:color="auto"/>
              <w:right w:val="single" w:sz="4" w:space="0" w:color="auto"/>
            </w:tcBorders>
            <w:shd w:val="clear" w:color="auto" w:fill="auto"/>
            <w:hideMark/>
          </w:tcPr>
          <w:p w14:paraId="0410E61E"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30.4.20</w:t>
            </w:r>
          </w:p>
        </w:tc>
        <w:tc>
          <w:tcPr>
            <w:tcW w:w="535" w:type="dxa"/>
            <w:tcBorders>
              <w:top w:val="nil"/>
              <w:left w:val="single" w:sz="4" w:space="0" w:color="auto"/>
              <w:bottom w:val="single" w:sz="4" w:space="0" w:color="auto"/>
              <w:right w:val="single" w:sz="4" w:space="0" w:color="auto"/>
            </w:tcBorders>
            <w:shd w:val="clear" w:color="auto" w:fill="auto"/>
            <w:hideMark/>
          </w:tcPr>
          <w:p w14:paraId="1758B117"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77</w:t>
            </w:r>
          </w:p>
        </w:tc>
        <w:tc>
          <w:tcPr>
            <w:tcW w:w="4019" w:type="dxa"/>
            <w:tcBorders>
              <w:top w:val="nil"/>
              <w:left w:val="single" w:sz="4" w:space="0" w:color="auto"/>
              <w:bottom w:val="single" w:sz="4" w:space="0" w:color="auto"/>
              <w:right w:val="single" w:sz="4" w:space="0" w:color="auto"/>
            </w:tcBorders>
            <w:shd w:val="clear" w:color="auto" w:fill="auto"/>
            <w:hideMark/>
          </w:tcPr>
          <w:p w14:paraId="408E8EEE"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תחלופת עובדים מתרחשת בשל סיבות רבות, בין היתר בשל סיבות שאינן תלויות במפעיל, כמו כן חלק מהתפקידים הינם תפקידי גיוס התחלתיים (דוגמת רכזי פרט) שלרב מחזיקים בו מעמד כ- 9 חודשים בממוצע.</w:t>
            </w:r>
            <w:r w:rsidRPr="00F43B32">
              <w:rPr>
                <w:rFonts w:ascii="David" w:eastAsia="Times New Roman" w:hAnsi="David" w:cs="David"/>
                <w:sz w:val="24"/>
                <w:szCs w:val="24"/>
                <w:rtl/>
              </w:rPr>
              <w:br/>
              <w:t>בנוסף, קנס זה מייצר למפעיל תמריץ הפוך בו המפעיל ימנע מפיטורי עובד שלא עומד ביעדים/חסר מוטיבציה/ מחסיר ימי עבודה וכדומה רק על מנת שלא לשלם את הקנס בגינו.</w:t>
            </w:r>
            <w:r w:rsidRPr="00F43B32">
              <w:rPr>
                <w:rFonts w:ascii="David" w:eastAsia="Times New Roman" w:hAnsi="David" w:cs="David"/>
                <w:sz w:val="24"/>
                <w:szCs w:val="24"/>
                <w:rtl/>
              </w:rPr>
              <w:br/>
              <w:t>כמו כן, תכלית המכרז בסופו של דבר היא עמידה ביעדי המכרז ואם המפעיל מצליח לעשות זאת חרף חילופי עובדים אין סיבה לקנוס אותו. לאור זאת, נבקש להוריד את סכום הפיצוי לחלוטין</w:t>
            </w:r>
            <w:r w:rsidR="009922F2">
              <w:rPr>
                <w:rFonts w:ascii="David" w:eastAsia="Times New Roman" w:hAnsi="David" w:cs="David" w:hint="cs"/>
                <w:sz w:val="24"/>
                <w:szCs w:val="24"/>
                <w:rtl/>
              </w:rPr>
              <w:t>.</w:t>
            </w:r>
          </w:p>
        </w:tc>
        <w:tc>
          <w:tcPr>
            <w:tcW w:w="5509" w:type="dxa"/>
            <w:tcBorders>
              <w:top w:val="nil"/>
              <w:left w:val="single" w:sz="4" w:space="0" w:color="auto"/>
              <w:bottom w:val="single" w:sz="4" w:space="0" w:color="auto"/>
              <w:right w:val="single" w:sz="4" w:space="0" w:color="auto"/>
            </w:tcBorders>
            <w:shd w:val="clear" w:color="auto" w:fill="auto"/>
            <w:hideMark/>
          </w:tcPr>
          <w:p w14:paraId="380E168E" w14:textId="77777777" w:rsidR="00F43B32" w:rsidRPr="00F43B32" w:rsidRDefault="00ED17CB" w:rsidP="005F2CD5">
            <w:pPr>
              <w:spacing w:after="0" w:line="240" w:lineRule="auto"/>
              <w:rPr>
                <w:rFonts w:ascii="David" w:eastAsia="Times New Roman" w:hAnsi="David" w:cs="David"/>
                <w:sz w:val="24"/>
                <w:szCs w:val="24"/>
                <w:rtl/>
              </w:rPr>
            </w:pPr>
            <w:r>
              <w:rPr>
                <w:rFonts w:ascii="David" w:eastAsia="Times New Roman" w:hAnsi="David" w:cs="David"/>
                <w:sz w:val="24"/>
                <w:szCs w:val="24"/>
                <w:rtl/>
              </w:rPr>
              <w:t>לא יחול שינוי במסמכי המכרז.</w:t>
            </w:r>
            <w:r w:rsidR="00F43B32" w:rsidRPr="00F43B32">
              <w:rPr>
                <w:rFonts w:ascii="David" w:eastAsia="Times New Roman" w:hAnsi="David" w:cs="David"/>
                <w:sz w:val="24"/>
                <w:szCs w:val="24"/>
                <w:rtl/>
              </w:rPr>
              <w:br/>
              <w:t xml:space="preserve">מניסיון עבר, תחלופה של עד 30% מאפשרת למפעיל את הגמישות שמובקשת יחד עם </w:t>
            </w:r>
            <w:r w:rsidR="00F43B32" w:rsidRPr="00F43B32">
              <w:rPr>
                <w:rFonts w:ascii="David" w:eastAsia="Times New Roman" w:hAnsi="David" w:cs="David"/>
                <w:b/>
                <w:bCs/>
                <w:sz w:val="24"/>
                <w:szCs w:val="24"/>
                <w:rtl/>
              </w:rPr>
              <w:t xml:space="preserve">שמירה על יציבות </w:t>
            </w:r>
            <w:r w:rsidR="00F43B32" w:rsidRPr="00F43B32">
              <w:rPr>
                <w:rFonts w:ascii="David" w:eastAsia="Times New Roman" w:hAnsi="David" w:cs="David"/>
                <w:sz w:val="24"/>
                <w:szCs w:val="24"/>
                <w:rtl/>
              </w:rPr>
              <w:t>המכרז ותהליכי למידה</w:t>
            </w:r>
            <w:r w:rsidR="009922F2">
              <w:rPr>
                <w:rFonts w:ascii="David" w:eastAsia="Times New Roman" w:hAnsi="David" w:cs="David" w:hint="cs"/>
                <w:sz w:val="24"/>
                <w:szCs w:val="24"/>
                <w:rtl/>
              </w:rPr>
              <w:t xml:space="preserve"> </w:t>
            </w:r>
            <w:r w:rsidR="00F43B32" w:rsidRPr="00F43B32">
              <w:rPr>
                <w:rFonts w:ascii="David" w:eastAsia="Times New Roman" w:hAnsi="David" w:cs="David"/>
                <w:sz w:val="24"/>
                <w:szCs w:val="24"/>
                <w:rtl/>
              </w:rPr>
              <w:t>לשם עמידה ביעדי המכרז</w:t>
            </w:r>
            <w:r w:rsidR="009922F2">
              <w:rPr>
                <w:rFonts w:ascii="David" w:eastAsia="Times New Roman" w:hAnsi="David" w:cs="David" w:hint="cs"/>
                <w:sz w:val="24"/>
                <w:szCs w:val="24"/>
                <w:rtl/>
              </w:rPr>
              <w:t>.</w:t>
            </w:r>
            <w:r w:rsidR="00F43B32" w:rsidRPr="00F43B32">
              <w:rPr>
                <w:rFonts w:ascii="David" w:eastAsia="Times New Roman" w:hAnsi="David" w:cs="David"/>
                <w:sz w:val="24"/>
                <w:szCs w:val="24"/>
                <w:rtl/>
              </w:rPr>
              <w:t xml:space="preserve"> </w:t>
            </w:r>
          </w:p>
        </w:tc>
      </w:tr>
      <w:tr w:rsidR="00060764" w:rsidRPr="00F43B32" w14:paraId="6BBFF480" w14:textId="77777777" w:rsidTr="00085B87">
        <w:trPr>
          <w:trHeight w:val="2205"/>
          <w:jc w:val="center"/>
        </w:trPr>
        <w:tc>
          <w:tcPr>
            <w:tcW w:w="814" w:type="dxa"/>
            <w:tcBorders>
              <w:top w:val="nil"/>
              <w:left w:val="single" w:sz="4" w:space="0" w:color="auto"/>
              <w:bottom w:val="single" w:sz="4" w:space="0" w:color="auto"/>
              <w:right w:val="single" w:sz="4" w:space="0" w:color="auto"/>
            </w:tcBorders>
            <w:shd w:val="clear" w:color="auto" w:fill="auto"/>
            <w:hideMark/>
          </w:tcPr>
          <w:p w14:paraId="59045DCC"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177</w:t>
            </w:r>
          </w:p>
        </w:tc>
        <w:tc>
          <w:tcPr>
            <w:tcW w:w="754" w:type="dxa"/>
            <w:tcBorders>
              <w:top w:val="nil"/>
              <w:left w:val="single" w:sz="4" w:space="0" w:color="auto"/>
              <w:bottom w:val="single" w:sz="4" w:space="0" w:color="auto"/>
              <w:right w:val="single" w:sz="4" w:space="0" w:color="auto"/>
            </w:tcBorders>
            <w:shd w:val="clear" w:color="auto" w:fill="auto"/>
            <w:hideMark/>
          </w:tcPr>
          <w:p w14:paraId="178F3CF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הסכם</w:t>
            </w:r>
          </w:p>
        </w:tc>
        <w:tc>
          <w:tcPr>
            <w:tcW w:w="1232" w:type="dxa"/>
            <w:tcBorders>
              <w:top w:val="nil"/>
              <w:left w:val="single" w:sz="4" w:space="0" w:color="auto"/>
              <w:bottom w:val="single" w:sz="4" w:space="0" w:color="auto"/>
              <w:right w:val="single" w:sz="4" w:space="0" w:color="auto"/>
            </w:tcBorders>
            <w:shd w:val="clear" w:color="auto" w:fill="auto"/>
            <w:hideMark/>
          </w:tcPr>
          <w:p w14:paraId="6D22B21C"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פיצויים מוסכמים</w:t>
            </w:r>
          </w:p>
        </w:tc>
        <w:tc>
          <w:tcPr>
            <w:tcW w:w="927" w:type="dxa"/>
            <w:tcBorders>
              <w:top w:val="nil"/>
              <w:left w:val="single" w:sz="4" w:space="0" w:color="auto"/>
              <w:bottom w:val="single" w:sz="4" w:space="0" w:color="auto"/>
              <w:right w:val="single" w:sz="4" w:space="0" w:color="auto"/>
            </w:tcBorders>
            <w:shd w:val="clear" w:color="auto" w:fill="auto"/>
            <w:hideMark/>
          </w:tcPr>
          <w:p w14:paraId="6717C8F7"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30.4.20</w:t>
            </w:r>
          </w:p>
        </w:tc>
        <w:tc>
          <w:tcPr>
            <w:tcW w:w="535" w:type="dxa"/>
            <w:tcBorders>
              <w:top w:val="nil"/>
              <w:left w:val="single" w:sz="4" w:space="0" w:color="auto"/>
              <w:bottom w:val="single" w:sz="4" w:space="0" w:color="auto"/>
              <w:right w:val="single" w:sz="4" w:space="0" w:color="auto"/>
            </w:tcBorders>
            <w:shd w:val="clear" w:color="auto" w:fill="auto"/>
            <w:hideMark/>
          </w:tcPr>
          <w:p w14:paraId="1685A20C"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77</w:t>
            </w:r>
          </w:p>
        </w:tc>
        <w:tc>
          <w:tcPr>
            <w:tcW w:w="4019" w:type="dxa"/>
            <w:tcBorders>
              <w:top w:val="nil"/>
              <w:left w:val="single" w:sz="4" w:space="0" w:color="auto"/>
              <w:bottom w:val="single" w:sz="4" w:space="0" w:color="auto"/>
              <w:right w:val="single" w:sz="4" w:space="0" w:color="auto"/>
            </w:tcBorders>
            <w:shd w:val="clear" w:color="auto" w:fill="auto"/>
            <w:hideMark/>
          </w:tcPr>
          <w:p w14:paraId="1FA65292"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תחלופת עובדים מתרחשת בשל סיבות רבות, בין היתר בשל סיבות שאינן תלויות במפעיל ויש לקחת זאת בחשבון. נציין כי קנס זה מייצר למפעיל תמריץ הפוך בו המפעיל ימנע מפיטורי עובד שלא עומד ביעדים/חסר מוטיבציה/ מחסיר ימי עבודה וכדומה רק על מנת שלא לשלם את הקנס בגינו!</w:t>
            </w:r>
            <w:r w:rsidRPr="00F43B32">
              <w:rPr>
                <w:rFonts w:ascii="David" w:eastAsia="Times New Roman" w:hAnsi="David" w:cs="David"/>
                <w:sz w:val="24"/>
                <w:szCs w:val="24"/>
                <w:rtl/>
              </w:rPr>
              <w:br/>
              <w:t>כמו כן, תכלית המכרז בסופו של דבר היא עמידה ביעדי המכרז ואם המפעיל מצליח לעשות זאת חרף חילופי עובדים אין סיבה לקנוס אותו. לאור זאת, נבקש להוריד את סכום הפיצוי לחלוטין.</w:t>
            </w:r>
          </w:p>
        </w:tc>
        <w:tc>
          <w:tcPr>
            <w:tcW w:w="5509" w:type="dxa"/>
            <w:tcBorders>
              <w:top w:val="nil"/>
              <w:left w:val="single" w:sz="4" w:space="0" w:color="auto"/>
              <w:bottom w:val="single" w:sz="4" w:space="0" w:color="auto"/>
              <w:right w:val="single" w:sz="4" w:space="0" w:color="auto"/>
            </w:tcBorders>
            <w:shd w:val="clear" w:color="auto" w:fill="auto"/>
            <w:hideMark/>
          </w:tcPr>
          <w:p w14:paraId="4ABA64F5"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ראו תשובה לשאלה 176 לעיל</w:t>
            </w:r>
            <w:r w:rsidR="009922F2">
              <w:rPr>
                <w:rFonts w:ascii="David" w:eastAsia="Times New Roman" w:hAnsi="David" w:cs="David" w:hint="cs"/>
                <w:sz w:val="24"/>
                <w:szCs w:val="24"/>
                <w:rtl/>
              </w:rPr>
              <w:t>.</w:t>
            </w:r>
          </w:p>
        </w:tc>
      </w:tr>
      <w:tr w:rsidR="00060764" w:rsidRPr="00F43B32" w14:paraId="30D44C2C" w14:textId="77777777" w:rsidTr="00085B87">
        <w:trPr>
          <w:trHeight w:val="1575"/>
          <w:jc w:val="center"/>
        </w:trPr>
        <w:tc>
          <w:tcPr>
            <w:tcW w:w="814" w:type="dxa"/>
            <w:tcBorders>
              <w:top w:val="nil"/>
              <w:left w:val="single" w:sz="4" w:space="0" w:color="auto"/>
              <w:bottom w:val="single" w:sz="4" w:space="0" w:color="auto"/>
              <w:right w:val="single" w:sz="4" w:space="0" w:color="auto"/>
            </w:tcBorders>
            <w:shd w:val="clear" w:color="auto" w:fill="auto"/>
            <w:hideMark/>
          </w:tcPr>
          <w:p w14:paraId="3E13C91D"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178</w:t>
            </w:r>
          </w:p>
        </w:tc>
        <w:tc>
          <w:tcPr>
            <w:tcW w:w="754" w:type="dxa"/>
            <w:tcBorders>
              <w:top w:val="nil"/>
              <w:left w:val="single" w:sz="4" w:space="0" w:color="auto"/>
              <w:bottom w:val="single" w:sz="4" w:space="0" w:color="auto"/>
              <w:right w:val="single" w:sz="4" w:space="0" w:color="auto"/>
            </w:tcBorders>
            <w:shd w:val="clear" w:color="auto" w:fill="auto"/>
            <w:hideMark/>
          </w:tcPr>
          <w:p w14:paraId="181725B2"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הסכם</w:t>
            </w:r>
          </w:p>
        </w:tc>
        <w:tc>
          <w:tcPr>
            <w:tcW w:w="1232" w:type="dxa"/>
            <w:tcBorders>
              <w:top w:val="nil"/>
              <w:left w:val="single" w:sz="4" w:space="0" w:color="auto"/>
              <w:bottom w:val="single" w:sz="4" w:space="0" w:color="auto"/>
              <w:right w:val="single" w:sz="4" w:space="0" w:color="auto"/>
            </w:tcBorders>
            <w:shd w:val="clear" w:color="auto" w:fill="auto"/>
            <w:hideMark/>
          </w:tcPr>
          <w:p w14:paraId="4B0DCE11"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פיצויים מוסכמים</w:t>
            </w:r>
          </w:p>
        </w:tc>
        <w:tc>
          <w:tcPr>
            <w:tcW w:w="927" w:type="dxa"/>
            <w:tcBorders>
              <w:top w:val="nil"/>
              <w:left w:val="single" w:sz="4" w:space="0" w:color="auto"/>
              <w:bottom w:val="single" w:sz="4" w:space="0" w:color="auto"/>
              <w:right w:val="single" w:sz="4" w:space="0" w:color="auto"/>
            </w:tcBorders>
            <w:shd w:val="clear" w:color="auto" w:fill="auto"/>
            <w:hideMark/>
          </w:tcPr>
          <w:p w14:paraId="6BA7490D"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30.4.20</w:t>
            </w:r>
          </w:p>
        </w:tc>
        <w:tc>
          <w:tcPr>
            <w:tcW w:w="535" w:type="dxa"/>
            <w:tcBorders>
              <w:top w:val="nil"/>
              <w:left w:val="single" w:sz="4" w:space="0" w:color="auto"/>
              <w:bottom w:val="single" w:sz="4" w:space="0" w:color="auto"/>
              <w:right w:val="single" w:sz="4" w:space="0" w:color="auto"/>
            </w:tcBorders>
            <w:shd w:val="clear" w:color="auto" w:fill="auto"/>
            <w:hideMark/>
          </w:tcPr>
          <w:p w14:paraId="0BAA60A0"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77</w:t>
            </w:r>
          </w:p>
        </w:tc>
        <w:tc>
          <w:tcPr>
            <w:tcW w:w="4019" w:type="dxa"/>
            <w:tcBorders>
              <w:top w:val="nil"/>
              <w:left w:val="single" w:sz="4" w:space="0" w:color="auto"/>
              <w:bottom w:val="single" w:sz="4" w:space="0" w:color="auto"/>
              <w:right w:val="single" w:sz="4" w:space="0" w:color="auto"/>
            </w:tcBorders>
            <w:shd w:val="clear" w:color="auto" w:fill="auto"/>
            <w:hideMark/>
          </w:tcPr>
          <w:p w14:paraId="224998FE"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נבקש מהמשרד לבטל סעיף פיצוי זה. תחלופת עובדים הינה נושא שאינו בשליטת המעסיק, בפרט כאשר מדובר במשרות התחלתיות. יתרה מכך, ככל שיש למעסיק סיבות לסיים העסקת עובד, הרי שאין כל היגיון כי הספק ישאירו בכל זאת בתפקיד רק בכדי להימנע מתשלום פיצויים. הספק מחוייב לעמוד ביעדים, ואין כל רלבנטיות לשאלה האם התחלפו עובדים תוך כדי ההליך.</w:t>
            </w:r>
          </w:p>
        </w:tc>
        <w:tc>
          <w:tcPr>
            <w:tcW w:w="5509" w:type="dxa"/>
            <w:tcBorders>
              <w:top w:val="nil"/>
              <w:left w:val="single" w:sz="4" w:space="0" w:color="auto"/>
              <w:bottom w:val="single" w:sz="4" w:space="0" w:color="auto"/>
              <w:right w:val="single" w:sz="4" w:space="0" w:color="auto"/>
            </w:tcBorders>
            <w:shd w:val="clear" w:color="auto" w:fill="auto"/>
            <w:hideMark/>
          </w:tcPr>
          <w:p w14:paraId="7C7F0AF5"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ראו תשובה לשאלה 176 לעיל</w:t>
            </w:r>
            <w:r w:rsidR="000F5B52">
              <w:rPr>
                <w:rFonts w:ascii="David" w:eastAsia="Times New Roman" w:hAnsi="David" w:cs="David" w:hint="cs"/>
                <w:sz w:val="24"/>
                <w:szCs w:val="24"/>
                <w:rtl/>
              </w:rPr>
              <w:t>.</w:t>
            </w:r>
          </w:p>
        </w:tc>
      </w:tr>
      <w:tr w:rsidR="00060764" w:rsidRPr="00F43B32" w14:paraId="793412DB" w14:textId="77777777" w:rsidTr="00085B87">
        <w:trPr>
          <w:trHeight w:val="2205"/>
          <w:jc w:val="center"/>
        </w:trPr>
        <w:tc>
          <w:tcPr>
            <w:tcW w:w="814" w:type="dxa"/>
            <w:tcBorders>
              <w:top w:val="nil"/>
              <w:left w:val="single" w:sz="4" w:space="0" w:color="auto"/>
              <w:bottom w:val="single" w:sz="4" w:space="0" w:color="auto"/>
              <w:right w:val="single" w:sz="4" w:space="0" w:color="auto"/>
            </w:tcBorders>
            <w:shd w:val="clear" w:color="auto" w:fill="auto"/>
            <w:hideMark/>
          </w:tcPr>
          <w:p w14:paraId="5B7AEE81"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179</w:t>
            </w:r>
          </w:p>
        </w:tc>
        <w:tc>
          <w:tcPr>
            <w:tcW w:w="754" w:type="dxa"/>
            <w:tcBorders>
              <w:top w:val="nil"/>
              <w:left w:val="single" w:sz="4" w:space="0" w:color="auto"/>
              <w:bottom w:val="single" w:sz="4" w:space="0" w:color="auto"/>
              <w:right w:val="single" w:sz="4" w:space="0" w:color="auto"/>
            </w:tcBorders>
            <w:shd w:val="clear" w:color="auto" w:fill="auto"/>
            <w:hideMark/>
          </w:tcPr>
          <w:p w14:paraId="161C9F63"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הסכם</w:t>
            </w:r>
          </w:p>
        </w:tc>
        <w:tc>
          <w:tcPr>
            <w:tcW w:w="1232" w:type="dxa"/>
            <w:tcBorders>
              <w:top w:val="nil"/>
              <w:left w:val="single" w:sz="4" w:space="0" w:color="auto"/>
              <w:bottom w:val="single" w:sz="4" w:space="0" w:color="auto"/>
              <w:right w:val="single" w:sz="4" w:space="0" w:color="auto"/>
            </w:tcBorders>
            <w:shd w:val="clear" w:color="auto" w:fill="auto"/>
            <w:hideMark/>
          </w:tcPr>
          <w:p w14:paraId="631B483E"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פיצויים מוסכמים</w:t>
            </w:r>
          </w:p>
        </w:tc>
        <w:tc>
          <w:tcPr>
            <w:tcW w:w="927" w:type="dxa"/>
            <w:tcBorders>
              <w:top w:val="nil"/>
              <w:left w:val="single" w:sz="4" w:space="0" w:color="auto"/>
              <w:bottom w:val="single" w:sz="4" w:space="0" w:color="auto"/>
              <w:right w:val="single" w:sz="4" w:space="0" w:color="auto"/>
            </w:tcBorders>
            <w:shd w:val="clear" w:color="auto" w:fill="auto"/>
            <w:hideMark/>
          </w:tcPr>
          <w:p w14:paraId="28AF63F7"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30.4.21</w:t>
            </w:r>
          </w:p>
        </w:tc>
        <w:tc>
          <w:tcPr>
            <w:tcW w:w="535" w:type="dxa"/>
            <w:tcBorders>
              <w:top w:val="nil"/>
              <w:left w:val="single" w:sz="4" w:space="0" w:color="auto"/>
              <w:bottom w:val="single" w:sz="4" w:space="0" w:color="auto"/>
              <w:right w:val="single" w:sz="4" w:space="0" w:color="auto"/>
            </w:tcBorders>
            <w:shd w:val="clear" w:color="auto" w:fill="auto"/>
            <w:hideMark/>
          </w:tcPr>
          <w:p w14:paraId="6B9AD4B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77</w:t>
            </w:r>
          </w:p>
        </w:tc>
        <w:tc>
          <w:tcPr>
            <w:tcW w:w="4019" w:type="dxa"/>
            <w:tcBorders>
              <w:top w:val="nil"/>
              <w:left w:val="single" w:sz="4" w:space="0" w:color="auto"/>
              <w:bottom w:val="single" w:sz="4" w:space="0" w:color="auto"/>
              <w:right w:val="single" w:sz="4" w:space="0" w:color="auto"/>
            </w:tcBorders>
            <w:shd w:val="clear" w:color="auto" w:fill="auto"/>
            <w:hideMark/>
          </w:tcPr>
          <w:p w14:paraId="2DDF7674"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נבקש לאפשר למציע לבצע שינויים בתוכנית העבודה בכפוף לאישור המשרד מראש וזאת על מנת לתת מענה לדינאמיקה של המשק שאינה בשליטתנו</w:t>
            </w:r>
            <w:r w:rsidR="000F5B52">
              <w:rPr>
                <w:rFonts w:ascii="David" w:eastAsia="Times New Roman" w:hAnsi="David" w:cs="David" w:hint="cs"/>
                <w:sz w:val="24"/>
                <w:szCs w:val="24"/>
                <w:rtl/>
              </w:rPr>
              <w:t>.</w:t>
            </w:r>
          </w:p>
        </w:tc>
        <w:tc>
          <w:tcPr>
            <w:tcW w:w="5509" w:type="dxa"/>
            <w:tcBorders>
              <w:top w:val="nil"/>
              <w:left w:val="single" w:sz="4" w:space="0" w:color="auto"/>
              <w:bottom w:val="single" w:sz="4" w:space="0" w:color="auto"/>
              <w:right w:val="single" w:sz="4" w:space="0" w:color="auto"/>
            </w:tcBorders>
            <w:shd w:val="clear" w:color="auto" w:fill="auto"/>
            <w:hideMark/>
          </w:tcPr>
          <w:p w14:paraId="70D01149" w14:textId="77777777" w:rsidR="00F43B32" w:rsidRPr="00F43B32" w:rsidRDefault="00ED17CB" w:rsidP="005F2CD5">
            <w:pPr>
              <w:spacing w:after="0" w:line="240" w:lineRule="auto"/>
              <w:rPr>
                <w:rFonts w:ascii="David" w:eastAsia="Times New Roman" w:hAnsi="David" w:cs="David"/>
                <w:sz w:val="24"/>
                <w:szCs w:val="24"/>
                <w:rtl/>
              </w:rPr>
            </w:pPr>
            <w:r>
              <w:rPr>
                <w:rFonts w:ascii="David" w:eastAsia="Times New Roman" w:hAnsi="David" w:cs="David"/>
                <w:sz w:val="24"/>
                <w:szCs w:val="24"/>
                <w:rtl/>
              </w:rPr>
              <w:t>לא יחול שינוי במסמכי המכרז.</w:t>
            </w:r>
            <w:r w:rsidR="00F43B32" w:rsidRPr="00F43B32">
              <w:rPr>
                <w:rFonts w:ascii="David" w:eastAsia="Times New Roman" w:hAnsi="David" w:cs="David"/>
                <w:sz w:val="24"/>
                <w:szCs w:val="24"/>
                <w:rtl/>
              </w:rPr>
              <w:br/>
              <w:t>כמופיע בסעיף 15.9 למפרט השירותים, אחת לרבעון, טרום תחילתו רשאי המשרד לדרוש עדכון תוכנית העבודה. בהנחה ויעלה פער קריטי, רשאי המשרד לאשר עדכון אשר הוצף מצד המפעיל.</w:t>
            </w:r>
            <w:r w:rsidR="003A18EA">
              <w:rPr>
                <w:rFonts w:ascii="David" w:eastAsia="Times New Roman" w:hAnsi="David" w:cs="David"/>
                <w:sz w:val="24"/>
                <w:szCs w:val="24"/>
                <w:rtl/>
              </w:rPr>
              <w:t xml:space="preserve">    </w:t>
            </w:r>
            <w:r w:rsidR="00F43B32" w:rsidRPr="00F43B32">
              <w:rPr>
                <w:rFonts w:ascii="David" w:eastAsia="Times New Roman" w:hAnsi="David" w:cs="David"/>
                <w:sz w:val="24"/>
                <w:szCs w:val="24"/>
                <w:rtl/>
              </w:rPr>
              <w:br/>
              <w:t>כמו כן, לתשומת לב השואלים, כי הפיצוי המוסכם יושת רק במקרים בהם ימצא המשרד אי ביצוע של למעלה מ- 25% מהתקציב המתוכנן עבור חלק זה של התוכנית השנתית.</w:t>
            </w:r>
          </w:p>
        </w:tc>
      </w:tr>
      <w:tr w:rsidR="00060764" w:rsidRPr="00F43B32" w14:paraId="21CC7F17" w14:textId="77777777" w:rsidTr="00085B87">
        <w:trPr>
          <w:trHeight w:val="945"/>
          <w:jc w:val="center"/>
        </w:trPr>
        <w:tc>
          <w:tcPr>
            <w:tcW w:w="814" w:type="dxa"/>
            <w:tcBorders>
              <w:top w:val="nil"/>
              <w:left w:val="single" w:sz="4" w:space="0" w:color="auto"/>
              <w:bottom w:val="single" w:sz="4" w:space="0" w:color="auto"/>
              <w:right w:val="single" w:sz="4" w:space="0" w:color="auto"/>
            </w:tcBorders>
            <w:shd w:val="clear" w:color="auto" w:fill="auto"/>
            <w:hideMark/>
          </w:tcPr>
          <w:p w14:paraId="5DC446C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180</w:t>
            </w:r>
          </w:p>
        </w:tc>
        <w:tc>
          <w:tcPr>
            <w:tcW w:w="754" w:type="dxa"/>
            <w:tcBorders>
              <w:top w:val="nil"/>
              <w:left w:val="single" w:sz="4" w:space="0" w:color="auto"/>
              <w:bottom w:val="single" w:sz="4" w:space="0" w:color="auto"/>
              <w:right w:val="single" w:sz="4" w:space="0" w:color="auto"/>
            </w:tcBorders>
            <w:shd w:val="clear" w:color="auto" w:fill="auto"/>
            <w:hideMark/>
          </w:tcPr>
          <w:p w14:paraId="4DDC3DCC"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הסכם</w:t>
            </w:r>
          </w:p>
        </w:tc>
        <w:tc>
          <w:tcPr>
            <w:tcW w:w="1232" w:type="dxa"/>
            <w:tcBorders>
              <w:top w:val="nil"/>
              <w:left w:val="single" w:sz="4" w:space="0" w:color="auto"/>
              <w:bottom w:val="single" w:sz="4" w:space="0" w:color="auto"/>
              <w:right w:val="single" w:sz="4" w:space="0" w:color="auto"/>
            </w:tcBorders>
            <w:shd w:val="clear" w:color="auto" w:fill="auto"/>
            <w:hideMark/>
          </w:tcPr>
          <w:p w14:paraId="153B9E7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פיצויים מוסכמים</w:t>
            </w:r>
          </w:p>
        </w:tc>
        <w:tc>
          <w:tcPr>
            <w:tcW w:w="927" w:type="dxa"/>
            <w:tcBorders>
              <w:top w:val="nil"/>
              <w:left w:val="single" w:sz="4" w:space="0" w:color="auto"/>
              <w:bottom w:val="single" w:sz="4" w:space="0" w:color="auto"/>
              <w:right w:val="single" w:sz="4" w:space="0" w:color="auto"/>
            </w:tcBorders>
            <w:shd w:val="clear" w:color="auto" w:fill="auto"/>
            <w:hideMark/>
          </w:tcPr>
          <w:p w14:paraId="2B3B0F87"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30.4.21</w:t>
            </w:r>
          </w:p>
        </w:tc>
        <w:tc>
          <w:tcPr>
            <w:tcW w:w="535" w:type="dxa"/>
            <w:tcBorders>
              <w:top w:val="nil"/>
              <w:left w:val="single" w:sz="4" w:space="0" w:color="auto"/>
              <w:bottom w:val="single" w:sz="4" w:space="0" w:color="auto"/>
              <w:right w:val="single" w:sz="4" w:space="0" w:color="auto"/>
            </w:tcBorders>
            <w:shd w:val="clear" w:color="auto" w:fill="auto"/>
            <w:hideMark/>
          </w:tcPr>
          <w:p w14:paraId="13CF6EC9"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77</w:t>
            </w:r>
          </w:p>
        </w:tc>
        <w:tc>
          <w:tcPr>
            <w:tcW w:w="4019" w:type="dxa"/>
            <w:tcBorders>
              <w:top w:val="nil"/>
              <w:left w:val="single" w:sz="4" w:space="0" w:color="auto"/>
              <w:bottom w:val="single" w:sz="4" w:space="0" w:color="auto"/>
              <w:right w:val="single" w:sz="4" w:space="0" w:color="auto"/>
            </w:tcBorders>
            <w:shd w:val="clear" w:color="auto" w:fill="auto"/>
            <w:hideMark/>
          </w:tcPr>
          <w:p w14:paraId="17D9C61A"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נבקש לאפשר למציע לבצע שינויים בתוכנית העבודה, בכפוף לאישור המשרד מראש, וזאת על מנת לתת מענה לדינאמיקה של המשק שאינה בשליטתנו- מצב בטחוני, כלכלי , חברתי, מצב ענף ההייטק וכדומה.</w:t>
            </w:r>
          </w:p>
        </w:tc>
        <w:tc>
          <w:tcPr>
            <w:tcW w:w="5509" w:type="dxa"/>
            <w:tcBorders>
              <w:top w:val="nil"/>
              <w:left w:val="single" w:sz="4" w:space="0" w:color="auto"/>
              <w:bottom w:val="single" w:sz="4" w:space="0" w:color="auto"/>
              <w:right w:val="single" w:sz="4" w:space="0" w:color="auto"/>
            </w:tcBorders>
            <w:shd w:val="clear" w:color="auto" w:fill="auto"/>
            <w:hideMark/>
          </w:tcPr>
          <w:p w14:paraId="189185F3"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ראו תשובה לשאלה 179 לעיל</w:t>
            </w:r>
            <w:r w:rsidR="000F5B52">
              <w:rPr>
                <w:rFonts w:ascii="David" w:eastAsia="Times New Roman" w:hAnsi="David" w:cs="David" w:hint="cs"/>
                <w:sz w:val="24"/>
                <w:szCs w:val="24"/>
                <w:rtl/>
              </w:rPr>
              <w:t>.</w:t>
            </w:r>
          </w:p>
        </w:tc>
      </w:tr>
      <w:tr w:rsidR="00060764" w:rsidRPr="00F43B32" w14:paraId="4C43F3BB" w14:textId="77777777" w:rsidTr="00085B87">
        <w:trPr>
          <w:trHeight w:val="630"/>
          <w:jc w:val="center"/>
        </w:trPr>
        <w:tc>
          <w:tcPr>
            <w:tcW w:w="814" w:type="dxa"/>
            <w:tcBorders>
              <w:top w:val="nil"/>
              <w:left w:val="single" w:sz="4" w:space="0" w:color="auto"/>
              <w:bottom w:val="single" w:sz="4" w:space="0" w:color="auto"/>
              <w:right w:val="single" w:sz="4" w:space="0" w:color="auto"/>
            </w:tcBorders>
            <w:shd w:val="clear" w:color="auto" w:fill="auto"/>
            <w:hideMark/>
          </w:tcPr>
          <w:p w14:paraId="3D34579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181</w:t>
            </w:r>
          </w:p>
        </w:tc>
        <w:tc>
          <w:tcPr>
            <w:tcW w:w="754" w:type="dxa"/>
            <w:tcBorders>
              <w:top w:val="nil"/>
              <w:left w:val="single" w:sz="4" w:space="0" w:color="auto"/>
              <w:bottom w:val="single" w:sz="4" w:space="0" w:color="auto"/>
              <w:right w:val="single" w:sz="4" w:space="0" w:color="auto"/>
            </w:tcBorders>
            <w:shd w:val="clear" w:color="auto" w:fill="auto"/>
            <w:hideMark/>
          </w:tcPr>
          <w:p w14:paraId="1C112B93"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הסכם</w:t>
            </w:r>
          </w:p>
        </w:tc>
        <w:tc>
          <w:tcPr>
            <w:tcW w:w="1232" w:type="dxa"/>
            <w:tcBorders>
              <w:top w:val="nil"/>
              <w:left w:val="single" w:sz="4" w:space="0" w:color="auto"/>
              <w:bottom w:val="single" w:sz="4" w:space="0" w:color="auto"/>
              <w:right w:val="single" w:sz="4" w:space="0" w:color="auto"/>
            </w:tcBorders>
            <w:shd w:val="clear" w:color="auto" w:fill="auto"/>
            <w:hideMark/>
          </w:tcPr>
          <w:p w14:paraId="59C17992"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פיצויים מוסכמים</w:t>
            </w:r>
          </w:p>
        </w:tc>
        <w:tc>
          <w:tcPr>
            <w:tcW w:w="927" w:type="dxa"/>
            <w:tcBorders>
              <w:top w:val="nil"/>
              <w:left w:val="single" w:sz="4" w:space="0" w:color="auto"/>
              <w:bottom w:val="single" w:sz="4" w:space="0" w:color="auto"/>
              <w:right w:val="single" w:sz="4" w:space="0" w:color="auto"/>
            </w:tcBorders>
            <w:shd w:val="clear" w:color="auto" w:fill="auto"/>
            <w:hideMark/>
          </w:tcPr>
          <w:p w14:paraId="6E61C7B4"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30.4.21</w:t>
            </w:r>
          </w:p>
        </w:tc>
        <w:tc>
          <w:tcPr>
            <w:tcW w:w="535" w:type="dxa"/>
            <w:tcBorders>
              <w:top w:val="nil"/>
              <w:left w:val="single" w:sz="4" w:space="0" w:color="auto"/>
              <w:bottom w:val="single" w:sz="4" w:space="0" w:color="auto"/>
              <w:right w:val="single" w:sz="4" w:space="0" w:color="auto"/>
            </w:tcBorders>
            <w:shd w:val="clear" w:color="auto" w:fill="auto"/>
            <w:hideMark/>
          </w:tcPr>
          <w:p w14:paraId="38373349"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77</w:t>
            </w:r>
          </w:p>
        </w:tc>
        <w:tc>
          <w:tcPr>
            <w:tcW w:w="4019" w:type="dxa"/>
            <w:tcBorders>
              <w:top w:val="nil"/>
              <w:left w:val="single" w:sz="4" w:space="0" w:color="auto"/>
              <w:bottom w:val="single" w:sz="4" w:space="0" w:color="auto"/>
              <w:right w:val="single" w:sz="4" w:space="0" w:color="auto"/>
            </w:tcBorders>
            <w:shd w:val="clear" w:color="auto" w:fill="auto"/>
            <w:hideMark/>
          </w:tcPr>
          <w:p w14:paraId="38B74AC4"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 xml:space="preserve">נבקש כי המשרד יאפשר שינוי של תוכנית העבודה השנתית, באישור מראש, וזאת בהתאם לנסיבות המשתנות שיש בהן כדי להשפיע על שינויים מחויבים. </w:t>
            </w:r>
          </w:p>
        </w:tc>
        <w:tc>
          <w:tcPr>
            <w:tcW w:w="5509" w:type="dxa"/>
            <w:tcBorders>
              <w:top w:val="nil"/>
              <w:left w:val="single" w:sz="4" w:space="0" w:color="auto"/>
              <w:bottom w:val="single" w:sz="4" w:space="0" w:color="auto"/>
              <w:right w:val="single" w:sz="4" w:space="0" w:color="auto"/>
            </w:tcBorders>
            <w:shd w:val="clear" w:color="auto" w:fill="auto"/>
            <w:hideMark/>
          </w:tcPr>
          <w:p w14:paraId="6ABC1379"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ראו תשובה לשאלה 179 לעיל</w:t>
            </w:r>
            <w:r w:rsidR="000F5B52">
              <w:rPr>
                <w:rFonts w:ascii="David" w:eastAsia="Times New Roman" w:hAnsi="David" w:cs="David" w:hint="cs"/>
                <w:sz w:val="24"/>
                <w:szCs w:val="24"/>
                <w:rtl/>
              </w:rPr>
              <w:t>.</w:t>
            </w:r>
          </w:p>
        </w:tc>
      </w:tr>
      <w:tr w:rsidR="00060764" w:rsidRPr="00F43B32" w14:paraId="3B076508" w14:textId="77777777" w:rsidTr="00085B87">
        <w:trPr>
          <w:trHeight w:val="630"/>
          <w:jc w:val="center"/>
        </w:trPr>
        <w:tc>
          <w:tcPr>
            <w:tcW w:w="814" w:type="dxa"/>
            <w:tcBorders>
              <w:top w:val="nil"/>
              <w:left w:val="single" w:sz="4" w:space="0" w:color="auto"/>
              <w:bottom w:val="single" w:sz="4" w:space="0" w:color="auto"/>
              <w:right w:val="single" w:sz="4" w:space="0" w:color="auto"/>
            </w:tcBorders>
            <w:shd w:val="clear" w:color="auto" w:fill="auto"/>
            <w:hideMark/>
          </w:tcPr>
          <w:p w14:paraId="65EA208D"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182</w:t>
            </w:r>
          </w:p>
        </w:tc>
        <w:tc>
          <w:tcPr>
            <w:tcW w:w="754" w:type="dxa"/>
            <w:tcBorders>
              <w:top w:val="nil"/>
              <w:left w:val="single" w:sz="4" w:space="0" w:color="auto"/>
              <w:bottom w:val="single" w:sz="4" w:space="0" w:color="auto"/>
              <w:right w:val="single" w:sz="4" w:space="0" w:color="auto"/>
            </w:tcBorders>
            <w:shd w:val="clear" w:color="auto" w:fill="auto"/>
            <w:hideMark/>
          </w:tcPr>
          <w:p w14:paraId="61EFB655"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הסכם</w:t>
            </w:r>
          </w:p>
        </w:tc>
        <w:tc>
          <w:tcPr>
            <w:tcW w:w="1232" w:type="dxa"/>
            <w:tcBorders>
              <w:top w:val="nil"/>
              <w:left w:val="single" w:sz="4" w:space="0" w:color="auto"/>
              <w:bottom w:val="single" w:sz="4" w:space="0" w:color="auto"/>
              <w:right w:val="single" w:sz="4" w:space="0" w:color="auto"/>
            </w:tcBorders>
            <w:shd w:val="clear" w:color="auto" w:fill="auto"/>
            <w:hideMark/>
          </w:tcPr>
          <w:p w14:paraId="4432D769"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פיצויים מוסכמים</w:t>
            </w:r>
          </w:p>
        </w:tc>
        <w:tc>
          <w:tcPr>
            <w:tcW w:w="927" w:type="dxa"/>
            <w:tcBorders>
              <w:top w:val="nil"/>
              <w:left w:val="single" w:sz="4" w:space="0" w:color="auto"/>
              <w:bottom w:val="single" w:sz="4" w:space="0" w:color="auto"/>
              <w:right w:val="single" w:sz="4" w:space="0" w:color="auto"/>
            </w:tcBorders>
            <w:shd w:val="clear" w:color="auto" w:fill="auto"/>
            <w:hideMark/>
          </w:tcPr>
          <w:p w14:paraId="6D7EACA3"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30.4.22</w:t>
            </w:r>
          </w:p>
        </w:tc>
        <w:tc>
          <w:tcPr>
            <w:tcW w:w="535" w:type="dxa"/>
            <w:tcBorders>
              <w:top w:val="nil"/>
              <w:left w:val="single" w:sz="4" w:space="0" w:color="auto"/>
              <w:bottom w:val="single" w:sz="4" w:space="0" w:color="auto"/>
              <w:right w:val="single" w:sz="4" w:space="0" w:color="auto"/>
            </w:tcBorders>
            <w:shd w:val="clear" w:color="auto" w:fill="auto"/>
            <w:hideMark/>
          </w:tcPr>
          <w:p w14:paraId="2FB1CCB9"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77</w:t>
            </w:r>
          </w:p>
        </w:tc>
        <w:tc>
          <w:tcPr>
            <w:tcW w:w="4019" w:type="dxa"/>
            <w:tcBorders>
              <w:top w:val="nil"/>
              <w:left w:val="single" w:sz="4" w:space="0" w:color="auto"/>
              <w:bottom w:val="single" w:sz="4" w:space="0" w:color="auto"/>
              <w:right w:val="single" w:sz="4" w:space="0" w:color="auto"/>
            </w:tcBorders>
            <w:shd w:val="clear" w:color="auto" w:fill="auto"/>
            <w:hideMark/>
          </w:tcPr>
          <w:p w14:paraId="53079113"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נבקש שהפיצוי יהיה החל מהמקרה השני. ישנן טעויות אנוש שלא תמיד ניתן למנוע אותן. נבקש לתת לספק הזדמנות לתקן את הטעות טרם השתת הקנס</w:t>
            </w:r>
            <w:r w:rsidR="000F5B52">
              <w:rPr>
                <w:rFonts w:ascii="David" w:eastAsia="Times New Roman" w:hAnsi="David" w:cs="David" w:hint="cs"/>
                <w:sz w:val="24"/>
                <w:szCs w:val="24"/>
                <w:rtl/>
              </w:rPr>
              <w:t>.</w:t>
            </w:r>
          </w:p>
        </w:tc>
        <w:tc>
          <w:tcPr>
            <w:tcW w:w="5509" w:type="dxa"/>
            <w:tcBorders>
              <w:top w:val="nil"/>
              <w:left w:val="single" w:sz="4" w:space="0" w:color="auto"/>
              <w:bottom w:val="single" w:sz="4" w:space="0" w:color="auto"/>
              <w:right w:val="single" w:sz="4" w:space="0" w:color="auto"/>
            </w:tcBorders>
            <w:shd w:val="clear" w:color="auto" w:fill="auto"/>
            <w:hideMark/>
          </w:tcPr>
          <w:p w14:paraId="645564C2"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מאושר.</w:t>
            </w:r>
            <w:r w:rsidRPr="00F43B32">
              <w:rPr>
                <w:rFonts w:ascii="David" w:eastAsia="Times New Roman" w:hAnsi="David" w:cs="David"/>
                <w:sz w:val="24"/>
                <w:szCs w:val="24"/>
                <w:rtl/>
              </w:rPr>
              <w:br/>
              <w:t>נוסח סעיף 30.4.22 בהסכם יתוקן בהתאם.</w:t>
            </w:r>
          </w:p>
        </w:tc>
      </w:tr>
      <w:tr w:rsidR="00060764" w:rsidRPr="00F43B32" w14:paraId="78D7684C" w14:textId="77777777" w:rsidTr="00085B87">
        <w:trPr>
          <w:trHeight w:val="630"/>
          <w:jc w:val="center"/>
        </w:trPr>
        <w:tc>
          <w:tcPr>
            <w:tcW w:w="814" w:type="dxa"/>
            <w:tcBorders>
              <w:top w:val="nil"/>
              <w:left w:val="single" w:sz="4" w:space="0" w:color="auto"/>
              <w:bottom w:val="single" w:sz="4" w:space="0" w:color="auto"/>
              <w:right w:val="single" w:sz="4" w:space="0" w:color="auto"/>
            </w:tcBorders>
            <w:shd w:val="clear" w:color="auto" w:fill="auto"/>
            <w:hideMark/>
          </w:tcPr>
          <w:p w14:paraId="25BBB5BB"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183</w:t>
            </w:r>
          </w:p>
        </w:tc>
        <w:tc>
          <w:tcPr>
            <w:tcW w:w="754" w:type="dxa"/>
            <w:tcBorders>
              <w:top w:val="nil"/>
              <w:left w:val="single" w:sz="4" w:space="0" w:color="auto"/>
              <w:bottom w:val="single" w:sz="4" w:space="0" w:color="auto"/>
              <w:right w:val="single" w:sz="4" w:space="0" w:color="auto"/>
            </w:tcBorders>
            <w:shd w:val="clear" w:color="auto" w:fill="auto"/>
            <w:hideMark/>
          </w:tcPr>
          <w:p w14:paraId="2D3787E6"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הסכם</w:t>
            </w:r>
          </w:p>
        </w:tc>
        <w:tc>
          <w:tcPr>
            <w:tcW w:w="1232" w:type="dxa"/>
            <w:tcBorders>
              <w:top w:val="nil"/>
              <w:left w:val="single" w:sz="4" w:space="0" w:color="auto"/>
              <w:bottom w:val="single" w:sz="4" w:space="0" w:color="auto"/>
              <w:right w:val="single" w:sz="4" w:space="0" w:color="auto"/>
            </w:tcBorders>
            <w:shd w:val="clear" w:color="auto" w:fill="auto"/>
            <w:hideMark/>
          </w:tcPr>
          <w:p w14:paraId="4665488A"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פיצויים מוסכמים</w:t>
            </w:r>
          </w:p>
        </w:tc>
        <w:tc>
          <w:tcPr>
            <w:tcW w:w="927" w:type="dxa"/>
            <w:tcBorders>
              <w:top w:val="nil"/>
              <w:left w:val="single" w:sz="4" w:space="0" w:color="auto"/>
              <w:bottom w:val="single" w:sz="4" w:space="0" w:color="auto"/>
              <w:right w:val="single" w:sz="4" w:space="0" w:color="auto"/>
            </w:tcBorders>
            <w:shd w:val="clear" w:color="auto" w:fill="auto"/>
            <w:hideMark/>
          </w:tcPr>
          <w:p w14:paraId="369CA2A3"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30.4.22</w:t>
            </w:r>
          </w:p>
        </w:tc>
        <w:tc>
          <w:tcPr>
            <w:tcW w:w="535" w:type="dxa"/>
            <w:tcBorders>
              <w:top w:val="nil"/>
              <w:left w:val="single" w:sz="4" w:space="0" w:color="auto"/>
              <w:bottom w:val="single" w:sz="4" w:space="0" w:color="auto"/>
              <w:right w:val="single" w:sz="4" w:space="0" w:color="auto"/>
            </w:tcBorders>
            <w:shd w:val="clear" w:color="auto" w:fill="auto"/>
            <w:hideMark/>
          </w:tcPr>
          <w:p w14:paraId="32180C26"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77</w:t>
            </w:r>
          </w:p>
        </w:tc>
        <w:tc>
          <w:tcPr>
            <w:tcW w:w="4019" w:type="dxa"/>
            <w:tcBorders>
              <w:top w:val="nil"/>
              <w:left w:val="single" w:sz="4" w:space="0" w:color="auto"/>
              <w:bottom w:val="single" w:sz="4" w:space="0" w:color="auto"/>
              <w:right w:val="single" w:sz="4" w:space="0" w:color="auto"/>
            </w:tcBorders>
            <w:shd w:val="clear" w:color="auto" w:fill="auto"/>
            <w:hideMark/>
          </w:tcPr>
          <w:p w14:paraId="5F96EBD7"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אנו מבקשים להוריד את הסעיף. קיימות טעויות אנוש ואין סיבה לקנוס.</w:t>
            </w:r>
          </w:p>
        </w:tc>
        <w:tc>
          <w:tcPr>
            <w:tcW w:w="5509" w:type="dxa"/>
            <w:tcBorders>
              <w:top w:val="nil"/>
              <w:left w:val="single" w:sz="4" w:space="0" w:color="auto"/>
              <w:bottom w:val="single" w:sz="4" w:space="0" w:color="auto"/>
              <w:right w:val="single" w:sz="4" w:space="0" w:color="auto"/>
            </w:tcBorders>
            <w:shd w:val="clear" w:color="auto" w:fill="auto"/>
            <w:hideMark/>
          </w:tcPr>
          <w:p w14:paraId="3BE26F5F"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ראו תשובה לשאלה 182 לעיל</w:t>
            </w:r>
            <w:r w:rsidR="000F5B52">
              <w:rPr>
                <w:rFonts w:ascii="David" w:eastAsia="Times New Roman" w:hAnsi="David" w:cs="David" w:hint="cs"/>
                <w:sz w:val="24"/>
                <w:szCs w:val="24"/>
                <w:rtl/>
              </w:rPr>
              <w:t>.</w:t>
            </w:r>
          </w:p>
        </w:tc>
      </w:tr>
      <w:tr w:rsidR="00060764" w:rsidRPr="00F43B32" w14:paraId="2803A7C4" w14:textId="77777777" w:rsidTr="00085B87">
        <w:trPr>
          <w:trHeight w:val="945"/>
          <w:jc w:val="center"/>
        </w:trPr>
        <w:tc>
          <w:tcPr>
            <w:tcW w:w="814" w:type="dxa"/>
            <w:tcBorders>
              <w:top w:val="nil"/>
              <w:left w:val="single" w:sz="4" w:space="0" w:color="auto"/>
              <w:bottom w:val="single" w:sz="4" w:space="0" w:color="auto"/>
              <w:right w:val="single" w:sz="4" w:space="0" w:color="auto"/>
            </w:tcBorders>
            <w:shd w:val="clear" w:color="auto" w:fill="auto"/>
            <w:hideMark/>
          </w:tcPr>
          <w:p w14:paraId="7AC9352D"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184</w:t>
            </w:r>
          </w:p>
        </w:tc>
        <w:tc>
          <w:tcPr>
            <w:tcW w:w="754" w:type="dxa"/>
            <w:tcBorders>
              <w:top w:val="nil"/>
              <w:left w:val="single" w:sz="4" w:space="0" w:color="auto"/>
              <w:bottom w:val="single" w:sz="4" w:space="0" w:color="auto"/>
              <w:right w:val="single" w:sz="4" w:space="0" w:color="auto"/>
            </w:tcBorders>
            <w:shd w:val="clear" w:color="auto" w:fill="auto"/>
            <w:hideMark/>
          </w:tcPr>
          <w:p w14:paraId="1409EC12"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הסכם</w:t>
            </w:r>
          </w:p>
        </w:tc>
        <w:tc>
          <w:tcPr>
            <w:tcW w:w="1232" w:type="dxa"/>
            <w:tcBorders>
              <w:top w:val="nil"/>
              <w:left w:val="single" w:sz="4" w:space="0" w:color="auto"/>
              <w:bottom w:val="single" w:sz="4" w:space="0" w:color="auto"/>
              <w:right w:val="single" w:sz="4" w:space="0" w:color="auto"/>
            </w:tcBorders>
            <w:shd w:val="clear" w:color="auto" w:fill="auto"/>
            <w:hideMark/>
          </w:tcPr>
          <w:p w14:paraId="5BB2379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פיצויים מוסכמים</w:t>
            </w:r>
          </w:p>
        </w:tc>
        <w:tc>
          <w:tcPr>
            <w:tcW w:w="927" w:type="dxa"/>
            <w:tcBorders>
              <w:top w:val="nil"/>
              <w:left w:val="single" w:sz="4" w:space="0" w:color="auto"/>
              <w:bottom w:val="single" w:sz="4" w:space="0" w:color="auto"/>
              <w:right w:val="single" w:sz="4" w:space="0" w:color="auto"/>
            </w:tcBorders>
            <w:shd w:val="clear" w:color="auto" w:fill="auto"/>
            <w:hideMark/>
          </w:tcPr>
          <w:p w14:paraId="5F0B9FE1"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30.4.22</w:t>
            </w:r>
          </w:p>
        </w:tc>
        <w:tc>
          <w:tcPr>
            <w:tcW w:w="535" w:type="dxa"/>
            <w:tcBorders>
              <w:top w:val="nil"/>
              <w:left w:val="single" w:sz="4" w:space="0" w:color="auto"/>
              <w:bottom w:val="single" w:sz="4" w:space="0" w:color="auto"/>
              <w:right w:val="single" w:sz="4" w:space="0" w:color="auto"/>
            </w:tcBorders>
            <w:shd w:val="clear" w:color="auto" w:fill="auto"/>
            <w:hideMark/>
          </w:tcPr>
          <w:p w14:paraId="5C015686"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77</w:t>
            </w:r>
          </w:p>
        </w:tc>
        <w:tc>
          <w:tcPr>
            <w:tcW w:w="4019" w:type="dxa"/>
            <w:tcBorders>
              <w:top w:val="nil"/>
              <w:left w:val="single" w:sz="4" w:space="0" w:color="auto"/>
              <w:bottom w:val="single" w:sz="4" w:space="0" w:color="auto"/>
              <w:right w:val="single" w:sz="4" w:space="0" w:color="auto"/>
            </w:tcBorders>
            <w:shd w:val="clear" w:color="auto" w:fill="auto"/>
            <w:hideMark/>
          </w:tcPr>
          <w:p w14:paraId="3A614013"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נבקש כי המשרד יקטין את הקנס ויחילו מהמקרה השלישי. בתחילת פרויקט, עשויות להתרחש טעויות בתום לב, שיש לאפשר לספק לתקן אותן וללמוד מהטעות.</w:t>
            </w:r>
          </w:p>
        </w:tc>
        <w:tc>
          <w:tcPr>
            <w:tcW w:w="5509" w:type="dxa"/>
            <w:tcBorders>
              <w:top w:val="nil"/>
              <w:left w:val="single" w:sz="4" w:space="0" w:color="auto"/>
              <w:bottom w:val="single" w:sz="4" w:space="0" w:color="auto"/>
              <w:right w:val="single" w:sz="4" w:space="0" w:color="auto"/>
            </w:tcBorders>
            <w:shd w:val="clear" w:color="auto" w:fill="auto"/>
            <w:hideMark/>
          </w:tcPr>
          <w:p w14:paraId="3FE3FA3C"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ראו תשובה לשאלה 182 לעיל</w:t>
            </w:r>
            <w:r w:rsidR="000F5B52">
              <w:rPr>
                <w:rFonts w:ascii="David" w:eastAsia="Times New Roman" w:hAnsi="David" w:cs="David" w:hint="cs"/>
                <w:sz w:val="24"/>
                <w:szCs w:val="24"/>
                <w:rtl/>
              </w:rPr>
              <w:t>.</w:t>
            </w:r>
          </w:p>
        </w:tc>
      </w:tr>
      <w:tr w:rsidR="00060764" w:rsidRPr="00F43B32" w14:paraId="6840364A" w14:textId="77777777" w:rsidTr="00085B87">
        <w:trPr>
          <w:trHeight w:val="2835"/>
          <w:jc w:val="center"/>
        </w:trPr>
        <w:tc>
          <w:tcPr>
            <w:tcW w:w="814" w:type="dxa"/>
            <w:tcBorders>
              <w:top w:val="nil"/>
              <w:left w:val="single" w:sz="4" w:space="0" w:color="auto"/>
              <w:bottom w:val="single" w:sz="4" w:space="0" w:color="auto"/>
              <w:right w:val="single" w:sz="4" w:space="0" w:color="auto"/>
            </w:tcBorders>
            <w:shd w:val="clear" w:color="auto" w:fill="auto"/>
            <w:hideMark/>
          </w:tcPr>
          <w:p w14:paraId="2F47C71F"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185</w:t>
            </w:r>
          </w:p>
        </w:tc>
        <w:tc>
          <w:tcPr>
            <w:tcW w:w="754" w:type="dxa"/>
            <w:tcBorders>
              <w:top w:val="nil"/>
              <w:left w:val="single" w:sz="4" w:space="0" w:color="auto"/>
              <w:bottom w:val="single" w:sz="4" w:space="0" w:color="auto"/>
              <w:right w:val="single" w:sz="4" w:space="0" w:color="auto"/>
            </w:tcBorders>
            <w:shd w:val="clear" w:color="auto" w:fill="auto"/>
            <w:hideMark/>
          </w:tcPr>
          <w:p w14:paraId="6FAEBD96"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הסכם</w:t>
            </w:r>
          </w:p>
        </w:tc>
        <w:tc>
          <w:tcPr>
            <w:tcW w:w="1232" w:type="dxa"/>
            <w:tcBorders>
              <w:top w:val="nil"/>
              <w:left w:val="single" w:sz="4" w:space="0" w:color="auto"/>
              <w:bottom w:val="single" w:sz="4" w:space="0" w:color="auto"/>
              <w:right w:val="single" w:sz="4" w:space="0" w:color="auto"/>
            </w:tcBorders>
            <w:shd w:val="clear" w:color="auto" w:fill="auto"/>
            <w:hideMark/>
          </w:tcPr>
          <w:p w14:paraId="1DAC0EB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פיצויים מוסכמים</w:t>
            </w:r>
          </w:p>
        </w:tc>
        <w:tc>
          <w:tcPr>
            <w:tcW w:w="927" w:type="dxa"/>
            <w:tcBorders>
              <w:top w:val="nil"/>
              <w:left w:val="single" w:sz="4" w:space="0" w:color="auto"/>
              <w:bottom w:val="single" w:sz="4" w:space="0" w:color="auto"/>
              <w:right w:val="single" w:sz="4" w:space="0" w:color="auto"/>
            </w:tcBorders>
            <w:shd w:val="clear" w:color="auto" w:fill="auto"/>
            <w:hideMark/>
          </w:tcPr>
          <w:p w14:paraId="6CBD599F"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30.4.23</w:t>
            </w:r>
          </w:p>
        </w:tc>
        <w:tc>
          <w:tcPr>
            <w:tcW w:w="535" w:type="dxa"/>
            <w:tcBorders>
              <w:top w:val="nil"/>
              <w:left w:val="single" w:sz="4" w:space="0" w:color="auto"/>
              <w:bottom w:val="single" w:sz="4" w:space="0" w:color="auto"/>
              <w:right w:val="single" w:sz="4" w:space="0" w:color="auto"/>
            </w:tcBorders>
            <w:shd w:val="clear" w:color="auto" w:fill="auto"/>
            <w:hideMark/>
          </w:tcPr>
          <w:p w14:paraId="37240C1E"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77</w:t>
            </w:r>
          </w:p>
        </w:tc>
        <w:tc>
          <w:tcPr>
            <w:tcW w:w="4019" w:type="dxa"/>
            <w:tcBorders>
              <w:top w:val="nil"/>
              <w:left w:val="single" w:sz="4" w:space="0" w:color="auto"/>
              <w:bottom w:val="single" w:sz="4" w:space="0" w:color="auto"/>
              <w:right w:val="single" w:sz="4" w:space="0" w:color="auto"/>
            </w:tcBorders>
            <w:shd w:val="clear" w:color="auto" w:fill="auto"/>
            <w:hideMark/>
          </w:tcPr>
          <w:p w14:paraId="7CF1AF57"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ישנם מקרים בהם המשתתף מדווח על מועד התחלה שונה במס ימים לכאן או לכאן בשונה מזה המדווח בנתונים המנהליים. למה הכוונה התחלות עבודה מוצהרות ? נבקש הבהרה -האם הכוונה לתלוש משכורת או לדיווח של המועמד</w:t>
            </w:r>
            <w:r w:rsidR="000F5B52">
              <w:rPr>
                <w:rFonts w:ascii="David" w:eastAsia="Times New Roman" w:hAnsi="David" w:cs="David" w:hint="cs"/>
                <w:sz w:val="24"/>
                <w:szCs w:val="24"/>
                <w:rtl/>
              </w:rPr>
              <w:t>.</w:t>
            </w:r>
          </w:p>
        </w:tc>
        <w:tc>
          <w:tcPr>
            <w:tcW w:w="5509" w:type="dxa"/>
            <w:tcBorders>
              <w:top w:val="nil"/>
              <w:left w:val="single" w:sz="4" w:space="0" w:color="auto"/>
              <w:bottom w:val="single" w:sz="4" w:space="0" w:color="auto"/>
              <w:right w:val="single" w:sz="4" w:space="0" w:color="auto"/>
            </w:tcBorders>
            <w:shd w:val="clear" w:color="auto" w:fill="auto"/>
            <w:hideMark/>
          </w:tcPr>
          <w:p w14:paraId="5EE091A4"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מאושר.</w:t>
            </w:r>
            <w:r w:rsidRPr="00F43B32">
              <w:rPr>
                <w:rFonts w:ascii="David" w:eastAsia="Times New Roman" w:hAnsi="David" w:cs="David"/>
                <w:sz w:val="24"/>
                <w:szCs w:val="24"/>
                <w:rtl/>
              </w:rPr>
              <w:br/>
              <w:t>עמודת ההפרה שבסעיף 30.4.23 להסכם תעודכן כדלקמן:</w:t>
            </w:r>
            <w:r w:rsidR="000F5B52">
              <w:rPr>
                <w:rFonts w:ascii="David" w:eastAsia="Times New Roman" w:hAnsi="David" w:cs="David" w:hint="cs"/>
                <w:sz w:val="24"/>
                <w:szCs w:val="24"/>
                <w:rtl/>
              </w:rPr>
              <w:t xml:space="preserve"> </w:t>
            </w:r>
            <w:r w:rsidRPr="00F43B32">
              <w:rPr>
                <w:rFonts w:ascii="David" w:eastAsia="Times New Roman" w:hAnsi="David" w:cs="David"/>
                <w:sz w:val="24"/>
                <w:szCs w:val="24"/>
                <w:rtl/>
              </w:rPr>
              <w:t>"... ייבחן מועד תחילת עבודה (ברמה חודשית) ..."</w:t>
            </w:r>
            <w:r w:rsidR="000F5B52">
              <w:rPr>
                <w:rFonts w:ascii="David" w:eastAsia="Times New Roman" w:hAnsi="David" w:cs="David" w:hint="cs"/>
                <w:sz w:val="24"/>
                <w:szCs w:val="24"/>
                <w:rtl/>
              </w:rPr>
              <w:t>.</w:t>
            </w:r>
            <w:r w:rsidRPr="00F43B32">
              <w:rPr>
                <w:rFonts w:ascii="David" w:eastAsia="Times New Roman" w:hAnsi="David" w:cs="David"/>
                <w:sz w:val="24"/>
                <w:szCs w:val="24"/>
                <w:rtl/>
              </w:rPr>
              <w:br/>
              <w:t>כמו כן לעמודת ההערות בסעיף 30.4.23 ייתווסף: "...כמו כן בסמכות המשרד לאשר חריגות בפער של עד חודש בהתאם לשיקול דעתו."</w:t>
            </w:r>
            <w:r w:rsidRPr="00F43B32">
              <w:rPr>
                <w:rFonts w:ascii="David" w:eastAsia="Times New Roman" w:hAnsi="David" w:cs="David"/>
                <w:sz w:val="24"/>
                <w:szCs w:val="24"/>
                <w:rtl/>
              </w:rPr>
              <w:br/>
            </w:r>
            <w:r w:rsidRPr="00F43B32">
              <w:rPr>
                <w:rFonts w:ascii="David" w:eastAsia="Times New Roman" w:hAnsi="David" w:cs="David"/>
                <w:sz w:val="24"/>
                <w:szCs w:val="24"/>
                <w:rtl/>
              </w:rPr>
              <w:br/>
              <w:t>כמפורט בסעיף 12.2 למפרט השירותים, הדיווח על נתוני התחלות העבודה המוצהרות הוא באחריות המפעיל, מבחינת המשרד אין הכרח לתלושי שכר אלא להצהרת המפעיל בלבד.</w:t>
            </w:r>
          </w:p>
        </w:tc>
      </w:tr>
      <w:tr w:rsidR="00060764" w:rsidRPr="00F43B32" w14:paraId="12B8DCCB" w14:textId="77777777" w:rsidTr="00085B87">
        <w:trPr>
          <w:trHeight w:val="945"/>
          <w:jc w:val="center"/>
        </w:trPr>
        <w:tc>
          <w:tcPr>
            <w:tcW w:w="814" w:type="dxa"/>
            <w:tcBorders>
              <w:top w:val="nil"/>
              <w:left w:val="single" w:sz="4" w:space="0" w:color="auto"/>
              <w:bottom w:val="single" w:sz="4" w:space="0" w:color="auto"/>
              <w:right w:val="single" w:sz="4" w:space="0" w:color="auto"/>
            </w:tcBorders>
            <w:shd w:val="clear" w:color="auto" w:fill="auto"/>
            <w:hideMark/>
          </w:tcPr>
          <w:p w14:paraId="026F9C70"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186</w:t>
            </w:r>
          </w:p>
        </w:tc>
        <w:tc>
          <w:tcPr>
            <w:tcW w:w="754" w:type="dxa"/>
            <w:tcBorders>
              <w:top w:val="nil"/>
              <w:left w:val="single" w:sz="4" w:space="0" w:color="auto"/>
              <w:bottom w:val="single" w:sz="4" w:space="0" w:color="auto"/>
              <w:right w:val="single" w:sz="4" w:space="0" w:color="auto"/>
            </w:tcBorders>
            <w:shd w:val="clear" w:color="auto" w:fill="auto"/>
            <w:hideMark/>
          </w:tcPr>
          <w:p w14:paraId="0ED12937"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הסכם</w:t>
            </w:r>
          </w:p>
        </w:tc>
        <w:tc>
          <w:tcPr>
            <w:tcW w:w="1232" w:type="dxa"/>
            <w:tcBorders>
              <w:top w:val="nil"/>
              <w:left w:val="single" w:sz="4" w:space="0" w:color="auto"/>
              <w:bottom w:val="single" w:sz="4" w:space="0" w:color="auto"/>
              <w:right w:val="single" w:sz="4" w:space="0" w:color="auto"/>
            </w:tcBorders>
            <w:shd w:val="clear" w:color="auto" w:fill="auto"/>
            <w:hideMark/>
          </w:tcPr>
          <w:p w14:paraId="0926E320"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פיצויים מוסכמים</w:t>
            </w:r>
          </w:p>
        </w:tc>
        <w:tc>
          <w:tcPr>
            <w:tcW w:w="927" w:type="dxa"/>
            <w:tcBorders>
              <w:top w:val="nil"/>
              <w:left w:val="single" w:sz="4" w:space="0" w:color="auto"/>
              <w:bottom w:val="single" w:sz="4" w:space="0" w:color="auto"/>
              <w:right w:val="single" w:sz="4" w:space="0" w:color="auto"/>
            </w:tcBorders>
            <w:shd w:val="clear" w:color="auto" w:fill="auto"/>
            <w:hideMark/>
          </w:tcPr>
          <w:p w14:paraId="33E3F953"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30.4.23</w:t>
            </w:r>
          </w:p>
        </w:tc>
        <w:tc>
          <w:tcPr>
            <w:tcW w:w="535" w:type="dxa"/>
            <w:tcBorders>
              <w:top w:val="nil"/>
              <w:left w:val="single" w:sz="4" w:space="0" w:color="auto"/>
              <w:bottom w:val="single" w:sz="4" w:space="0" w:color="auto"/>
              <w:right w:val="single" w:sz="4" w:space="0" w:color="auto"/>
            </w:tcBorders>
            <w:shd w:val="clear" w:color="auto" w:fill="auto"/>
            <w:hideMark/>
          </w:tcPr>
          <w:p w14:paraId="4BE0AF8E"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77</w:t>
            </w:r>
          </w:p>
        </w:tc>
        <w:tc>
          <w:tcPr>
            <w:tcW w:w="4019" w:type="dxa"/>
            <w:tcBorders>
              <w:top w:val="nil"/>
              <w:left w:val="single" w:sz="4" w:space="0" w:color="auto"/>
              <w:bottom w:val="single" w:sz="4" w:space="0" w:color="auto"/>
              <w:right w:val="single" w:sz="4" w:space="0" w:color="auto"/>
            </w:tcBorders>
            <w:shd w:val="clear" w:color="auto" w:fill="auto"/>
            <w:hideMark/>
          </w:tcPr>
          <w:p w14:paraId="05BBC297"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ישנם מקרים בהם המשתתף מדווח על מועד התחלה שונה במספר ימים לכאן או לכאן בשונה מזה המדווח בנתונים המנהליים. למה הכוונה 'התחלות עבודה מוצהרות' ? נבקש הבהרה -האם הכוונה לתלוש משכורת או לדיווח של המועמד</w:t>
            </w:r>
            <w:r w:rsidR="000F5B52">
              <w:rPr>
                <w:rFonts w:ascii="David" w:eastAsia="Times New Roman" w:hAnsi="David" w:cs="David" w:hint="cs"/>
                <w:sz w:val="24"/>
                <w:szCs w:val="24"/>
                <w:rtl/>
              </w:rPr>
              <w:t>.</w:t>
            </w:r>
          </w:p>
        </w:tc>
        <w:tc>
          <w:tcPr>
            <w:tcW w:w="5509" w:type="dxa"/>
            <w:tcBorders>
              <w:top w:val="nil"/>
              <w:left w:val="single" w:sz="4" w:space="0" w:color="auto"/>
              <w:bottom w:val="single" w:sz="4" w:space="0" w:color="auto"/>
              <w:right w:val="single" w:sz="4" w:space="0" w:color="auto"/>
            </w:tcBorders>
            <w:shd w:val="clear" w:color="auto" w:fill="auto"/>
            <w:hideMark/>
          </w:tcPr>
          <w:p w14:paraId="0F24D2D5"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ראו תשובה לשאלה 185 לעיל</w:t>
            </w:r>
            <w:r w:rsidR="000F5B52">
              <w:rPr>
                <w:rFonts w:ascii="David" w:eastAsia="Times New Roman" w:hAnsi="David" w:cs="David" w:hint="cs"/>
                <w:sz w:val="24"/>
                <w:szCs w:val="24"/>
                <w:rtl/>
              </w:rPr>
              <w:t>.</w:t>
            </w:r>
          </w:p>
        </w:tc>
      </w:tr>
      <w:tr w:rsidR="00060764" w:rsidRPr="00F43B32" w14:paraId="5F8478B4" w14:textId="77777777" w:rsidTr="00085B87">
        <w:trPr>
          <w:trHeight w:val="630"/>
          <w:jc w:val="center"/>
        </w:trPr>
        <w:tc>
          <w:tcPr>
            <w:tcW w:w="814" w:type="dxa"/>
            <w:tcBorders>
              <w:top w:val="nil"/>
              <w:left w:val="single" w:sz="4" w:space="0" w:color="auto"/>
              <w:bottom w:val="single" w:sz="4" w:space="0" w:color="auto"/>
              <w:right w:val="single" w:sz="4" w:space="0" w:color="auto"/>
            </w:tcBorders>
            <w:shd w:val="clear" w:color="auto" w:fill="auto"/>
            <w:hideMark/>
          </w:tcPr>
          <w:p w14:paraId="58FB200D"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187</w:t>
            </w:r>
          </w:p>
        </w:tc>
        <w:tc>
          <w:tcPr>
            <w:tcW w:w="754" w:type="dxa"/>
            <w:tcBorders>
              <w:top w:val="nil"/>
              <w:left w:val="single" w:sz="4" w:space="0" w:color="auto"/>
              <w:bottom w:val="single" w:sz="4" w:space="0" w:color="auto"/>
              <w:right w:val="single" w:sz="4" w:space="0" w:color="auto"/>
            </w:tcBorders>
            <w:shd w:val="clear" w:color="auto" w:fill="auto"/>
            <w:hideMark/>
          </w:tcPr>
          <w:p w14:paraId="3509776D"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הסכם</w:t>
            </w:r>
          </w:p>
        </w:tc>
        <w:tc>
          <w:tcPr>
            <w:tcW w:w="1232" w:type="dxa"/>
            <w:tcBorders>
              <w:top w:val="nil"/>
              <w:left w:val="single" w:sz="4" w:space="0" w:color="auto"/>
              <w:bottom w:val="single" w:sz="4" w:space="0" w:color="auto"/>
              <w:right w:val="single" w:sz="4" w:space="0" w:color="auto"/>
            </w:tcBorders>
            <w:shd w:val="clear" w:color="auto" w:fill="auto"/>
            <w:hideMark/>
          </w:tcPr>
          <w:p w14:paraId="47376F3B"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פיצויים מוסכמים</w:t>
            </w:r>
          </w:p>
        </w:tc>
        <w:tc>
          <w:tcPr>
            <w:tcW w:w="927" w:type="dxa"/>
            <w:tcBorders>
              <w:top w:val="nil"/>
              <w:left w:val="single" w:sz="4" w:space="0" w:color="auto"/>
              <w:bottom w:val="single" w:sz="4" w:space="0" w:color="auto"/>
              <w:right w:val="single" w:sz="4" w:space="0" w:color="auto"/>
            </w:tcBorders>
            <w:shd w:val="clear" w:color="auto" w:fill="auto"/>
            <w:hideMark/>
          </w:tcPr>
          <w:p w14:paraId="34B31415"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30.4.24</w:t>
            </w:r>
          </w:p>
        </w:tc>
        <w:tc>
          <w:tcPr>
            <w:tcW w:w="535" w:type="dxa"/>
            <w:tcBorders>
              <w:top w:val="nil"/>
              <w:left w:val="single" w:sz="4" w:space="0" w:color="auto"/>
              <w:bottom w:val="single" w:sz="4" w:space="0" w:color="auto"/>
              <w:right w:val="single" w:sz="4" w:space="0" w:color="auto"/>
            </w:tcBorders>
            <w:shd w:val="clear" w:color="auto" w:fill="auto"/>
            <w:hideMark/>
          </w:tcPr>
          <w:p w14:paraId="551647D0"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78</w:t>
            </w:r>
          </w:p>
        </w:tc>
        <w:tc>
          <w:tcPr>
            <w:tcW w:w="4019" w:type="dxa"/>
            <w:tcBorders>
              <w:top w:val="nil"/>
              <w:left w:val="single" w:sz="4" w:space="0" w:color="auto"/>
              <w:bottom w:val="single" w:sz="4" w:space="0" w:color="auto"/>
              <w:right w:val="single" w:sz="4" w:space="0" w:color="auto"/>
            </w:tcBorders>
            <w:shd w:val="clear" w:color="auto" w:fill="auto"/>
            <w:hideMark/>
          </w:tcPr>
          <w:p w14:paraId="52CDDCC4"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יעד 60% שהוצב מלכתחילה אינו ריאלי. ראו שאלת הבהרה אודות סעיף 8.5 במפרט השירותים</w:t>
            </w:r>
            <w:r w:rsidR="000F5B52">
              <w:rPr>
                <w:rFonts w:ascii="David" w:eastAsia="Times New Roman" w:hAnsi="David" w:cs="David" w:hint="cs"/>
                <w:sz w:val="24"/>
                <w:szCs w:val="24"/>
                <w:rtl/>
              </w:rPr>
              <w:t>.</w:t>
            </w:r>
          </w:p>
        </w:tc>
        <w:tc>
          <w:tcPr>
            <w:tcW w:w="5509" w:type="dxa"/>
            <w:tcBorders>
              <w:top w:val="nil"/>
              <w:left w:val="single" w:sz="4" w:space="0" w:color="auto"/>
              <w:bottom w:val="single" w:sz="4" w:space="0" w:color="auto"/>
              <w:right w:val="single" w:sz="4" w:space="0" w:color="auto"/>
            </w:tcBorders>
            <w:shd w:val="clear" w:color="auto" w:fill="auto"/>
            <w:hideMark/>
          </w:tcPr>
          <w:p w14:paraId="3E9B1BC0" w14:textId="77777777" w:rsidR="00F43B32" w:rsidRPr="00F43B32" w:rsidRDefault="00ED17CB" w:rsidP="005F2CD5">
            <w:pPr>
              <w:spacing w:after="0" w:line="240" w:lineRule="auto"/>
              <w:rPr>
                <w:rFonts w:ascii="David" w:eastAsia="Times New Roman" w:hAnsi="David" w:cs="David"/>
                <w:sz w:val="24"/>
                <w:szCs w:val="24"/>
                <w:rtl/>
              </w:rPr>
            </w:pPr>
            <w:r>
              <w:rPr>
                <w:rFonts w:ascii="David" w:eastAsia="Times New Roman" w:hAnsi="David" w:cs="David"/>
                <w:sz w:val="24"/>
                <w:szCs w:val="24"/>
                <w:rtl/>
              </w:rPr>
              <w:t>לא יחול שינוי במסמכי המכרז.</w:t>
            </w:r>
          </w:p>
        </w:tc>
      </w:tr>
      <w:tr w:rsidR="00060764" w:rsidRPr="00F43B32" w14:paraId="521FE818" w14:textId="77777777" w:rsidTr="00085B87">
        <w:trPr>
          <w:trHeight w:val="630"/>
          <w:jc w:val="center"/>
        </w:trPr>
        <w:tc>
          <w:tcPr>
            <w:tcW w:w="814" w:type="dxa"/>
            <w:tcBorders>
              <w:top w:val="nil"/>
              <w:left w:val="single" w:sz="4" w:space="0" w:color="auto"/>
              <w:bottom w:val="single" w:sz="4" w:space="0" w:color="auto"/>
              <w:right w:val="single" w:sz="4" w:space="0" w:color="auto"/>
            </w:tcBorders>
            <w:shd w:val="clear" w:color="auto" w:fill="auto"/>
            <w:hideMark/>
          </w:tcPr>
          <w:p w14:paraId="78177711"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188</w:t>
            </w:r>
          </w:p>
        </w:tc>
        <w:tc>
          <w:tcPr>
            <w:tcW w:w="754" w:type="dxa"/>
            <w:tcBorders>
              <w:top w:val="nil"/>
              <w:left w:val="single" w:sz="4" w:space="0" w:color="auto"/>
              <w:bottom w:val="single" w:sz="4" w:space="0" w:color="auto"/>
              <w:right w:val="single" w:sz="4" w:space="0" w:color="auto"/>
            </w:tcBorders>
            <w:shd w:val="clear" w:color="auto" w:fill="auto"/>
            <w:hideMark/>
          </w:tcPr>
          <w:p w14:paraId="373FB3AC"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הסכם</w:t>
            </w:r>
          </w:p>
        </w:tc>
        <w:tc>
          <w:tcPr>
            <w:tcW w:w="1232" w:type="dxa"/>
            <w:tcBorders>
              <w:top w:val="nil"/>
              <w:left w:val="single" w:sz="4" w:space="0" w:color="auto"/>
              <w:bottom w:val="single" w:sz="4" w:space="0" w:color="auto"/>
              <w:right w:val="single" w:sz="4" w:space="0" w:color="auto"/>
            </w:tcBorders>
            <w:shd w:val="clear" w:color="auto" w:fill="auto"/>
            <w:hideMark/>
          </w:tcPr>
          <w:p w14:paraId="21DCA7ED"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פיצויים מוסכמים</w:t>
            </w:r>
          </w:p>
        </w:tc>
        <w:tc>
          <w:tcPr>
            <w:tcW w:w="927" w:type="dxa"/>
            <w:tcBorders>
              <w:top w:val="nil"/>
              <w:left w:val="single" w:sz="4" w:space="0" w:color="auto"/>
              <w:bottom w:val="single" w:sz="4" w:space="0" w:color="auto"/>
              <w:right w:val="single" w:sz="4" w:space="0" w:color="auto"/>
            </w:tcBorders>
            <w:shd w:val="clear" w:color="auto" w:fill="auto"/>
            <w:hideMark/>
          </w:tcPr>
          <w:p w14:paraId="2922EBCB"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30.4.24</w:t>
            </w:r>
          </w:p>
        </w:tc>
        <w:tc>
          <w:tcPr>
            <w:tcW w:w="535" w:type="dxa"/>
            <w:tcBorders>
              <w:top w:val="nil"/>
              <w:left w:val="single" w:sz="4" w:space="0" w:color="auto"/>
              <w:bottom w:val="single" w:sz="4" w:space="0" w:color="auto"/>
              <w:right w:val="single" w:sz="4" w:space="0" w:color="auto"/>
            </w:tcBorders>
            <w:shd w:val="clear" w:color="auto" w:fill="auto"/>
            <w:hideMark/>
          </w:tcPr>
          <w:p w14:paraId="3BBC832B"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78</w:t>
            </w:r>
          </w:p>
        </w:tc>
        <w:tc>
          <w:tcPr>
            <w:tcW w:w="4019" w:type="dxa"/>
            <w:tcBorders>
              <w:top w:val="nil"/>
              <w:left w:val="single" w:sz="4" w:space="0" w:color="auto"/>
              <w:bottom w:val="single" w:sz="4" w:space="0" w:color="auto"/>
              <w:right w:val="single" w:sz="4" w:space="0" w:color="auto"/>
            </w:tcBorders>
            <w:shd w:val="clear" w:color="auto" w:fill="auto"/>
            <w:hideMark/>
          </w:tcPr>
          <w:p w14:paraId="4A00D9D8"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נבקש להוריד את סכום הפיצוי ל 10,000 ₪ בגין כל אחוז</w:t>
            </w:r>
            <w:r w:rsidR="000F5B52">
              <w:rPr>
                <w:rFonts w:ascii="David" w:eastAsia="Times New Roman" w:hAnsi="David" w:cs="David" w:hint="cs"/>
                <w:sz w:val="24"/>
                <w:szCs w:val="24"/>
                <w:rtl/>
              </w:rPr>
              <w:t>.</w:t>
            </w:r>
          </w:p>
        </w:tc>
        <w:tc>
          <w:tcPr>
            <w:tcW w:w="5509" w:type="dxa"/>
            <w:tcBorders>
              <w:top w:val="nil"/>
              <w:left w:val="single" w:sz="4" w:space="0" w:color="auto"/>
              <w:bottom w:val="single" w:sz="4" w:space="0" w:color="auto"/>
              <w:right w:val="single" w:sz="4" w:space="0" w:color="auto"/>
            </w:tcBorders>
            <w:shd w:val="clear" w:color="auto" w:fill="auto"/>
            <w:hideMark/>
          </w:tcPr>
          <w:p w14:paraId="1DB2096A" w14:textId="77777777" w:rsidR="00F43B32" w:rsidRPr="00F43B32" w:rsidRDefault="00ED17CB" w:rsidP="005F2CD5">
            <w:pPr>
              <w:spacing w:after="0" w:line="240" w:lineRule="auto"/>
              <w:rPr>
                <w:rFonts w:ascii="David" w:eastAsia="Times New Roman" w:hAnsi="David" w:cs="David"/>
                <w:sz w:val="24"/>
                <w:szCs w:val="24"/>
                <w:rtl/>
              </w:rPr>
            </w:pPr>
            <w:r>
              <w:rPr>
                <w:rFonts w:ascii="David" w:eastAsia="Times New Roman" w:hAnsi="David" w:cs="David"/>
                <w:sz w:val="24"/>
                <w:szCs w:val="24"/>
                <w:rtl/>
              </w:rPr>
              <w:t>לא יחול שינוי במסמכי המכרז.</w:t>
            </w:r>
          </w:p>
        </w:tc>
      </w:tr>
      <w:tr w:rsidR="00060764" w:rsidRPr="00F43B32" w14:paraId="4567ABD3" w14:textId="77777777" w:rsidTr="00085B87">
        <w:trPr>
          <w:trHeight w:val="945"/>
          <w:jc w:val="center"/>
        </w:trPr>
        <w:tc>
          <w:tcPr>
            <w:tcW w:w="814" w:type="dxa"/>
            <w:tcBorders>
              <w:top w:val="nil"/>
              <w:left w:val="single" w:sz="4" w:space="0" w:color="auto"/>
              <w:bottom w:val="single" w:sz="4" w:space="0" w:color="auto"/>
              <w:right w:val="single" w:sz="4" w:space="0" w:color="auto"/>
            </w:tcBorders>
            <w:shd w:val="clear" w:color="auto" w:fill="auto"/>
            <w:hideMark/>
          </w:tcPr>
          <w:p w14:paraId="2D17D097"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189</w:t>
            </w:r>
          </w:p>
        </w:tc>
        <w:tc>
          <w:tcPr>
            <w:tcW w:w="754" w:type="dxa"/>
            <w:tcBorders>
              <w:top w:val="nil"/>
              <w:left w:val="single" w:sz="4" w:space="0" w:color="auto"/>
              <w:bottom w:val="single" w:sz="4" w:space="0" w:color="auto"/>
              <w:right w:val="single" w:sz="4" w:space="0" w:color="auto"/>
            </w:tcBorders>
            <w:shd w:val="clear" w:color="auto" w:fill="auto"/>
            <w:hideMark/>
          </w:tcPr>
          <w:p w14:paraId="05A9EB9A"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הסכם</w:t>
            </w:r>
          </w:p>
        </w:tc>
        <w:tc>
          <w:tcPr>
            <w:tcW w:w="1232" w:type="dxa"/>
            <w:tcBorders>
              <w:top w:val="nil"/>
              <w:left w:val="single" w:sz="4" w:space="0" w:color="auto"/>
              <w:bottom w:val="single" w:sz="4" w:space="0" w:color="auto"/>
              <w:right w:val="single" w:sz="4" w:space="0" w:color="auto"/>
            </w:tcBorders>
            <w:shd w:val="clear" w:color="auto" w:fill="auto"/>
            <w:hideMark/>
          </w:tcPr>
          <w:p w14:paraId="62C03601"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פיצויים מוסכמים</w:t>
            </w:r>
          </w:p>
        </w:tc>
        <w:tc>
          <w:tcPr>
            <w:tcW w:w="927" w:type="dxa"/>
            <w:tcBorders>
              <w:top w:val="nil"/>
              <w:left w:val="single" w:sz="4" w:space="0" w:color="auto"/>
              <w:bottom w:val="single" w:sz="4" w:space="0" w:color="auto"/>
              <w:right w:val="single" w:sz="4" w:space="0" w:color="auto"/>
            </w:tcBorders>
            <w:shd w:val="clear" w:color="auto" w:fill="auto"/>
            <w:hideMark/>
          </w:tcPr>
          <w:p w14:paraId="02E4B403"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30.4.24</w:t>
            </w:r>
          </w:p>
        </w:tc>
        <w:tc>
          <w:tcPr>
            <w:tcW w:w="535" w:type="dxa"/>
            <w:tcBorders>
              <w:top w:val="nil"/>
              <w:left w:val="single" w:sz="4" w:space="0" w:color="auto"/>
              <w:bottom w:val="single" w:sz="4" w:space="0" w:color="auto"/>
              <w:right w:val="single" w:sz="4" w:space="0" w:color="auto"/>
            </w:tcBorders>
            <w:shd w:val="clear" w:color="auto" w:fill="auto"/>
            <w:hideMark/>
          </w:tcPr>
          <w:p w14:paraId="1ADA7CEE"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78</w:t>
            </w:r>
          </w:p>
        </w:tc>
        <w:tc>
          <w:tcPr>
            <w:tcW w:w="4019" w:type="dxa"/>
            <w:tcBorders>
              <w:top w:val="nil"/>
              <w:left w:val="single" w:sz="4" w:space="0" w:color="auto"/>
              <w:bottom w:val="single" w:sz="4" w:space="0" w:color="auto"/>
              <w:right w:val="single" w:sz="4" w:space="0" w:color="auto"/>
            </w:tcBorders>
            <w:shd w:val="clear" w:color="auto" w:fill="auto"/>
            <w:hideMark/>
          </w:tcPr>
          <w:p w14:paraId="4AF785E3"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יעד 60% שהוצב מלכתחילה אינו ריאלי!</w:t>
            </w:r>
            <w:r w:rsidRPr="00F43B32">
              <w:rPr>
                <w:rFonts w:ascii="David" w:eastAsia="Times New Roman" w:hAnsi="David" w:cs="David"/>
                <w:sz w:val="24"/>
                <w:szCs w:val="24"/>
                <w:rtl/>
              </w:rPr>
              <w:br/>
              <w:t xml:space="preserve">נבקש כי יופחת ל- 40%. מערך השירותים הינו מגוון ולא בהכרח הכלים הארוכים מתאימים למרבית המוטבים. </w:t>
            </w:r>
          </w:p>
        </w:tc>
        <w:tc>
          <w:tcPr>
            <w:tcW w:w="5509" w:type="dxa"/>
            <w:tcBorders>
              <w:top w:val="nil"/>
              <w:left w:val="single" w:sz="4" w:space="0" w:color="auto"/>
              <w:bottom w:val="single" w:sz="4" w:space="0" w:color="auto"/>
              <w:right w:val="single" w:sz="4" w:space="0" w:color="auto"/>
            </w:tcBorders>
            <w:shd w:val="clear" w:color="auto" w:fill="auto"/>
            <w:hideMark/>
          </w:tcPr>
          <w:p w14:paraId="14D834A0" w14:textId="77777777" w:rsidR="00F43B32" w:rsidRPr="00F43B32" w:rsidRDefault="00ED17CB" w:rsidP="005F2CD5">
            <w:pPr>
              <w:spacing w:after="0" w:line="240" w:lineRule="auto"/>
              <w:rPr>
                <w:rFonts w:ascii="David" w:eastAsia="Times New Roman" w:hAnsi="David" w:cs="David"/>
                <w:sz w:val="24"/>
                <w:szCs w:val="24"/>
                <w:rtl/>
              </w:rPr>
            </w:pPr>
            <w:r>
              <w:rPr>
                <w:rFonts w:ascii="David" w:eastAsia="Times New Roman" w:hAnsi="David" w:cs="David"/>
                <w:sz w:val="24"/>
                <w:szCs w:val="24"/>
                <w:rtl/>
              </w:rPr>
              <w:t>לא יחול שינוי במסמכי המכרז.</w:t>
            </w:r>
          </w:p>
        </w:tc>
      </w:tr>
      <w:tr w:rsidR="00060764" w:rsidRPr="00F43B32" w14:paraId="0A937385" w14:textId="77777777" w:rsidTr="00085B87">
        <w:trPr>
          <w:trHeight w:val="630"/>
          <w:jc w:val="center"/>
        </w:trPr>
        <w:tc>
          <w:tcPr>
            <w:tcW w:w="814" w:type="dxa"/>
            <w:tcBorders>
              <w:top w:val="nil"/>
              <w:left w:val="single" w:sz="4" w:space="0" w:color="auto"/>
              <w:bottom w:val="single" w:sz="4" w:space="0" w:color="auto"/>
              <w:right w:val="single" w:sz="4" w:space="0" w:color="auto"/>
            </w:tcBorders>
            <w:shd w:val="clear" w:color="auto" w:fill="auto"/>
            <w:hideMark/>
          </w:tcPr>
          <w:p w14:paraId="3537A55B"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190</w:t>
            </w:r>
          </w:p>
        </w:tc>
        <w:tc>
          <w:tcPr>
            <w:tcW w:w="754" w:type="dxa"/>
            <w:tcBorders>
              <w:top w:val="nil"/>
              <w:left w:val="single" w:sz="4" w:space="0" w:color="auto"/>
              <w:bottom w:val="single" w:sz="4" w:space="0" w:color="auto"/>
              <w:right w:val="single" w:sz="4" w:space="0" w:color="auto"/>
            </w:tcBorders>
            <w:shd w:val="clear" w:color="auto" w:fill="auto"/>
            <w:hideMark/>
          </w:tcPr>
          <w:p w14:paraId="32CF5685"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הסכם</w:t>
            </w:r>
          </w:p>
        </w:tc>
        <w:tc>
          <w:tcPr>
            <w:tcW w:w="1232" w:type="dxa"/>
            <w:tcBorders>
              <w:top w:val="nil"/>
              <w:left w:val="single" w:sz="4" w:space="0" w:color="auto"/>
              <w:bottom w:val="single" w:sz="4" w:space="0" w:color="auto"/>
              <w:right w:val="single" w:sz="4" w:space="0" w:color="auto"/>
            </w:tcBorders>
            <w:shd w:val="clear" w:color="auto" w:fill="auto"/>
            <w:hideMark/>
          </w:tcPr>
          <w:p w14:paraId="57370A93"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פיצויים מוסכמים</w:t>
            </w:r>
          </w:p>
        </w:tc>
        <w:tc>
          <w:tcPr>
            <w:tcW w:w="927" w:type="dxa"/>
            <w:tcBorders>
              <w:top w:val="nil"/>
              <w:left w:val="single" w:sz="4" w:space="0" w:color="auto"/>
              <w:bottom w:val="single" w:sz="4" w:space="0" w:color="auto"/>
              <w:right w:val="single" w:sz="4" w:space="0" w:color="auto"/>
            </w:tcBorders>
            <w:shd w:val="clear" w:color="auto" w:fill="auto"/>
            <w:hideMark/>
          </w:tcPr>
          <w:p w14:paraId="759D9692"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30.4.25</w:t>
            </w:r>
          </w:p>
        </w:tc>
        <w:tc>
          <w:tcPr>
            <w:tcW w:w="535" w:type="dxa"/>
            <w:tcBorders>
              <w:top w:val="nil"/>
              <w:left w:val="single" w:sz="4" w:space="0" w:color="auto"/>
              <w:bottom w:val="single" w:sz="4" w:space="0" w:color="auto"/>
              <w:right w:val="single" w:sz="4" w:space="0" w:color="auto"/>
            </w:tcBorders>
            <w:shd w:val="clear" w:color="auto" w:fill="auto"/>
            <w:hideMark/>
          </w:tcPr>
          <w:p w14:paraId="39A651D4"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78</w:t>
            </w:r>
          </w:p>
        </w:tc>
        <w:tc>
          <w:tcPr>
            <w:tcW w:w="4019" w:type="dxa"/>
            <w:tcBorders>
              <w:top w:val="nil"/>
              <w:left w:val="single" w:sz="4" w:space="0" w:color="auto"/>
              <w:bottom w:val="single" w:sz="4" w:space="0" w:color="auto"/>
              <w:right w:val="single" w:sz="4" w:space="0" w:color="auto"/>
            </w:tcBorders>
            <w:shd w:val="clear" w:color="auto" w:fill="auto"/>
            <w:hideMark/>
          </w:tcPr>
          <w:p w14:paraId="3C9E1658"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נבקש להוריד את סכום הפיצוי ל 10,000 ₪ בגין כל אחוז</w:t>
            </w:r>
            <w:r w:rsidR="000F5B52">
              <w:rPr>
                <w:rFonts w:ascii="David" w:eastAsia="Times New Roman" w:hAnsi="David" w:cs="David" w:hint="cs"/>
                <w:sz w:val="24"/>
                <w:szCs w:val="24"/>
                <w:rtl/>
              </w:rPr>
              <w:t>.</w:t>
            </w:r>
          </w:p>
        </w:tc>
        <w:tc>
          <w:tcPr>
            <w:tcW w:w="5509" w:type="dxa"/>
            <w:tcBorders>
              <w:top w:val="nil"/>
              <w:left w:val="single" w:sz="4" w:space="0" w:color="auto"/>
              <w:bottom w:val="single" w:sz="4" w:space="0" w:color="auto"/>
              <w:right w:val="single" w:sz="4" w:space="0" w:color="auto"/>
            </w:tcBorders>
            <w:shd w:val="clear" w:color="auto" w:fill="auto"/>
            <w:hideMark/>
          </w:tcPr>
          <w:p w14:paraId="17CC1021"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מאושר</w:t>
            </w:r>
            <w:r w:rsidRPr="00F43B32">
              <w:rPr>
                <w:rFonts w:ascii="David" w:eastAsia="Times New Roman" w:hAnsi="David" w:cs="David"/>
                <w:sz w:val="24"/>
                <w:szCs w:val="24"/>
                <w:rtl/>
              </w:rPr>
              <w:br/>
              <w:t>נוסח סעיף 30.4.25 בהסכם יתוקן בהתאם.</w:t>
            </w:r>
          </w:p>
        </w:tc>
      </w:tr>
      <w:tr w:rsidR="00060764" w:rsidRPr="00F43B32" w14:paraId="45D3B585" w14:textId="77777777" w:rsidTr="00085B87">
        <w:trPr>
          <w:trHeight w:val="630"/>
          <w:jc w:val="center"/>
        </w:trPr>
        <w:tc>
          <w:tcPr>
            <w:tcW w:w="814" w:type="dxa"/>
            <w:tcBorders>
              <w:top w:val="nil"/>
              <w:left w:val="single" w:sz="4" w:space="0" w:color="auto"/>
              <w:bottom w:val="single" w:sz="4" w:space="0" w:color="auto"/>
              <w:right w:val="single" w:sz="4" w:space="0" w:color="auto"/>
            </w:tcBorders>
            <w:shd w:val="clear" w:color="auto" w:fill="auto"/>
            <w:hideMark/>
          </w:tcPr>
          <w:p w14:paraId="55C36B44"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191</w:t>
            </w:r>
          </w:p>
        </w:tc>
        <w:tc>
          <w:tcPr>
            <w:tcW w:w="754" w:type="dxa"/>
            <w:tcBorders>
              <w:top w:val="nil"/>
              <w:left w:val="single" w:sz="4" w:space="0" w:color="auto"/>
              <w:bottom w:val="single" w:sz="4" w:space="0" w:color="auto"/>
              <w:right w:val="single" w:sz="4" w:space="0" w:color="auto"/>
            </w:tcBorders>
            <w:shd w:val="clear" w:color="auto" w:fill="auto"/>
            <w:hideMark/>
          </w:tcPr>
          <w:p w14:paraId="44F6E126"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הסכם</w:t>
            </w:r>
          </w:p>
        </w:tc>
        <w:tc>
          <w:tcPr>
            <w:tcW w:w="1232" w:type="dxa"/>
            <w:tcBorders>
              <w:top w:val="nil"/>
              <w:left w:val="single" w:sz="4" w:space="0" w:color="auto"/>
              <w:bottom w:val="single" w:sz="4" w:space="0" w:color="auto"/>
              <w:right w:val="single" w:sz="4" w:space="0" w:color="auto"/>
            </w:tcBorders>
            <w:shd w:val="clear" w:color="auto" w:fill="auto"/>
            <w:hideMark/>
          </w:tcPr>
          <w:p w14:paraId="4E2859A7"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ערבות ביצוע</w:t>
            </w:r>
          </w:p>
        </w:tc>
        <w:tc>
          <w:tcPr>
            <w:tcW w:w="927" w:type="dxa"/>
            <w:tcBorders>
              <w:top w:val="nil"/>
              <w:left w:val="single" w:sz="4" w:space="0" w:color="auto"/>
              <w:bottom w:val="single" w:sz="4" w:space="0" w:color="auto"/>
              <w:right w:val="single" w:sz="4" w:space="0" w:color="auto"/>
            </w:tcBorders>
            <w:shd w:val="clear" w:color="auto" w:fill="auto"/>
            <w:hideMark/>
          </w:tcPr>
          <w:p w14:paraId="7D043641"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31.8</w:t>
            </w:r>
          </w:p>
        </w:tc>
        <w:tc>
          <w:tcPr>
            <w:tcW w:w="535" w:type="dxa"/>
            <w:tcBorders>
              <w:top w:val="nil"/>
              <w:left w:val="single" w:sz="4" w:space="0" w:color="auto"/>
              <w:bottom w:val="single" w:sz="4" w:space="0" w:color="auto"/>
              <w:right w:val="single" w:sz="4" w:space="0" w:color="auto"/>
            </w:tcBorders>
            <w:shd w:val="clear" w:color="auto" w:fill="auto"/>
            <w:hideMark/>
          </w:tcPr>
          <w:p w14:paraId="25A24C9B"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79</w:t>
            </w:r>
          </w:p>
        </w:tc>
        <w:tc>
          <w:tcPr>
            <w:tcW w:w="4019" w:type="dxa"/>
            <w:tcBorders>
              <w:top w:val="nil"/>
              <w:left w:val="single" w:sz="4" w:space="0" w:color="auto"/>
              <w:bottom w:val="single" w:sz="4" w:space="0" w:color="auto"/>
              <w:right w:val="single" w:sz="4" w:space="0" w:color="auto"/>
            </w:tcBorders>
            <w:shd w:val="clear" w:color="auto" w:fill="auto"/>
            <w:hideMark/>
          </w:tcPr>
          <w:p w14:paraId="5E61ACD9"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נבקש לקבל התראה מוקדמת בכתב לפני חילוט הערבות.</w:t>
            </w:r>
          </w:p>
        </w:tc>
        <w:tc>
          <w:tcPr>
            <w:tcW w:w="5509" w:type="dxa"/>
            <w:tcBorders>
              <w:top w:val="nil"/>
              <w:left w:val="single" w:sz="4" w:space="0" w:color="auto"/>
              <w:bottom w:val="single" w:sz="4" w:space="0" w:color="auto"/>
              <w:right w:val="single" w:sz="4" w:space="0" w:color="auto"/>
            </w:tcBorders>
            <w:shd w:val="clear" w:color="auto" w:fill="auto"/>
            <w:hideMark/>
          </w:tcPr>
          <w:p w14:paraId="6430F92A" w14:textId="77777777" w:rsidR="00F43B32" w:rsidRPr="00F43B32" w:rsidRDefault="00ED17CB" w:rsidP="005F2CD5">
            <w:pPr>
              <w:spacing w:after="0" w:line="240" w:lineRule="auto"/>
              <w:rPr>
                <w:rFonts w:ascii="David" w:eastAsia="Times New Roman" w:hAnsi="David" w:cs="David"/>
                <w:sz w:val="24"/>
                <w:szCs w:val="24"/>
                <w:rtl/>
              </w:rPr>
            </w:pPr>
            <w:r>
              <w:rPr>
                <w:rFonts w:ascii="David" w:eastAsia="Times New Roman" w:hAnsi="David" w:cs="David"/>
                <w:sz w:val="24"/>
                <w:szCs w:val="24"/>
                <w:rtl/>
              </w:rPr>
              <w:t>לא יחול שינוי במסמכי המכרז</w:t>
            </w:r>
            <w:r w:rsidR="00F43B32" w:rsidRPr="00F43B32">
              <w:rPr>
                <w:rFonts w:ascii="David" w:eastAsia="Times New Roman" w:hAnsi="David" w:cs="David"/>
                <w:sz w:val="24"/>
                <w:szCs w:val="24"/>
                <w:rtl/>
              </w:rPr>
              <w:t>, עם זאת יובהר כי המשרד ינהג בהתאם לכללי מינהל תקין. ראו גם האמור בסעיף 31.7 להסכם.</w:t>
            </w:r>
          </w:p>
        </w:tc>
      </w:tr>
      <w:tr w:rsidR="00060764" w:rsidRPr="00F43B32" w14:paraId="28E934EE" w14:textId="77777777" w:rsidTr="00085B87">
        <w:trPr>
          <w:trHeight w:val="1260"/>
          <w:jc w:val="center"/>
        </w:trPr>
        <w:tc>
          <w:tcPr>
            <w:tcW w:w="814" w:type="dxa"/>
            <w:tcBorders>
              <w:top w:val="nil"/>
              <w:left w:val="single" w:sz="4" w:space="0" w:color="auto"/>
              <w:bottom w:val="single" w:sz="4" w:space="0" w:color="auto"/>
              <w:right w:val="single" w:sz="4" w:space="0" w:color="auto"/>
            </w:tcBorders>
            <w:shd w:val="clear" w:color="auto" w:fill="auto"/>
            <w:hideMark/>
          </w:tcPr>
          <w:p w14:paraId="65E7936B"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192</w:t>
            </w:r>
          </w:p>
        </w:tc>
        <w:tc>
          <w:tcPr>
            <w:tcW w:w="754" w:type="dxa"/>
            <w:tcBorders>
              <w:top w:val="nil"/>
              <w:left w:val="single" w:sz="4" w:space="0" w:color="auto"/>
              <w:bottom w:val="single" w:sz="4" w:space="0" w:color="auto"/>
              <w:right w:val="single" w:sz="4" w:space="0" w:color="auto"/>
            </w:tcBorders>
            <w:shd w:val="clear" w:color="auto" w:fill="auto"/>
            <w:hideMark/>
          </w:tcPr>
          <w:p w14:paraId="000F637D"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הסכם</w:t>
            </w:r>
          </w:p>
        </w:tc>
        <w:tc>
          <w:tcPr>
            <w:tcW w:w="1232" w:type="dxa"/>
            <w:tcBorders>
              <w:top w:val="nil"/>
              <w:left w:val="single" w:sz="4" w:space="0" w:color="auto"/>
              <w:bottom w:val="single" w:sz="4" w:space="0" w:color="auto"/>
              <w:right w:val="single" w:sz="4" w:space="0" w:color="auto"/>
            </w:tcBorders>
            <w:shd w:val="clear" w:color="auto" w:fill="auto"/>
            <w:hideMark/>
          </w:tcPr>
          <w:p w14:paraId="6968704C"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ערבות ביצוע</w:t>
            </w:r>
          </w:p>
        </w:tc>
        <w:tc>
          <w:tcPr>
            <w:tcW w:w="927" w:type="dxa"/>
            <w:tcBorders>
              <w:top w:val="nil"/>
              <w:left w:val="single" w:sz="4" w:space="0" w:color="auto"/>
              <w:bottom w:val="single" w:sz="4" w:space="0" w:color="auto"/>
              <w:right w:val="single" w:sz="4" w:space="0" w:color="auto"/>
            </w:tcBorders>
            <w:shd w:val="clear" w:color="auto" w:fill="auto"/>
            <w:hideMark/>
          </w:tcPr>
          <w:p w14:paraId="66A91529"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31.11</w:t>
            </w:r>
          </w:p>
        </w:tc>
        <w:tc>
          <w:tcPr>
            <w:tcW w:w="535" w:type="dxa"/>
            <w:tcBorders>
              <w:top w:val="nil"/>
              <w:left w:val="single" w:sz="4" w:space="0" w:color="auto"/>
              <w:bottom w:val="single" w:sz="4" w:space="0" w:color="auto"/>
              <w:right w:val="single" w:sz="4" w:space="0" w:color="auto"/>
            </w:tcBorders>
            <w:shd w:val="clear" w:color="auto" w:fill="auto"/>
            <w:hideMark/>
          </w:tcPr>
          <w:p w14:paraId="7F9DAF8A"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80</w:t>
            </w:r>
          </w:p>
        </w:tc>
        <w:tc>
          <w:tcPr>
            <w:tcW w:w="4019" w:type="dxa"/>
            <w:tcBorders>
              <w:top w:val="nil"/>
              <w:left w:val="single" w:sz="4" w:space="0" w:color="auto"/>
              <w:bottom w:val="single" w:sz="4" w:space="0" w:color="auto"/>
              <w:right w:val="single" w:sz="4" w:space="0" w:color="auto"/>
            </w:tcBorders>
            <w:shd w:val="clear" w:color="auto" w:fill="auto"/>
            <w:hideMark/>
          </w:tcPr>
          <w:p w14:paraId="5F6445AE"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נבקש למחוק את הסעיף! המכרז כולל פיצויים מוסכמים רבים מידי ואין כל היגיון בהשתת פיצוי מוסכם נוסף בגובה חצי מיליון ₪!</w:t>
            </w:r>
          </w:p>
        </w:tc>
        <w:tc>
          <w:tcPr>
            <w:tcW w:w="5509" w:type="dxa"/>
            <w:tcBorders>
              <w:top w:val="nil"/>
              <w:left w:val="single" w:sz="4" w:space="0" w:color="auto"/>
              <w:bottom w:val="single" w:sz="4" w:space="0" w:color="auto"/>
              <w:right w:val="single" w:sz="4" w:space="0" w:color="auto"/>
            </w:tcBorders>
            <w:shd w:val="clear" w:color="auto" w:fill="auto"/>
            <w:hideMark/>
          </w:tcPr>
          <w:p w14:paraId="24D20A7D" w14:textId="77777777" w:rsidR="00F43B32" w:rsidRPr="00F43B32" w:rsidRDefault="00ED17CB" w:rsidP="005F2CD5">
            <w:pPr>
              <w:spacing w:after="0" w:line="240" w:lineRule="auto"/>
              <w:rPr>
                <w:rFonts w:ascii="David" w:eastAsia="Times New Roman" w:hAnsi="David" w:cs="David"/>
                <w:sz w:val="24"/>
                <w:szCs w:val="24"/>
                <w:rtl/>
              </w:rPr>
            </w:pPr>
            <w:r>
              <w:rPr>
                <w:rFonts w:ascii="David" w:eastAsia="Times New Roman" w:hAnsi="David" w:cs="David"/>
                <w:sz w:val="24"/>
                <w:szCs w:val="24"/>
                <w:rtl/>
              </w:rPr>
              <w:t>לא יחול שינוי במסמכי המכרז.</w:t>
            </w:r>
            <w:r w:rsidR="00F43B32" w:rsidRPr="00F43B32">
              <w:rPr>
                <w:rFonts w:ascii="David" w:eastAsia="Times New Roman" w:hAnsi="David" w:cs="David"/>
                <w:sz w:val="24"/>
                <w:szCs w:val="24"/>
                <w:rtl/>
              </w:rPr>
              <w:br/>
              <w:t>יובהר כי סעיף 31.11 להסכם מתייחס לשימוש בכספי ערבות לצורך השתת פיצוי מוסכם, בהתאם לגובה הפיצוי ועד לסכום של חצי מיליון ש"ח, כמתואר בסעיף 30.4 להסכם. אין הכוונה בהשתת פיצוי מוסכם נוסף</w:t>
            </w:r>
            <w:r w:rsidR="00264FBF">
              <w:rPr>
                <w:rFonts w:ascii="David" w:eastAsia="Times New Roman" w:hAnsi="David" w:cs="David" w:hint="cs"/>
                <w:sz w:val="24"/>
                <w:szCs w:val="24"/>
                <w:rtl/>
              </w:rPr>
              <w:t>.</w:t>
            </w:r>
          </w:p>
        </w:tc>
      </w:tr>
      <w:tr w:rsidR="00060764" w:rsidRPr="00F43B32" w14:paraId="7154B004" w14:textId="77777777" w:rsidTr="00085B87">
        <w:trPr>
          <w:trHeight w:val="315"/>
          <w:jc w:val="center"/>
        </w:trPr>
        <w:tc>
          <w:tcPr>
            <w:tcW w:w="814" w:type="dxa"/>
            <w:tcBorders>
              <w:top w:val="nil"/>
              <w:left w:val="single" w:sz="4" w:space="0" w:color="auto"/>
              <w:bottom w:val="single" w:sz="4" w:space="0" w:color="auto"/>
              <w:right w:val="single" w:sz="4" w:space="0" w:color="auto"/>
            </w:tcBorders>
            <w:shd w:val="clear" w:color="auto" w:fill="auto"/>
            <w:hideMark/>
          </w:tcPr>
          <w:p w14:paraId="15A047EF"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193</w:t>
            </w:r>
          </w:p>
        </w:tc>
        <w:tc>
          <w:tcPr>
            <w:tcW w:w="754" w:type="dxa"/>
            <w:tcBorders>
              <w:top w:val="nil"/>
              <w:left w:val="single" w:sz="4" w:space="0" w:color="auto"/>
              <w:bottom w:val="single" w:sz="4" w:space="0" w:color="auto"/>
              <w:right w:val="single" w:sz="4" w:space="0" w:color="auto"/>
            </w:tcBorders>
            <w:shd w:val="clear" w:color="auto" w:fill="auto"/>
            <w:hideMark/>
          </w:tcPr>
          <w:p w14:paraId="40F45B83"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הסכם</w:t>
            </w:r>
          </w:p>
        </w:tc>
        <w:tc>
          <w:tcPr>
            <w:tcW w:w="1232" w:type="dxa"/>
            <w:tcBorders>
              <w:top w:val="nil"/>
              <w:left w:val="single" w:sz="4" w:space="0" w:color="auto"/>
              <w:bottom w:val="single" w:sz="4" w:space="0" w:color="auto"/>
              <w:right w:val="single" w:sz="4" w:space="0" w:color="auto"/>
            </w:tcBorders>
            <w:shd w:val="clear" w:color="auto" w:fill="auto"/>
            <w:hideMark/>
          </w:tcPr>
          <w:p w14:paraId="79679990"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ביטול הסכם</w:t>
            </w:r>
          </w:p>
        </w:tc>
        <w:tc>
          <w:tcPr>
            <w:tcW w:w="927" w:type="dxa"/>
            <w:tcBorders>
              <w:top w:val="nil"/>
              <w:left w:val="single" w:sz="4" w:space="0" w:color="auto"/>
              <w:bottom w:val="single" w:sz="4" w:space="0" w:color="auto"/>
              <w:right w:val="single" w:sz="4" w:space="0" w:color="auto"/>
            </w:tcBorders>
            <w:shd w:val="clear" w:color="auto" w:fill="auto"/>
            <w:hideMark/>
          </w:tcPr>
          <w:p w14:paraId="167B1583"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32.2</w:t>
            </w:r>
          </w:p>
        </w:tc>
        <w:tc>
          <w:tcPr>
            <w:tcW w:w="535" w:type="dxa"/>
            <w:tcBorders>
              <w:top w:val="nil"/>
              <w:left w:val="single" w:sz="4" w:space="0" w:color="auto"/>
              <w:bottom w:val="single" w:sz="4" w:space="0" w:color="auto"/>
              <w:right w:val="single" w:sz="4" w:space="0" w:color="auto"/>
            </w:tcBorders>
            <w:shd w:val="clear" w:color="auto" w:fill="auto"/>
            <w:hideMark/>
          </w:tcPr>
          <w:p w14:paraId="0AF50129"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80</w:t>
            </w:r>
          </w:p>
        </w:tc>
        <w:tc>
          <w:tcPr>
            <w:tcW w:w="4019" w:type="dxa"/>
            <w:tcBorders>
              <w:top w:val="nil"/>
              <w:left w:val="single" w:sz="4" w:space="0" w:color="auto"/>
              <w:bottom w:val="single" w:sz="4" w:space="0" w:color="auto"/>
              <w:right w:val="single" w:sz="4" w:space="0" w:color="auto"/>
            </w:tcBorders>
            <w:shd w:val="clear" w:color="auto" w:fill="auto"/>
            <w:hideMark/>
          </w:tcPr>
          <w:p w14:paraId="743A28B4"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21 יום אינם פרק זמן ריאלי. נבקש להאריך ל-60 יום לפחות.</w:t>
            </w:r>
          </w:p>
        </w:tc>
        <w:tc>
          <w:tcPr>
            <w:tcW w:w="5509" w:type="dxa"/>
            <w:tcBorders>
              <w:top w:val="nil"/>
              <w:left w:val="single" w:sz="4" w:space="0" w:color="auto"/>
              <w:bottom w:val="single" w:sz="4" w:space="0" w:color="auto"/>
              <w:right w:val="single" w:sz="4" w:space="0" w:color="auto"/>
            </w:tcBorders>
            <w:shd w:val="clear" w:color="auto" w:fill="auto"/>
            <w:hideMark/>
          </w:tcPr>
          <w:p w14:paraId="76388509"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 xml:space="preserve">הסעיף יותקן ויוארך ל60 יום לפחות בתתי הסעיפים </w:t>
            </w:r>
            <w:r w:rsidR="00F31273" w:rsidRPr="00F43B32">
              <w:rPr>
                <w:rFonts w:ascii="David" w:eastAsia="Times New Roman" w:hAnsi="David" w:cs="David" w:hint="cs"/>
                <w:sz w:val="24"/>
                <w:szCs w:val="24"/>
                <w:rtl/>
              </w:rPr>
              <w:t>הרלוונטיי</w:t>
            </w:r>
            <w:r w:rsidR="00F31273" w:rsidRPr="00F43B32">
              <w:rPr>
                <w:rFonts w:ascii="David" w:eastAsia="Times New Roman" w:hAnsi="David" w:cs="David" w:hint="eastAsia"/>
                <w:sz w:val="24"/>
                <w:szCs w:val="24"/>
                <w:rtl/>
              </w:rPr>
              <w:t>ם</w:t>
            </w:r>
            <w:r w:rsidRPr="00F43B32">
              <w:rPr>
                <w:rFonts w:ascii="David" w:eastAsia="Times New Roman" w:hAnsi="David" w:cs="David"/>
                <w:sz w:val="24"/>
                <w:szCs w:val="24"/>
                <w:rtl/>
              </w:rPr>
              <w:t>.</w:t>
            </w:r>
          </w:p>
        </w:tc>
      </w:tr>
      <w:tr w:rsidR="00060764" w:rsidRPr="00F43B32" w14:paraId="3CBCC06C" w14:textId="77777777" w:rsidTr="00085B87">
        <w:trPr>
          <w:trHeight w:val="2205"/>
          <w:jc w:val="center"/>
        </w:trPr>
        <w:tc>
          <w:tcPr>
            <w:tcW w:w="814" w:type="dxa"/>
            <w:tcBorders>
              <w:top w:val="nil"/>
              <w:left w:val="single" w:sz="4" w:space="0" w:color="auto"/>
              <w:bottom w:val="single" w:sz="4" w:space="0" w:color="auto"/>
              <w:right w:val="single" w:sz="4" w:space="0" w:color="auto"/>
            </w:tcBorders>
            <w:shd w:val="clear" w:color="auto" w:fill="auto"/>
            <w:hideMark/>
          </w:tcPr>
          <w:p w14:paraId="58F16C22"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194</w:t>
            </w:r>
          </w:p>
        </w:tc>
        <w:tc>
          <w:tcPr>
            <w:tcW w:w="754" w:type="dxa"/>
            <w:tcBorders>
              <w:top w:val="nil"/>
              <w:left w:val="single" w:sz="4" w:space="0" w:color="auto"/>
              <w:bottom w:val="single" w:sz="4" w:space="0" w:color="auto"/>
              <w:right w:val="single" w:sz="4" w:space="0" w:color="auto"/>
            </w:tcBorders>
            <w:shd w:val="clear" w:color="auto" w:fill="auto"/>
            <w:hideMark/>
          </w:tcPr>
          <w:p w14:paraId="40CE36BC"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הסכם</w:t>
            </w:r>
          </w:p>
        </w:tc>
        <w:tc>
          <w:tcPr>
            <w:tcW w:w="1232" w:type="dxa"/>
            <w:tcBorders>
              <w:top w:val="nil"/>
              <w:left w:val="single" w:sz="4" w:space="0" w:color="auto"/>
              <w:bottom w:val="single" w:sz="4" w:space="0" w:color="auto"/>
              <w:right w:val="single" w:sz="4" w:space="0" w:color="auto"/>
            </w:tcBorders>
            <w:shd w:val="clear" w:color="auto" w:fill="auto"/>
            <w:hideMark/>
          </w:tcPr>
          <w:p w14:paraId="421690BB"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 י"ג- הסכם ההתקשרות</w:t>
            </w:r>
          </w:p>
        </w:tc>
        <w:tc>
          <w:tcPr>
            <w:tcW w:w="927" w:type="dxa"/>
            <w:tcBorders>
              <w:top w:val="nil"/>
              <w:left w:val="single" w:sz="4" w:space="0" w:color="auto"/>
              <w:bottom w:val="single" w:sz="4" w:space="0" w:color="auto"/>
              <w:right w:val="single" w:sz="4" w:space="0" w:color="auto"/>
            </w:tcBorders>
            <w:shd w:val="clear" w:color="auto" w:fill="auto"/>
            <w:hideMark/>
          </w:tcPr>
          <w:p w14:paraId="76BB25E1"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37.4</w:t>
            </w:r>
          </w:p>
        </w:tc>
        <w:tc>
          <w:tcPr>
            <w:tcW w:w="535" w:type="dxa"/>
            <w:tcBorders>
              <w:top w:val="nil"/>
              <w:left w:val="single" w:sz="4" w:space="0" w:color="auto"/>
              <w:bottom w:val="single" w:sz="4" w:space="0" w:color="auto"/>
              <w:right w:val="single" w:sz="4" w:space="0" w:color="auto"/>
            </w:tcBorders>
            <w:shd w:val="clear" w:color="auto" w:fill="auto"/>
            <w:hideMark/>
          </w:tcPr>
          <w:p w14:paraId="04A921AD"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82</w:t>
            </w:r>
          </w:p>
        </w:tc>
        <w:tc>
          <w:tcPr>
            <w:tcW w:w="4019" w:type="dxa"/>
            <w:tcBorders>
              <w:top w:val="nil"/>
              <w:left w:val="single" w:sz="4" w:space="0" w:color="auto"/>
              <w:bottom w:val="single" w:sz="4" w:space="0" w:color="auto"/>
              <w:right w:val="single" w:sz="4" w:space="0" w:color="auto"/>
            </w:tcBorders>
            <w:shd w:val="clear" w:color="auto" w:fill="auto"/>
            <w:hideMark/>
          </w:tcPr>
          <w:p w14:paraId="677DA3EA"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השנה תהיה 2025. נבקש לעבור לתקשורת בדואר אלקטרוני.</w:t>
            </w:r>
          </w:p>
        </w:tc>
        <w:tc>
          <w:tcPr>
            <w:tcW w:w="5509" w:type="dxa"/>
            <w:tcBorders>
              <w:top w:val="nil"/>
              <w:left w:val="single" w:sz="4" w:space="0" w:color="auto"/>
              <w:bottom w:val="single" w:sz="4" w:space="0" w:color="auto"/>
              <w:right w:val="single" w:sz="4" w:space="0" w:color="auto"/>
            </w:tcBorders>
            <w:shd w:val="clear" w:color="auto" w:fill="auto"/>
            <w:hideMark/>
          </w:tcPr>
          <w:p w14:paraId="5A063F71"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 xml:space="preserve">יחול שינוי בסעיפים 37.2.37.3 כדלקמן: 28.1 </w:t>
            </w:r>
            <w:r w:rsidRPr="00F43B32">
              <w:rPr>
                <w:rFonts w:ascii="David" w:eastAsia="Times New Roman" w:hAnsi="David" w:cs="David"/>
                <w:sz w:val="24"/>
                <w:szCs w:val="24"/>
                <w:rtl/>
              </w:rPr>
              <w:br/>
              <w:t>37.2. הודעות בין הצדדים ישלחו באמצעות דוא"ל. הדוא"ל מטעם המשרד לקבלת הודעות יהיה :_______________ דוא"ל מטעם נותן השירותים: __________כל הודעה שתימסר לכתובת הדוא"ל דלעיל, תיחשב כאילו נמסרה ליעדה באותו יום ובלבד שנשלח לגביה אישור קבלה.</w:t>
            </w:r>
            <w:r w:rsidRPr="00F43B32">
              <w:rPr>
                <w:rFonts w:ascii="David" w:eastAsia="Times New Roman" w:hAnsi="David" w:cs="David"/>
                <w:sz w:val="24"/>
                <w:szCs w:val="24"/>
                <w:rtl/>
              </w:rPr>
              <w:br/>
              <w:t>37.3. הצדדים יודיעו זה לזה , ללא שיהוי, על שינוי בכתובת או בכתובת הדוא"ל. הודעה לפי סעיף זה מטעם נותן השירותים תינתן לנציג המשרד ולחשבות המשרד.</w:t>
            </w:r>
          </w:p>
        </w:tc>
      </w:tr>
      <w:tr w:rsidR="00060764" w:rsidRPr="00F43B32" w14:paraId="436D336C" w14:textId="77777777" w:rsidTr="00085B87">
        <w:trPr>
          <w:trHeight w:val="1260"/>
          <w:jc w:val="center"/>
        </w:trPr>
        <w:tc>
          <w:tcPr>
            <w:tcW w:w="814" w:type="dxa"/>
            <w:tcBorders>
              <w:top w:val="nil"/>
              <w:left w:val="single" w:sz="4" w:space="0" w:color="auto"/>
              <w:bottom w:val="single" w:sz="4" w:space="0" w:color="auto"/>
              <w:right w:val="single" w:sz="4" w:space="0" w:color="auto"/>
            </w:tcBorders>
            <w:shd w:val="clear" w:color="auto" w:fill="auto"/>
            <w:hideMark/>
          </w:tcPr>
          <w:p w14:paraId="302EB811"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195</w:t>
            </w:r>
          </w:p>
        </w:tc>
        <w:tc>
          <w:tcPr>
            <w:tcW w:w="754" w:type="dxa"/>
            <w:tcBorders>
              <w:top w:val="nil"/>
              <w:left w:val="single" w:sz="4" w:space="0" w:color="auto"/>
              <w:bottom w:val="single" w:sz="4" w:space="0" w:color="auto"/>
              <w:right w:val="single" w:sz="4" w:space="0" w:color="auto"/>
            </w:tcBorders>
            <w:shd w:val="clear" w:color="auto" w:fill="auto"/>
            <w:hideMark/>
          </w:tcPr>
          <w:p w14:paraId="0B582CEF"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נספחי הסכם</w:t>
            </w:r>
          </w:p>
        </w:tc>
        <w:tc>
          <w:tcPr>
            <w:tcW w:w="1232" w:type="dxa"/>
            <w:tcBorders>
              <w:top w:val="nil"/>
              <w:left w:val="single" w:sz="4" w:space="0" w:color="auto"/>
              <w:bottom w:val="single" w:sz="4" w:space="0" w:color="auto"/>
              <w:right w:val="single" w:sz="4" w:space="0" w:color="auto"/>
            </w:tcBorders>
            <w:shd w:val="clear" w:color="auto" w:fill="auto"/>
            <w:hideMark/>
          </w:tcPr>
          <w:p w14:paraId="50C08E9C"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 ב' להסכם - מפרט שירותים</w:t>
            </w:r>
          </w:p>
        </w:tc>
        <w:tc>
          <w:tcPr>
            <w:tcW w:w="927" w:type="dxa"/>
            <w:tcBorders>
              <w:top w:val="nil"/>
              <w:left w:val="single" w:sz="4" w:space="0" w:color="auto"/>
              <w:bottom w:val="single" w:sz="4" w:space="0" w:color="auto"/>
              <w:right w:val="single" w:sz="4" w:space="0" w:color="auto"/>
            </w:tcBorders>
            <w:shd w:val="clear" w:color="auto" w:fill="auto"/>
            <w:hideMark/>
          </w:tcPr>
          <w:p w14:paraId="062BE2F2"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w:t>
            </w:r>
          </w:p>
        </w:tc>
        <w:tc>
          <w:tcPr>
            <w:tcW w:w="535" w:type="dxa"/>
            <w:tcBorders>
              <w:top w:val="nil"/>
              <w:left w:val="single" w:sz="4" w:space="0" w:color="auto"/>
              <w:bottom w:val="single" w:sz="4" w:space="0" w:color="auto"/>
              <w:right w:val="single" w:sz="4" w:space="0" w:color="auto"/>
            </w:tcBorders>
            <w:shd w:val="clear" w:color="auto" w:fill="auto"/>
            <w:hideMark/>
          </w:tcPr>
          <w:p w14:paraId="5CAE2372"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86</w:t>
            </w:r>
          </w:p>
        </w:tc>
        <w:tc>
          <w:tcPr>
            <w:tcW w:w="4019" w:type="dxa"/>
            <w:tcBorders>
              <w:top w:val="nil"/>
              <w:left w:val="single" w:sz="4" w:space="0" w:color="auto"/>
              <w:bottom w:val="single" w:sz="4" w:space="0" w:color="auto"/>
              <w:right w:val="single" w:sz="4" w:space="0" w:color="auto"/>
            </w:tcBorders>
            <w:shd w:val="clear" w:color="auto" w:fill="auto"/>
            <w:hideMark/>
          </w:tcPr>
          <w:p w14:paraId="1F92BBD6"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האם האקדמאים/סטודנטים המשתתפים בתוכנית נדרשים להגיע מדיסיפלינה מסוימת או שהמשתתפים בתוכנית יכולים להגיע מכל רקע אקדמי שהוא (לצורך העניין, מדעי החברה והרוח, חינוך וכו')</w:t>
            </w:r>
            <w:r w:rsidR="00264FBF">
              <w:rPr>
                <w:rFonts w:ascii="David" w:eastAsia="Times New Roman" w:hAnsi="David" w:cs="David" w:hint="cs"/>
                <w:sz w:val="24"/>
                <w:szCs w:val="24"/>
                <w:rtl/>
              </w:rPr>
              <w:t>.</w:t>
            </w:r>
          </w:p>
        </w:tc>
        <w:tc>
          <w:tcPr>
            <w:tcW w:w="5509" w:type="dxa"/>
            <w:tcBorders>
              <w:top w:val="nil"/>
              <w:left w:val="single" w:sz="4" w:space="0" w:color="auto"/>
              <w:bottom w:val="single" w:sz="4" w:space="0" w:color="auto"/>
              <w:right w:val="single" w:sz="4" w:space="0" w:color="auto"/>
            </w:tcBorders>
            <w:shd w:val="clear" w:color="auto" w:fill="auto"/>
            <w:hideMark/>
          </w:tcPr>
          <w:p w14:paraId="5B3CB80A"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ראו תשובה לשאלה 120 לעיל.</w:t>
            </w:r>
          </w:p>
        </w:tc>
      </w:tr>
      <w:tr w:rsidR="00060764" w:rsidRPr="00F43B32" w14:paraId="4AF55044" w14:textId="77777777" w:rsidTr="00085B87">
        <w:trPr>
          <w:trHeight w:val="8190"/>
          <w:jc w:val="center"/>
        </w:trPr>
        <w:tc>
          <w:tcPr>
            <w:tcW w:w="814" w:type="dxa"/>
            <w:tcBorders>
              <w:top w:val="nil"/>
              <w:left w:val="single" w:sz="4" w:space="0" w:color="auto"/>
              <w:bottom w:val="single" w:sz="4" w:space="0" w:color="auto"/>
              <w:right w:val="single" w:sz="4" w:space="0" w:color="auto"/>
            </w:tcBorders>
            <w:shd w:val="clear" w:color="auto" w:fill="auto"/>
            <w:hideMark/>
          </w:tcPr>
          <w:p w14:paraId="4F5A7D44"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196</w:t>
            </w:r>
          </w:p>
        </w:tc>
        <w:tc>
          <w:tcPr>
            <w:tcW w:w="754" w:type="dxa"/>
            <w:tcBorders>
              <w:top w:val="nil"/>
              <w:left w:val="single" w:sz="4" w:space="0" w:color="auto"/>
              <w:bottom w:val="single" w:sz="4" w:space="0" w:color="auto"/>
              <w:right w:val="single" w:sz="4" w:space="0" w:color="auto"/>
            </w:tcBorders>
            <w:shd w:val="clear" w:color="auto" w:fill="auto"/>
            <w:hideMark/>
          </w:tcPr>
          <w:p w14:paraId="5D847B09"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נספחי הסכם</w:t>
            </w:r>
          </w:p>
        </w:tc>
        <w:tc>
          <w:tcPr>
            <w:tcW w:w="1232" w:type="dxa"/>
            <w:tcBorders>
              <w:top w:val="nil"/>
              <w:left w:val="single" w:sz="4" w:space="0" w:color="auto"/>
              <w:bottom w:val="single" w:sz="4" w:space="0" w:color="auto"/>
              <w:right w:val="single" w:sz="4" w:space="0" w:color="auto"/>
            </w:tcBorders>
            <w:shd w:val="clear" w:color="auto" w:fill="auto"/>
            <w:hideMark/>
          </w:tcPr>
          <w:p w14:paraId="3E70E03C"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 ב' להסכם - מפרט שירותים</w:t>
            </w:r>
          </w:p>
        </w:tc>
        <w:tc>
          <w:tcPr>
            <w:tcW w:w="927" w:type="dxa"/>
            <w:tcBorders>
              <w:top w:val="nil"/>
              <w:left w:val="single" w:sz="4" w:space="0" w:color="auto"/>
              <w:bottom w:val="single" w:sz="4" w:space="0" w:color="auto"/>
              <w:right w:val="single" w:sz="4" w:space="0" w:color="auto"/>
            </w:tcBorders>
            <w:shd w:val="clear" w:color="auto" w:fill="auto"/>
            <w:hideMark/>
          </w:tcPr>
          <w:p w14:paraId="0B574115"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w:t>
            </w:r>
          </w:p>
        </w:tc>
        <w:tc>
          <w:tcPr>
            <w:tcW w:w="535" w:type="dxa"/>
            <w:tcBorders>
              <w:top w:val="nil"/>
              <w:left w:val="single" w:sz="4" w:space="0" w:color="auto"/>
              <w:bottom w:val="single" w:sz="4" w:space="0" w:color="auto"/>
              <w:right w:val="single" w:sz="4" w:space="0" w:color="auto"/>
            </w:tcBorders>
            <w:shd w:val="clear" w:color="auto" w:fill="auto"/>
            <w:hideMark/>
          </w:tcPr>
          <w:p w14:paraId="2D68699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86</w:t>
            </w:r>
          </w:p>
        </w:tc>
        <w:tc>
          <w:tcPr>
            <w:tcW w:w="4019" w:type="dxa"/>
            <w:tcBorders>
              <w:top w:val="nil"/>
              <w:left w:val="single" w:sz="4" w:space="0" w:color="auto"/>
              <w:bottom w:val="single" w:sz="4" w:space="0" w:color="auto"/>
              <w:right w:val="single" w:sz="4" w:space="0" w:color="auto"/>
            </w:tcBorders>
            <w:shd w:val="clear" w:color="auto" w:fill="auto"/>
            <w:hideMark/>
          </w:tcPr>
          <w:p w14:paraId="19A7B115"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בהתייחס לרקע המצוין במכרז ביחס למצב במדינה- נוסיף כי בענף ההייטק קיימת האטה משנת 2022 (עולמית) ואנו מצויים בשנה שנייה של מלחמה ושנת המכרז הראשונה תהיה שנת מלחמה / פוסט מלחמה קרי, שנת התאוששות טרום צמיחה. לפיכך, אנו מבקשים להוריד את מספרי ההשמה בשנת המכרז הראשונה, כך שתתכתב עם המציאות בשנים האחרונות.</w:t>
            </w:r>
            <w:r w:rsidRPr="00F43B32">
              <w:rPr>
                <w:rFonts w:ascii="David" w:eastAsia="Times New Roman" w:hAnsi="David" w:cs="David"/>
                <w:sz w:val="24"/>
                <w:szCs w:val="24"/>
                <w:rtl/>
              </w:rPr>
              <w:br/>
              <w:t>ניתן למדרג את ההשמות ב-3 שנות המכרז ולספור אותן במצטבר ב-3 שנות המכרז.</w:t>
            </w:r>
          </w:p>
        </w:tc>
        <w:tc>
          <w:tcPr>
            <w:tcW w:w="5509" w:type="dxa"/>
            <w:tcBorders>
              <w:top w:val="nil"/>
              <w:left w:val="single" w:sz="4" w:space="0" w:color="auto"/>
              <w:bottom w:val="single" w:sz="4" w:space="0" w:color="auto"/>
              <w:right w:val="single" w:sz="4" w:space="0" w:color="auto"/>
            </w:tcBorders>
            <w:shd w:val="clear" w:color="auto" w:fill="auto"/>
            <w:hideMark/>
          </w:tcPr>
          <w:p w14:paraId="51412355" w14:textId="060662F9" w:rsidR="00F43B32" w:rsidRPr="00F43B32" w:rsidRDefault="00ED17CB" w:rsidP="005F2CD5">
            <w:pPr>
              <w:spacing w:after="0" w:line="240" w:lineRule="auto"/>
              <w:rPr>
                <w:rFonts w:ascii="David" w:eastAsia="Times New Roman" w:hAnsi="David" w:cs="David"/>
                <w:sz w:val="24"/>
                <w:szCs w:val="24"/>
                <w:rtl/>
              </w:rPr>
            </w:pPr>
            <w:r>
              <w:rPr>
                <w:rFonts w:ascii="David" w:eastAsia="Times New Roman" w:hAnsi="David" w:cs="David"/>
                <w:sz w:val="24"/>
                <w:szCs w:val="24"/>
                <w:rtl/>
              </w:rPr>
              <w:t>לא יחול שינוי במסמכי המכרז.</w:t>
            </w:r>
            <w:r w:rsidR="00F43B32" w:rsidRPr="00F43B32">
              <w:rPr>
                <w:rFonts w:ascii="David" w:eastAsia="Times New Roman" w:hAnsi="David" w:cs="David"/>
                <w:sz w:val="24"/>
                <w:szCs w:val="24"/>
                <w:rtl/>
              </w:rPr>
              <w:br/>
              <w:t>האתגרים הרבים בתקופה זו נלקחו בחשבון בעת פרסום המכרז. בהמשך לכך - במכרז קיימים 3 מנגנונים המיועדים להתמודדות עם אתגרי ההשמה בשנת המכרז הראשונה וכן מאפשרים גמישות בין השנים כלהלן:</w:t>
            </w:r>
            <w:r w:rsidR="00F43B32" w:rsidRPr="00F43B32">
              <w:rPr>
                <w:rFonts w:ascii="David" w:eastAsia="Times New Roman" w:hAnsi="David" w:cs="David"/>
                <w:sz w:val="24"/>
                <w:szCs w:val="24"/>
                <w:rtl/>
              </w:rPr>
              <w:br/>
              <w:t xml:space="preserve">1. </w:t>
            </w:r>
            <w:r w:rsidR="00F43B32" w:rsidRPr="00F43B32">
              <w:rPr>
                <w:rFonts w:ascii="David" w:eastAsia="Times New Roman" w:hAnsi="David" w:cs="David"/>
                <w:b/>
                <w:bCs/>
                <w:sz w:val="24"/>
                <w:szCs w:val="24"/>
                <w:rtl/>
              </w:rPr>
              <w:t>מנגנון התחלת עבודה מוצהרת</w:t>
            </w:r>
            <w:r w:rsidR="00F43B32" w:rsidRPr="00F43B32">
              <w:rPr>
                <w:rFonts w:ascii="David" w:eastAsia="Times New Roman" w:hAnsi="David" w:cs="David"/>
                <w:sz w:val="24"/>
                <w:szCs w:val="24"/>
                <w:rtl/>
              </w:rPr>
              <w:t xml:space="preserve"> (סעיף 3.1.2 למפרט השירותים)- מטרתו לשקף תוצאות הפעילות בטווח זמן יחסית קצר (עד שנה מאקטוב) ולוודא היקף מינימלי של שילובים בתעסוקה. כאמור בסעיף 12.2 למפרט השירותים, תקופת המדידה עבור התחלות עבודה מוצהרות, הינה שנה ממועד הפיכתו לפעיל של כל משתתף. לדוגמא, עבור משתתף שהפך לפעיל ב 01/01/2025 יש תקופה של עד 31/12/2025 לשלבו בעבודה על מנת שיכלל בדוח התחלות עבודה מוצהרות.</w:t>
            </w:r>
            <w:r w:rsidR="00F43B32" w:rsidRPr="00F43B32">
              <w:rPr>
                <w:rFonts w:ascii="David" w:eastAsia="Times New Roman" w:hAnsi="David" w:cs="David"/>
                <w:sz w:val="24"/>
                <w:szCs w:val="24"/>
                <w:rtl/>
              </w:rPr>
              <w:br/>
              <w:t>כמו כן, יודגש כי גם בהנחה ולא תהיה עמידה ביעד מינימום התחלות עבודה מוצהרות (כאמור בסעיף 3.1.2 למפרט השירותים) - לא יושת פיצוי מוסכם (סעיף 30.4.18 להסכם) במהלך שנת ההפעלה הראשונה אלא רק בסיום חציון 1 של השנה השנייה (שכן ניתנת תקופה של עד שנה לכל משתתף פעיל להשתלב בעבודה).</w:t>
            </w:r>
            <w:r w:rsidR="00F43B32" w:rsidRPr="00F43B32">
              <w:rPr>
                <w:rFonts w:ascii="David" w:eastAsia="Times New Roman" w:hAnsi="David" w:cs="David"/>
                <w:sz w:val="24"/>
                <w:szCs w:val="24"/>
                <w:rtl/>
              </w:rPr>
              <w:br/>
              <w:t xml:space="preserve">2. </w:t>
            </w:r>
            <w:r w:rsidR="00F43B32" w:rsidRPr="00F43B32">
              <w:rPr>
                <w:rFonts w:ascii="David" w:eastAsia="Times New Roman" w:hAnsi="David" w:cs="David"/>
                <w:b/>
                <w:bCs/>
                <w:sz w:val="24"/>
                <w:szCs w:val="24"/>
                <w:rtl/>
              </w:rPr>
              <w:t>השפעת היקף המשרות הפנויות במשק במשלח יד הייטק</w:t>
            </w:r>
            <w:r w:rsidR="00F43B32" w:rsidRPr="00F43B32">
              <w:rPr>
                <w:rFonts w:ascii="David" w:eastAsia="Times New Roman" w:hAnsi="David" w:cs="David"/>
                <w:sz w:val="24"/>
                <w:szCs w:val="24"/>
                <w:rtl/>
              </w:rPr>
              <w:t xml:space="preserve"> (סעיף 3.1.4 למפרט השירותים)- במכרז הוטמע מנגנון אשר יבחן את מצב השוק באמצעות השוואת היקף המשרות הפנויות במשק במשלח יד הייטק בממוצע בשנה הנמדדת בהשוואה להיקף המשרות במשלח יד הייטק הפנויות במשק במועד פרסום המכרז. במידה וימצא כי "חלה ירידה בשוק" (בהתאם לאמור בסעיף 3.1.4 למפרט השירותים), לא יחול פיצוי מוסכם בגן אי עמידה ביעד התחלות העבודה המוצהרות (סעיף 30.4.18 להסכם).</w:t>
            </w:r>
          </w:p>
        </w:tc>
      </w:tr>
      <w:tr w:rsidR="00060764" w:rsidRPr="00F43B32" w14:paraId="15326A46" w14:textId="77777777" w:rsidTr="00085B87">
        <w:trPr>
          <w:trHeight w:val="1890"/>
          <w:jc w:val="center"/>
        </w:trPr>
        <w:tc>
          <w:tcPr>
            <w:tcW w:w="814" w:type="dxa"/>
            <w:tcBorders>
              <w:top w:val="nil"/>
              <w:left w:val="single" w:sz="4" w:space="0" w:color="auto"/>
              <w:bottom w:val="single" w:sz="4" w:space="0" w:color="auto"/>
              <w:right w:val="single" w:sz="4" w:space="0" w:color="auto"/>
            </w:tcBorders>
            <w:shd w:val="clear" w:color="auto" w:fill="auto"/>
            <w:hideMark/>
          </w:tcPr>
          <w:p w14:paraId="4015191E"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197</w:t>
            </w:r>
          </w:p>
        </w:tc>
        <w:tc>
          <w:tcPr>
            <w:tcW w:w="754" w:type="dxa"/>
            <w:tcBorders>
              <w:top w:val="nil"/>
              <w:left w:val="single" w:sz="4" w:space="0" w:color="auto"/>
              <w:bottom w:val="single" w:sz="4" w:space="0" w:color="auto"/>
              <w:right w:val="single" w:sz="4" w:space="0" w:color="auto"/>
            </w:tcBorders>
            <w:shd w:val="clear" w:color="auto" w:fill="auto"/>
            <w:hideMark/>
          </w:tcPr>
          <w:p w14:paraId="04717AA1"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נספחי הסכם</w:t>
            </w:r>
          </w:p>
        </w:tc>
        <w:tc>
          <w:tcPr>
            <w:tcW w:w="1232" w:type="dxa"/>
            <w:tcBorders>
              <w:top w:val="nil"/>
              <w:left w:val="single" w:sz="4" w:space="0" w:color="auto"/>
              <w:bottom w:val="single" w:sz="4" w:space="0" w:color="auto"/>
              <w:right w:val="single" w:sz="4" w:space="0" w:color="auto"/>
            </w:tcBorders>
            <w:shd w:val="clear" w:color="auto" w:fill="auto"/>
            <w:hideMark/>
          </w:tcPr>
          <w:p w14:paraId="107A2717"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 ב' להסכם - מפרט שירותים</w:t>
            </w:r>
          </w:p>
        </w:tc>
        <w:tc>
          <w:tcPr>
            <w:tcW w:w="927" w:type="dxa"/>
            <w:tcBorders>
              <w:top w:val="nil"/>
              <w:left w:val="single" w:sz="4" w:space="0" w:color="auto"/>
              <w:bottom w:val="single" w:sz="4" w:space="0" w:color="auto"/>
              <w:right w:val="single" w:sz="4" w:space="0" w:color="auto"/>
            </w:tcBorders>
            <w:shd w:val="clear" w:color="auto" w:fill="auto"/>
            <w:hideMark/>
          </w:tcPr>
          <w:p w14:paraId="393A6477"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2.1.1</w:t>
            </w:r>
          </w:p>
        </w:tc>
        <w:tc>
          <w:tcPr>
            <w:tcW w:w="535" w:type="dxa"/>
            <w:tcBorders>
              <w:top w:val="nil"/>
              <w:left w:val="single" w:sz="4" w:space="0" w:color="auto"/>
              <w:bottom w:val="single" w:sz="4" w:space="0" w:color="auto"/>
              <w:right w:val="single" w:sz="4" w:space="0" w:color="auto"/>
            </w:tcBorders>
            <w:shd w:val="clear" w:color="auto" w:fill="auto"/>
            <w:hideMark/>
          </w:tcPr>
          <w:p w14:paraId="102CEB2C"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86</w:t>
            </w:r>
          </w:p>
        </w:tc>
        <w:tc>
          <w:tcPr>
            <w:tcW w:w="4019" w:type="dxa"/>
            <w:tcBorders>
              <w:top w:val="nil"/>
              <w:left w:val="single" w:sz="4" w:space="0" w:color="auto"/>
              <w:bottom w:val="single" w:sz="4" w:space="0" w:color="auto"/>
              <w:right w:val="single" w:sz="4" w:space="0" w:color="auto"/>
            </w:tcBorders>
            <w:shd w:val="clear" w:color="auto" w:fill="auto"/>
            <w:hideMark/>
          </w:tcPr>
          <w:p w14:paraId="2646A478"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הגבלת קליטת סטודנטים עם יתרת לימודים של לכל היותר שנה מצמצמת מאוד את כמות המשתתפים בהם ניתן לטפל ואת איכות הטיפול בהם. ישנו יתרון משמעותי לקליטת סטודנטים בתחילת ו/או אמצע דרכם האקדמית, באופן המאפשר טיפול ממושך בהם והקניית מיומנויות תעסוקתיות לאורך זמן ובהמשך השמה בתפקיד סטודנט מתפתח למשרה רגילה עם סיום לימודיהם, לכן נבקש לבטל הגבלה זו.</w:t>
            </w:r>
          </w:p>
        </w:tc>
        <w:tc>
          <w:tcPr>
            <w:tcW w:w="5509" w:type="dxa"/>
            <w:tcBorders>
              <w:top w:val="nil"/>
              <w:left w:val="single" w:sz="4" w:space="0" w:color="auto"/>
              <w:bottom w:val="single" w:sz="4" w:space="0" w:color="auto"/>
              <w:right w:val="single" w:sz="4" w:space="0" w:color="auto"/>
            </w:tcBorders>
            <w:shd w:val="clear" w:color="auto" w:fill="auto"/>
            <w:hideMark/>
          </w:tcPr>
          <w:p w14:paraId="7F204CE2"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נוכח מיעוט משרות הסטודנט ועודף ההיצע מצד סטודנטים, לצד חסמים וקשיים נוספים עבור אוכ' היעד של התוכנית- הקשב המרכזי הינו על בוגרים וסט' לקראת תום לימודיהם.</w:t>
            </w:r>
            <w:r w:rsidRPr="00F43B32">
              <w:rPr>
                <w:rFonts w:ascii="David" w:eastAsia="Times New Roman" w:hAnsi="David" w:cs="David"/>
                <w:sz w:val="24"/>
                <w:szCs w:val="24"/>
                <w:rtl/>
              </w:rPr>
              <w:br/>
            </w:r>
            <w:r w:rsidR="00ED17CB">
              <w:rPr>
                <w:rFonts w:ascii="David" w:eastAsia="Times New Roman" w:hAnsi="David" w:cs="David"/>
                <w:sz w:val="24"/>
                <w:szCs w:val="24"/>
                <w:rtl/>
              </w:rPr>
              <w:t>לא יחול שינוי במסמכי המכרז.</w:t>
            </w:r>
          </w:p>
        </w:tc>
      </w:tr>
      <w:tr w:rsidR="00060764" w:rsidRPr="00F43B32" w14:paraId="2CCA5D6E" w14:textId="77777777" w:rsidTr="00085B87">
        <w:trPr>
          <w:trHeight w:val="1890"/>
          <w:jc w:val="center"/>
        </w:trPr>
        <w:tc>
          <w:tcPr>
            <w:tcW w:w="814" w:type="dxa"/>
            <w:tcBorders>
              <w:top w:val="nil"/>
              <w:left w:val="single" w:sz="4" w:space="0" w:color="auto"/>
              <w:bottom w:val="single" w:sz="4" w:space="0" w:color="auto"/>
              <w:right w:val="single" w:sz="4" w:space="0" w:color="auto"/>
            </w:tcBorders>
            <w:shd w:val="clear" w:color="auto" w:fill="auto"/>
            <w:hideMark/>
          </w:tcPr>
          <w:p w14:paraId="4A23AFC2"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198</w:t>
            </w:r>
          </w:p>
        </w:tc>
        <w:tc>
          <w:tcPr>
            <w:tcW w:w="754" w:type="dxa"/>
            <w:tcBorders>
              <w:top w:val="nil"/>
              <w:left w:val="single" w:sz="4" w:space="0" w:color="auto"/>
              <w:bottom w:val="single" w:sz="4" w:space="0" w:color="auto"/>
              <w:right w:val="single" w:sz="4" w:space="0" w:color="auto"/>
            </w:tcBorders>
            <w:shd w:val="clear" w:color="auto" w:fill="auto"/>
            <w:hideMark/>
          </w:tcPr>
          <w:p w14:paraId="561A8562"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נספחי הסכם</w:t>
            </w:r>
          </w:p>
        </w:tc>
        <w:tc>
          <w:tcPr>
            <w:tcW w:w="1232" w:type="dxa"/>
            <w:tcBorders>
              <w:top w:val="nil"/>
              <w:left w:val="single" w:sz="4" w:space="0" w:color="auto"/>
              <w:bottom w:val="single" w:sz="4" w:space="0" w:color="auto"/>
              <w:right w:val="single" w:sz="4" w:space="0" w:color="auto"/>
            </w:tcBorders>
            <w:shd w:val="clear" w:color="auto" w:fill="auto"/>
            <w:hideMark/>
          </w:tcPr>
          <w:p w14:paraId="527BED9F"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 ב' להסכם - מפרט שירותים</w:t>
            </w:r>
          </w:p>
        </w:tc>
        <w:tc>
          <w:tcPr>
            <w:tcW w:w="927" w:type="dxa"/>
            <w:tcBorders>
              <w:top w:val="nil"/>
              <w:left w:val="single" w:sz="4" w:space="0" w:color="auto"/>
              <w:bottom w:val="single" w:sz="4" w:space="0" w:color="auto"/>
              <w:right w:val="single" w:sz="4" w:space="0" w:color="auto"/>
            </w:tcBorders>
            <w:shd w:val="clear" w:color="auto" w:fill="auto"/>
            <w:hideMark/>
          </w:tcPr>
          <w:p w14:paraId="7757D19D"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2.1.1</w:t>
            </w:r>
          </w:p>
        </w:tc>
        <w:tc>
          <w:tcPr>
            <w:tcW w:w="535" w:type="dxa"/>
            <w:tcBorders>
              <w:top w:val="nil"/>
              <w:left w:val="single" w:sz="4" w:space="0" w:color="auto"/>
              <w:bottom w:val="single" w:sz="4" w:space="0" w:color="auto"/>
              <w:right w:val="single" w:sz="4" w:space="0" w:color="auto"/>
            </w:tcBorders>
            <w:shd w:val="clear" w:color="auto" w:fill="auto"/>
            <w:hideMark/>
          </w:tcPr>
          <w:p w14:paraId="7F11609A"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86</w:t>
            </w:r>
          </w:p>
        </w:tc>
        <w:tc>
          <w:tcPr>
            <w:tcW w:w="4019" w:type="dxa"/>
            <w:tcBorders>
              <w:top w:val="nil"/>
              <w:left w:val="single" w:sz="4" w:space="0" w:color="auto"/>
              <w:bottom w:val="single" w:sz="4" w:space="0" w:color="auto"/>
              <w:right w:val="single" w:sz="4" w:space="0" w:color="auto"/>
            </w:tcBorders>
            <w:shd w:val="clear" w:color="auto" w:fill="auto"/>
            <w:hideMark/>
          </w:tcPr>
          <w:p w14:paraId="58B3FBCA"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הגבלת קליטת סטודנטים עם יתרת לימודים של לכל היותר שנה, מצמצמת מאוד את כמות המשתתפים בהם ניתן לטפל ואת איכות הטיפול בהם. ישנו יתרון משמעותי לקליטת סטודנטים בתחילת ו/או אמצע דרכם האקדמית, באופן המאפשר טיפול ממושך בהם והקניית מיומנויות תעסוקתיות לאורך זמן. מנסיוננו, השמה במשרות סטודנט מתפתחות למשרה רגילה עם סיום לימודיהם, לכן נבקש לבטל הגבלה זו. או להרחיב את יתרת הלימודים עד שנתיים</w:t>
            </w:r>
            <w:r w:rsidR="00264FBF">
              <w:rPr>
                <w:rFonts w:ascii="David" w:eastAsia="Times New Roman" w:hAnsi="David" w:cs="David" w:hint="cs"/>
                <w:sz w:val="24"/>
                <w:szCs w:val="24"/>
                <w:rtl/>
              </w:rPr>
              <w:t>.</w:t>
            </w:r>
          </w:p>
        </w:tc>
        <w:tc>
          <w:tcPr>
            <w:tcW w:w="5509" w:type="dxa"/>
            <w:tcBorders>
              <w:top w:val="nil"/>
              <w:left w:val="single" w:sz="4" w:space="0" w:color="auto"/>
              <w:bottom w:val="single" w:sz="4" w:space="0" w:color="auto"/>
              <w:right w:val="single" w:sz="4" w:space="0" w:color="auto"/>
            </w:tcBorders>
            <w:shd w:val="clear" w:color="auto" w:fill="auto"/>
            <w:hideMark/>
          </w:tcPr>
          <w:p w14:paraId="0BCF5A5D" w14:textId="2A2860A9"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ראו תשובה לשאלה מס' 197 לעיל</w:t>
            </w:r>
            <w:r w:rsidR="00264FBF">
              <w:rPr>
                <w:rFonts w:ascii="David" w:eastAsia="Times New Roman" w:hAnsi="David" w:cs="David" w:hint="cs"/>
                <w:sz w:val="24"/>
                <w:szCs w:val="24"/>
                <w:rtl/>
              </w:rPr>
              <w:t>.</w:t>
            </w:r>
            <w:r w:rsidR="00DE145E">
              <w:rPr>
                <w:rFonts w:ascii="David" w:eastAsia="Times New Roman" w:hAnsi="David" w:cs="David" w:hint="cs"/>
                <w:sz w:val="24"/>
                <w:szCs w:val="24"/>
                <w:rtl/>
              </w:rPr>
              <w:t xml:space="preserve">  </w:t>
            </w:r>
          </w:p>
        </w:tc>
      </w:tr>
      <w:tr w:rsidR="00060764" w:rsidRPr="00F43B32" w14:paraId="605A2D6A" w14:textId="77777777" w:rsidTr="00085B87">
        <w:trPr>
          <w:trHeight w:val="2205"/>
          <w:jc w:val="center"/>
        </w:trPr>
        <w:tc>
          <w:tcPr>
            <w:tcW w:w="814" w:type="dxa"/>
            <w:tcBorders>
              <w:top w:val="nil"/>
              <w:left w:val="single" w:sz="4" w:space="0" w:color="auto"/>
              <w:bottom w:val="single" w:sz="4" w:space="0" w:color="auto"/>
              <w:right w:val="single" w:sz="4" w:space="0" w:color="auto"/>
            </w:tcBorders>
            <w:shd w:val="clear" w:color="auto" w:fill="auto"/>
            <w:hideMark/>
          </w:tcPr>
          <w:p w14:paraId="6A6F0EEA"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199</w:t>
            </w:r>
          </w:p>
        </w:tc>
        <w:tc>
          <w:tcPr>
            <w:tcW w:w="754" w:type="dxa"/>
            <w:tcBorders>
              <w:top w:val="nil"/>
              <w:left w:val="single" w:sz="4" w:space="0" w:color="auto"/>
              <w:bottom w:val="single" w:sz="4" w:space="0" w:color="auto"/>
              <w:right w:val="single" w:sz="4" w:space="0" w:color="auto"/>
            </w:tcBorders>
            <w:shd w:val="clear" w:color="auto" w:fill="auto"/>
            <w:hideMark/>
          </w:tcPr>
          <w:p w14:paraId="419C0B90"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נספחי הסכם</w:t>
            </w:r>
          </w:p>
        </w:tc>
        <w:tc>
          <w:tcPr>
            <w:tcW w:w="1232" w:type="dxa"/>
            <w:tcBorders>
              <w:top w:val="nil"/>
              <w:left w:val="single" w:sz="4" w:space="0" w:color="auto"/>
              <w:bottom w:val="single" w:sz="4" w:space="0" w:color="auto"/>
              <w:right w:val="single" w:sz="4" w:space="0" w:color="auto"/>
            </w:tcBorders>
            <w:shd w:val="clear" w:color="auto" w:fill="auto"/>
            <w:hideMark/>
          </w:tcPr>
          <w:p w14:paraId="1A746403"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 ב' להסכם - מפרט שירותים</w:t>
            </w:r>
          </w:p>
        </w:tc>
        <w:tc>
          <w:tcPr>
            <w:tcW w:w="927" w:type="dxa"/>
            <w:tcBorders>
              <w:top w:val="nil"/>
              <w:left w:val="single" w:sz="4" w:space="0" w:color="auto"/>
              <w:bottom w:val="single" w:sz="4" w:space="0" w:color="auto"/>
              <w:right w:val="single" w:sz="4" w:space="0" w:color="auto"/>
            </w:tcBorders>
            <w:shd w:val="clear" w:color="auto" w:fill="auto"/>
            <w:hideMark/>
          </w:tcPr>
          <w:p w14:paraId="7E2D929D"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2.1.1</w:t>
            </w:r>
          </w:p>
        </w:tc>
        <w:tc>
          <w:tcPr>
            <w:tcW w:w="535" w:type="dxa"/>
            <w:tcBorders>
              <w:top w:val="nil"/>
              <w:left w:val="single" w:sz="4" w:space="0" w:color="auto"/>
              <w:bottom w:val="single" w:sz="4" w:space="0" w:color="auto"/>
              <w:right w:val="single" w:sz="4" w:space="0" w:color="auto"/>
            </w:tcBorders>
            <w:shd w:val="clear" w:color="auto" w:fill="auto"/>
            <w:hideMark/>
          </w:tcPr>
          <w:p w14:paraId="355E94D6"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86</w:t>
            </w:r>
          </w:p>
        </w:tc>
        <w:tc>
          <w:tcPr>
            <w:tcW w:w="4019" w:type="dxa"/>
            <w:tcBorders>
              <w:top w:val="nil"/>
              <w:left w:val="single" w:sz="4" w:space="0" w:color="auto"/>
              <w:bottom w:val="single" w:sz="4" w:space="0" w:color="auto"/>
              <w:right w:val="single" w:sz="4" w:space="0" w:color="auto"/>
            </w:tcBorders>
            <w:shd w:val="clear" w:color="auto" w:fill="auto"/>
            <w:hideMark/>
          </w:tcPr>
          <w:p w14:paraId="08809CB4"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נבקש לאפשר לקלוט מועמדים עד 4 שנים מסיום לימודיהם מכיוון ששנת 2024 הי</w:t>
            </w:r>
            <w:r w:rsidR="004F4965">
              <w:rPr>
                <w:rFonts w:ascii="David" w:eastAsia="Times New Roman" w:hAnsi="David" w:cs="David" w:hint="cs"/>
                <w:sz w:val="24"/>
                <w:szCs w:val="24"/>
                <w:rtl/>
              </w:rPr>
              <w:t>י</w:t>
            </w:r>
            <w:r w:rsidRPr="00F43B32">
              <w:rPr>
                <w:rFonts w:ascii="David" w:eastAsia="Times New Roman" w:hAnsi="David" w:cs="David"/>
                <w:sz w:val="24"/>
                <w:szCs w:val="24"/>
                <w:rtl/>
              </w:rPr>
              <w:t>תה שנה של האטה בקליטת ג'וניורים מהחברה הערבית בעיקר בשל מלחמת חרבות ברזל, וזאת כדי לתת למועמדים אלו הזדמנות להנות ממגוון השירותים, הכלים והתהליכים ולקבל הזדמנות להשתלב בתעשיית הייטק.</w:t>
            </w:r>
          </w:p>
        </w:tc>
        <w:tc>
          <w:tcPr>
            <w:tcW w:w="5509" w:type="dxa"/>
            <w:tcBorders>
              <w:top w:val="nil"/>
              <w:left w:val="single" w:sz="4" w:space="0" w:color="auto"/>
              <w:bottom w:val="single" w:sz="4" w:space="0" w:color="auto"/>
              <w:right w:val="single" w:sz="4" w:space="0" w:color="auto"/>
            </w:tcBorders>
            <w:shd w:val="clear" w:color="auto" w:fill="auto"/>
            <w:hideMark/>
          </w:tcPr>
          <w:p w14:paraId="49085964" w14:textId="77777777" w:rsidR="00F43B32" w:rsidRPr="00F43B32" w:rsidRDefault="00ED17CB" w:rsidP="005F2CD5">
            <w:pPr>
              <w:spacing w:after="0" w:line="240" w:lineRule="auto"/>
              <w:rPr>
                <w:rFonts w:ascii="David" w:eastAsia="Times New Roman" w:hAnsi="David" w:cs="David"/>
                <w:sz w:val="24"/>
                <w:szCs w:val="24"/>
                <w:rtl/>
              </w:rPr>
            </w:pPr>
            <w:r>
              <w:rPr>
                <w:rFonts w:ascii="David" w:eastAsia="Times New Roman" w:hAnsi="David" w:cs="David"/>
                <w:sz w:val="24"/>
                <w:szCs w:val="24"/>
                <w:rtl/>
              </w:rPr>
              <w:t>לא יחול שינוי במסמכי המכרז.</w:t>
            </w:r>
            <w:r w:rsidR="00F43B32" w:rsidRPr="00F43B32">
              <w:rPr>
                <w:rFonts w:ascii="David" w:eastAsia="Times New Roman" w:hAnsi="David" w:cs="David"/>
                <w:sz w:val="24"/>
                <w:szCs w:val="24"/>
                <w:rtl/>
              </w:rPr>
              <w:br/>
              <w:t>על בסיס הערכת המשרד, היקף הבוגרים הטריים מהאקדמיה ומה"ט במקצועות המפורטים בנספח י"א למכרז, אשר הצטבר, יחד עם הזרם השוטף שניתן למדידה באמצעות היקף הסט' בשקלול עם שיעור שילובם הנמוך במשרות טכנולוגיות מהווה פוטנציאל רחב מספיק לקליטת משתתפים.</w:t>
            </w:r>
            <w:r w:rsidR="00F43B32" w:rsidRPr="00F43B32">
              <w:rPr>
                <w:rFonts w:ascii="David" w:eastAsia="Times New Roman" w:hAnsi="David" w:cs="David"/>
                <w:sz w:val="24"/>
                <w:szCs w:val="24"/>
                <w:rtl/>
              </w:rPr>
              <w:br/>
              <w:t>עם זאת, במידה וישוכנע המשרד בהמשך כי יש צורך לשנות את ההגדרה, למשרד שמורה הזכות לבצע שינויים בסעיף אוכ' היעד (כאמור בסעיף 2 למפרט השירותים).</w:t>
            </w:r>
          </w:p>
        </w:tc>
      </w:tr>
      <w:tr w:rsidR="00060764" w:rsidRPr="00F43B32" w14:paraId="75686361" w14:textId="77777777" w:rsidTr="00085B87">
        <w:trPr>
          <w:trHeight w:val="1575"/>
          <w:jc w:val="center"/>
        </w:trPr>
        <w:tc>
          <w:tcPr>
            <w:tcW w:w="814" w:type="dxa"/>
            <w:tcBorders>
              <w:top w:val="nil"/>
              <w:left w:val="single" w:sz="4" w:space="0" w:color="auto"/>
              <w:bottom w:val="single" w:sz="4" w:space="0" w:color="auto"/>
              <w:right w:val="single" w:sz="4" w:space="0" w:color="auto"/>
            </w:tcBorders>
            <w:shd w:val="clear" w:color="auto" w:fill="auto"/>
            <w:hideMark/>
          </w:tcPr>
          <w:p w14:paraId="7E8D1E69"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200</w:t>
            </w:r>
          </w:p>
        </w:tc>
        <w:tc>
          <w:tcPr>
            <w:tcW w:w="754" w:type="dxa"/>
            <w:tcBorders>
              <w:top w:val="nil"/>
              <w:left w:val="single" w:sz="4" w:space="0" w:color="auto"/>
              <w:bottom w:val="single" w:sz="4" w:space="0" w:color="auto"/>
              <w:right w:val="single" w:sz="4" w:space="0" w:color="auto"/>
            </w:tcBorders>
            <w:shd w:val="clear" w:color="auto" w:fill="auto"/>
            <w:hideMark/>
          </w:tcPr>
          <w:p w14:paraId="06D4995C"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נספחי הסכם</w:t>
            </w:r>
          </w:p>
        </w:tc>
        <w:tc>
          <w:tcPr>
            <w:tcW w:w="1232" w:type="dxa"/>
            <w:tcBorders>
              <w:top w:val="nil"/>
              <w:left w:val="single" w:sz="4" w:space="0" w:color="auto"/>
              <w:bottom w:val="single" w:sz="4" w:space="0" w:color="auto"/>
              <w:right w:val="single" w:sz="4" w:space="0" w:color="auto"/>
            </w:tcBorders>
            <w:shd w:val="clear" w:color="auto" w:fill="auto"/>
            <w:hideMark/>
          </w:tcPr>
          <w:p w14:paraId="250C119A"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 ב' להסכם - מפרט שירותים</w:t>
            </w:r>
          </w:p>
        </w:tc>
        <w:tc>
          <w:tcPr>
            <w:tcW w:w="927" w:type="dxa"/>
            <w:tcBorders>
              <w:top w:val="nil"/>
              <w:left w:val="single" w:sz="4" w:space="0" w:color="auto"/>
              <w:bottom w:val="single" w:sz="4" w:space="0" w:color="auto"/>
              <w:right w:val="single" w:sz="4" w:space="0" w:color="auto"/>
            </w:tcBorders>
            <w:shd w:val="clear" w:color="auto" w:fill="auto"/>
            <w:hideMark/>
          </w:tcPr>
          <w:p w14:paraId="5B0BF6BE"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2.1.1</w:t>
            </w:r>
          </w:p>
        </w:tc>
        <w:tc>
          <w:tcPr>
            <w:tcW w:w="535" w:type="dxa"/>
            <w:tcBorders>
              <w:top w:val="nil"/>
              <w:left w:val="single" w:sz="4" w:space="0" w:color="auto"/>
              <w:bottom w:val="single" w:sz="4" w:space="0" w:color="auto"/>
              <w:right w:val="single" w:sz="4" w:space="0" w:color="auto"/>
            </w:tcBorders>
            <w:shd w:val="clear" w:color="auto" w:fill="auto"/>
            <w:hideMark/>
          </w:tcPr>
          <w:p w14:paraId="7505C0E5"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86</w:t>
            </w:r>
          </w:p>
        </w:tc>
        <w:tc>
          <w:tcPr>
            <w:tcW w:w="4019" w:type="dxa"/>
            <w:tcBorders>
              <w:top w:val="nil"/>
              <w:left w:val="single" w:sz="4" w:space="0" w:color="auto"/>
              <w:bottom w:val="single" w:sz="4" w:space="0" w:color="auto"/>
              <w:right w:val="single" w:sz="4" w:space="0" w:color="auto"/>
            </w:tcBorders>
            <w:shd w:val="clear" w:color="auto" w:fill="auto"/>
            <w:hideMark/>
          </w:tcPr>
          <w:p w14:paraId="78C60447"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נבקש לאפשר לקלוט מועמדים עד 4 שנים מסיום לימודיהם מכיוון שמאז שנת 2022 קיימת האטה בענף ההייטק וירידה משמעותית בקליטת ג'וניורים מהחברה הערבית, שהחריפה בשל מלחמת חרבות ברזל. אנו מבקשים לתת למועמדים אלו הזדמנות להנות ממגוון השירותים, הכלים והתהליכים ולקבל הזדמנות להשתלב בתעשיית הייטק כאשר ידוע שהתהליכים הינם ארוכים.</w:t>
            </w:r>
          </w:p>
        </w:tc>
        <w:tc>
          <w:tcPr>
            <w:tcW w:w="5509" w:type="dxa"/>
            <w:tcBorders>
              <w:top w:val="nil"/>
              <w:left w:val="single" w:sz="4" w:space="0" w:color="auto"/>
              <w:bottom w:val="single" w:sz="4" w:space="0" w:color="auto"/>
              <w:right w:val="single" w:sz="4" w:space="0" w:color="auto"/>
            </w:tcBorders>
            <w:shd w:val="clear" w:color="auto" w:fill="auto"/>
            <w:hideMark/>
          </w:tcPr>
          <w:p w14:paraId="5F9F17FE"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ראו תשובה לשאלה מס' 199 לעיל</w:t>
            </w:r>
            <w:r w:rsidR="00264FBF">
              <w:rPr>
                <w:rFonts w:ascii="David" w:eastAsia="Times New Roman" w:hAnsi="David" w:cs="David" w:hint="cs"/>
                <w:sz w:val="24"/>
                <w:szCs w:val="24"/>
                <w:rtl/>
              </w:rPr>
              <w:t>.</w:t>
            </w:r>
          </w:p>
        </w:tc>
      </w:tr>
      <w:tr w:rsidR="00060764" w:rsidRPr="00F43B32" w14:paraId="31C7DA4C" w14:textId="77777777" w:rsidTr="00085B87">
        <w:trPr>
          <w:trHeight w:val="1260"/>
          <w:jc w:val="center"/>
        </w:trPr>
        <w:tc>
          <w:tcPr>
            <w:tcW w:w="814" w:type="dxa"/>
            <w:tcBorders>
              <w:top w:val="nil"/>
              <w:left w:val="single" w:sz="4" w:space="0" w:color="auto"/>
              <w:bottom w:val="single" w:sz="4" w:space="0" w:color="auto"/>
              <w:right w:val="single" w:sz="4" w:space="0" w:color="auto"/>
            </w:tcBorders>
            <w:shd w:val="clear" w:color="auto" w:fill="auto"/>
            <w:hideMark/>
          </w:tcPr>
          <w:p w14:paraId="40B986F6"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201</w:t>
            </w:r>
          </w:p>
        </w:tc>
        <w:tc>
          <w:tcPr>
            <w:tcW w:w="754" w:type="dxa"/>
            <w:tcBorders>
              <w:top w:val="nil"/>
              <w:left w:val="single" w:sz="4" w:space="0" w:color="auto"/>
              <w:bottom w:val="single" w:sz="4" w:space="0" w:color="auto"/>
              <w:right w:val="single" w:sz="4" w:space="0" w:color="auto"/>
            </w:tcBorders>
            <w:shd w:val="clear" w:color="auto" w:fill="auto"/>
            <w:hideMark/>
          </w:tcPr>
          <w:p w14:paraId="287B559F"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נספחי הסכם</w:t>
            </w:r>
          </w:p>
        </w:tc>
        <w:tc>
          <w:tcPr>
            <w:tcW w:w="1232" w:type="dxa"/>
            <w:tcBorders>
              <w:top w:val="nil"/>
              <w:left w:val="single" w:sz="4" w:space="0" w:color="auto"/>
              <w:bottom w:val="single" w:sz="4" w:space="0" w:color="auto"/>
              <w:right w:val="single" w:sz="4" w:space="0" w:color="auto"/>
            </w:tcBorders>
            <w:shd w:val="clear" w:color="auto" w:fill="auto"/>
            <w:hideMark/>
          </w:tcPr>
          <w:p w14:paraId="1E908ED4"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 ב' להסכם - מפרט שירותים</w:t>
            </w:r>
          </w:p>
        </w:tc>
        <w:tc>
          <w:tcPr>
            <w:tcW w:w="927" w:type="dxa"/>
            <w:tcBorders>
              <w:top w:val="nil"/>
              <w:left w:val="single" w:sz="4" w:space="0" w:color="auto"/>
              <w:bottom w:val="single" w:sz="4" w:space="0" w:color="auto"/>
              <w:right w:val="single" w:sz="4" w:space="0" w:color="auto"/>
            </w:tcBorders>
            <w:shd w:val="clear" w:color="auto" w:fill="auto"/>
            <w:hideMark/>
          </w:tcPr>
          <w:p w14:paraId="2AC41B3B"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2.1.3.2</w:t>
            </w:r>
          </w:p>
        </w:tc>
        <w:tc>
          <w:tcPr>
            <w:tcW w:w="535" w:type="dxa"/>
            <w:tcBorders>
              <w:top w:val="nil"/>
              <w:left w:val="single" w:sz="4" w:space="0" w:color="auto"/>
              <w:bottom w:val="single" w:sz="4" w:space="0" w:color="auto"/>
              <w:right w:val="single" w:sz="4" w:space="0" w:color="auto"/>
            </w:tcBorders>
            <w:shd w:val="clear" w:color="auto" w:fill="auto"/>
            <w:hideMark/>
          </w:tcPr>
          <w:p w14:paraId="40557376"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86</w:t>
            </w:r>
          </w:p>
        </w:tc>
        <w:tc>
          <w:tcPr>
            <w:tcW w:w="4019" w:type="dxa"/>
            <w:tcBorders>
              <w:top w:val="nil"/>
              <w:left w:val="single" w:sz="4" w:space="0" w:color="auto"/>
              <w:bottom w:val="single" w:sz="4" w:space="0" w:color="auto"/>
              <w:right w:val="single" w:sz="4" w:space="0" w:color="auto"/>
            </w:tcBorders>
            <w:shd w:val="clear" w:color="auto" w:fill="auto"/>
            <w:hideMark/>
          </w:tcPr>
          <w:p w14:paraId="293B4538"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נבקש לכלול גם מועמדים בעלי ניסיון תעסוקתי קודם שעבדו מעל 6 חודשים אך לא מועסקים בתחום מעל שנה (וזאת על מנת לתת מענה לפיטורים הרבים שהתרחשו במשק בעקבות מלחמת חרבות ברזל)</w:t>
            </w:r>
            <w:r w:rsidR="00264FBF">
              <w:rPr>
                <w:rFonts w:ascii="David" w:eastAsia="Times New Roman" w:hAnsi="David" w:cs="David" w:hint="cs"/>
                <w:sz w:val="24"/>
                <w:szCs w:val="24"/>
                <w:rtl/>
              </w:rPr>
              <w:t>.</w:t>
            </w:r>
          </w:p>
        </w:tc>
        <w:tc>
          <w:tcPr>
            <w:tcW w:w="5509" w:type="dxa"/>
            <w:tcBorders>
              <w:top w:val="nil"/>
              <w:left w:val="single" w:sz="4" w:space="0" w:color="auto"/>
              <w:bottom w:val="single" w:sz="4" w:space="0" w:color="auto"/>
              <w:right w:val="single" w:sz="4" w:space="0" w:color="auto"/>
            </w:tcBorders>
            <w:shd w:val="clear" w:color="auto" w:fill="auto"/>
            <w:hideMark/>
          </w:tcPr>
          <w:p w14:paraId="61DB3688"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ראו תשובה לשאלה מס' 199 לעיל</w:t>
            </w:r>
            <w:r w:rsidRPr="00F43B32">
              <w:rPr>
                <w:rFonts w:ascii="David" w:eastAsia="Times New Roman" w:hAnsi="David" w:cs="David"/>
                <w:sz w:val="24"/>
                <w:szCs w:val="24"/>
                <w:rtl/>
              </w:rPr>
              <w:br/>
              <w:t>כמו כן, יודגש כי המכרז מטרתו שילוב בתעסוקה בדגש על משרות פתיחה. הכלים והסיוע הנדרש לטובת מועמד בעל ניסיון אינם בהכרח הכלים המוצעים במסגרת מכרז זה.</w:t>
            </w:r>
          </w:p>
        </w:tc>
      </w:tr>
      <w:tr w:rsidR="00060764" w:rsidRPr="00F43B32" w14:paraId="59031E37" w14:textId="77777777" w:rsidTr="00085B87">
        <w:trPr>
          <w:trHeight w:val="1575"/>
          <w:jc w:val="center"/>
        </w:trPr>
        <w:tc>
          <w:tcPr>
            <w:tcW w:w="814" w:type="dxa"/>
            <w:tcBorders>
              <w:top w:val="nil"/>
              <w:left w:val="single" w:sz="4" w:space="0" w:color="auto"/>
              <w:bottom w:val="single" w:sz="4" w:space="0" w:color="auto"/>
              <w:right w:val="single" w:sz="4" w:space="0" w:color="auto"/>
            </w:tcBorders>
            <w:shd w:val="clear" w:color="auto" w:fill="auto"/>
            <w:hideMark/>
          </w:tcPr>
          <w:p w14:paraId="5B0E55BF"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202</w:t>
            </w:r>
          </w:p>
        </w:tc>
        <w:tc>
          <w:tcPr>
            <w:tcW w:w="754" w:type="dxa"/>
            <w:tcBorders>
              <w:top w:val="nil"/>
              <w:left w:val="single" w:sz="4" w:space="0" w:color="auto"/>
              <w:bottom w:val="single" w:sz="4" w:space="0" w:color="auto"/>
              <w:right w:val="single" w:sz="4" w:space="0" w:color="auto"/>
            </w:tcBorders>
            <w:shd w:val="clear" w:color="auto" w:fill="auto"/>
            <w:hideMark/>
          </w:tcPr>
          <w:p w14:paraId="4FFC6CCF"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נספחי הסכם</w:t>
            </w:r>
          </w:p>
        </w:tc>
        <w:tc>
          <w:tcPr>
            <w:tcW w:w="1232" w:type="dxa"/>
            <w:tcBorders>
              <w:top w:val="nil"/>
              <w:left w:val="single" w:sz="4" w:space="0" w:color="auto"/>
              <w:bottom w:val="single" w:sz="4" w:space="0" w:color="auto"/>
              <w:right w:val="single" w:sz="4" w:space="0" w:color="auto"/>
            </w:tcBorders>
            <w:shd w:val="clear" w:color="auto" w:fill="auto"/>
            <w:hideMark/>
          </w:tcPr>
          <w:p w14:paraId="21E714AC"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 ב' להסכם - מפרט שירותים</w:t>
            </w:r>
          </w:p>
        </w:tc>
        <w:tc>
          <w:tcPr>
            <w:tcW w:w="927" w:type="dxa"/>
            <w:tcBorders>
              <w:top w:val="nil"/>
              <w:left w:val="single" w:sz="4" w:space="0" w:color="auto"/>
              <w:bottom w:val="single" w:sz="4" w:space="0" w:color="auto"/>
              <w:right w:val="single" w:sz="4" w:space="0" w:color="auto"/>
            </w:tcBorders>
            <w:shd w:val="clear" w:color="auto" w:fill="auto"/>
            <w:hideMark/>
          </w:tcPr>
          <w:p w14:paraId="3910CB4C"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2.1.3.2</w:t>
            </w:r>
          </w:p>
        </w:tc>
        <w:tc>
          <w:tcPr>
            <w:tcW w:w="535" w:type="dxa"/>
            <w:tcBorders>
              <w:top w:val="nil"/>
              <w:left w:val="single" w:sz="4" w:space="0" w:color="auto"/>
              <w:bottom w:val="single" w:sz="4" w:space="0" w:color="auto"/>
              <w:right w:val="single" w:sz="4" w:space="0" w:color="auto"/>
            </w:tcBorders>
            <w:shd w:val="clear" w:color="auto" w:fill="auto"/>
            <w:hideMark/>
          </w:tcPr>
          <w:p w14:paraId="54540105"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86</w:t>
            </w:r>
          </w:p>
        </w:tc>
        <w:tc>
          <w:tcPr>
            <w:tcW w:w="4019" w:type="dxa"/>
            <w:tcBorders>
              <w:top w:val="nil"/>
              <w:left w:val="single" w:sz="4" w:space="0" w:color="auto"/>
              <w:bottom w:val="single" w:sz="4" w:space="0" w:color="auto"/>
              <w:right w:val="single" w:sz="4" w:space="0" w:color="auto"/>
            </w:tcBorders>
            <w:shd w:val="clear" w:color="auto" w:fill="auto"/>
            <w:hideMark/>
          </w:tcPr>
          <w:p w14:paraId="35B7F190"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 xml:space="preserve">נבקש לכלול גם מועמדים בעלי ניסיון תעסוקתי קודם- שעבדו מעל 6 חודשים אך לא מועסקים בתחום מעל שנה - וזאת על מנת לתת מענה לפיטורים הרבים שהתרחשו במשק בעקבות ההאטה בענף, מלחמת חרבות ברזל וכדומה. בנוסף, נבקש לכלול מועמדים שהחלו במשרות סטודנט או משרות בדרג טכנולוגי בסיסי- </w:t>
            </w:r>
            <w:r w:rsidRPr="00F43B32">
              <w:rPr>
                <w:rFonts w:ascii="David" w:eastAsia="Times New Roman" w:hAnsi="David" w:cs="David"/>
                <w:sz w:val="24"/>
                <w:szCs w:val="24"/>
              </w:rPr>
              <w:t>IT</w:t>
            </w:r>
            <w:r w:rsidRPr="00F43B32">
              <w:rPr>
                <w:rFonts w:ascii="David" w:eastAsia="Times New Roman" w:hAnsi="David" w:cs="David"/>
                <w:sz w:val="24"/>
                <w:szCs w:val="24"/>
                <w:rtl/>
              </w:rPr>
              <w:t xml:space="preserve"> – ונוכל להשימם במשרות פיתוח איכותיות יותר.</w:t>
            </w:r>
          </w:p>
        </w:tc>
        <w:tc>
          <w:tcPr>
            <w:tcW w:w="5509" w:type="dxa"/>
            <w:tcBorders>
              <w:top w:val="nil"/>
              <w:left w:val="single" w:sz="4" w:space="0" w:color="auto"/>
              <w:bottom w:val="single" w:sz="4" w:space="0" w:color="auto"/>
              <w:right w:val="single" w:sz="4" w:space="0" w:color="auto"/>
            </w:tcBorders>
            <w:shd w:val="clear" w:color="auto" w:fill="auto"/>
            <w:hideMark/>
          </w:tcPr>
          <w:p w14:paraId="6CBAE57F"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ראו תשובה לשאלה מס' 201 לעיל.</w:t>
            </w:r>
            <w:r w:rsidRPr="00F43B32">
              <w:rPr>
                <w:rFonts w:ascii="David" w:eastAsia="Times New Roman" w:hAnsi="David" w:cs="David"/>
                <w:sz w:val="24"/>
                <w:szCs w:val="24"/>
                <w:rtl/>
              </w:rPr>
              <w:br/>
              <w:t>באשר למועמדים אשר בעלי ניסיון במסגרת משרת סטודנט, יכולים להיקלט בתוכנית ובלבד שניסיונם הינו עד 6 חודשים (במשרת הסטודנט).</w:t>
            </w:r>
          </w:p>
        </w:tc>
      </w:tr>
      <w:tr w:rsidR="00060764" w:rsidRPr="00F43B32" w14:paraId="7164F63F" w14:textId="77777777" w:rsidTr="00085B87">
        <w:trPr>
          <w:trHeight w:val="3780"/>
          <w:jc w:val="center"/>
        </w:trPr>
        <w:tc>
          <w:tcPr>
            <w:tcW w:w="814" w:type="dxa"/>
            <w:tcBorders>
              <w:top w:val="nil"/>
              <w:left w:val="single" w:sz="4" w:space="0" w:color="auto"/>
              <w:bottom w:val="single" w:sz="4" w:space="0" w:color="auto"/>
              <w:right w:val="single" w:sz="4" w:space="0" w:color="auto"/>
            </w:tcBorders>
            <w:shd w:val="clear" w:color="auto" w:fill="auto"/>
            <w:hideMark/>
          </w:tcPr>
          <w:p w14:paraId="67AAFF2B"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203</w:t>
            </w:r>
          </w:p>
        </w:tc>
        <w:tc>
          <w:tcPr>
            <w:tcW w:w="754" w:type="dxa"/>
            <w:tcBorders>
              <w:top w:val="nil"/>
              <w:left w:val="single" w:sz="4" w:space="0" w:color="auto"/>
              <w:bottom w:val="single" w:sz="4" w:space="0" w:color="auto"/>
              <w:right w:val="single" w:sz="4" w:space="0" w:color="auto"/>
            </w:tcBorders>
            <w:shd w:val="clear" w:color="auto" w:fill="auto"/>
            <w:hideMark/>
          </w:tcPr>
          <w:p w14:paraId="260BF0A3"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נספחי הסכם</w:t>
            </w:r>
          </w:p>
        </w:tc>
        <w:tc>
          <w:tcPr>
            <w:tcW w:w="1232" w:type="dxa"/>
            <w:tcBorders>
              <w:top w:val="nil"/>
              <w:left w:val="single" w:sz="4" w:space="0" w:color="auto"/>
              <w:bottom w:val="single" w:sz="4" w:space="0" w:color="auto"/>
              <w:right w:val="single" w:sz="4" w:space="0" w:color="auto"/>
            </w:tcBorders>
            <w:shd w:val="clear" w:color="auto" w:fill="auto"/>
            <w:hideMark/>
          </w:tcPr>
          <w:p w14:paraId="331B52CA"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 ב' להסכם - מפרט שירותים</w:t>
            </w:r>
          </w:p>
        </w:tc>
        <w:tc>
          <w:tcPr>
            <w:tcW w:w="927" w:type="dxa"/>
            <w:tcBorders>
              <w:top w:val="nil"/>
              <w:left w:val="single" w:sz="4" w:space="0" w:color="auto"/>
              <w:bottom w:val="single" w:sz="4" w:space="0" w:color="auto"/>
              <w:right w:val="single" w:sz="4" w:space="0" w:color="auto"/>
            </w:tcBorders>
            <w:shd w:val="clear" w:color="auto" w:fill="auto"/>
            <w:hideMark/>
          </w:tcPr>
          <w:p w14:paraId="3A43E45A"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2.2.1</w:t>
            </w:r>
          </w:p>
        </w:tc>
        <w:tc>
          <w:tcPr>
            <w:tcW w:w="535" w:type="dxa"/>
            <w:tcBorders>
              <w:top w:val="nil"/>
              <w:left w:val="single" w:sz="4" w:space="0" w:color="auto"/>
              <w:bottom w:val="single" w:sz="4" w:space="0" w:color="auto"/>
              <w:right w:val="single" w:sz="4" w:space="0" w:color="auto"/>
            </w:tcBorders>
            <w:shd w:val="clear" w:color="auto" w:fill="auto"/>
            <w:hideMark/>
          </w:tcPr>
          <w:p w14:paraId="599C29C9"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86</w:t>
            </w:r>
          </w:p>
        </w:tc>
        <w:tc>
          <w:tcPr>
            <w:tcW w:w="4019" w:type="dxa"/>
            <w:tcBorders>
              <w:top w:val="nil"/>
              <w:left w:val="single" w:sz="4" w:space="0" w:color="auto"/>
              <w:bottom w:val="single" w:sz="4" w:space="0" w:color="auto"/>
              <w:right w:val="single" w:sz="4" w:space="0" w:color="auto"/>
            </w:tcBorders>
            <w:shd w:val="clear" w:color="auto" w:fill="auto"/>
            <w:hideMark/>
          </w:tcPr>
          <w:p w14:paraId="56FBDCBC"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מטרת התוכנית הינה לסייע לכמה שיותר סטודנטים, אקדמאים, והנדסאים מהחברה הערבית להשתלב במשרות טכנולוגיות בשכר גבוה באמצעות מתן כלים ומיומנויות במטרה להסיר חסמים. האילוץ שבקליטת לכל הפחות 85% משתתפים ממכללות ומקסימום 15% מאוניברסיטאות מייצר בידול ומסגור של אוכלוסיית בוגרי המכללות ומזניח כמעט לחלוטין את אוכלוסיית בוגרי האוניברסיטאות, שידוע, מניסיון, כי גם היא סובלת מחסמים לא מעטים וזקוקה לסיוע בהשתלבות בתעסוקה. המיקוד וההעדפה של בוגרי המכללות על חשבון בוגרי האוניברסיטאות יביא, בעוד מס שנים, לבעיה חדשה של מיעוט מועסקים מקרב בוגרי אוניברסיטאות על חשבון והעסקה של בוגרי מכללות בשכר נמוך יותר.</w:t>
            </w:r>
            <w:r w:rsidRPr="00F43B32">
              <w:rPr>
                <w:rFonts w:ascii="David" w:eastAsia="Times New Roman" w:hAnsi="David" w:cs="David"/>
                <w:sz w:val="24"/>
                <w:szCs w:val="24"/>
                <w:rtl/>
              </w:rPr>
              <w:br/>
              <w:t>נבקש לאפשר לטפל בכל משתתף ללא קשר למוסד בו למד או לחלופין לשנות את תמהיל האחוזים</w:t>
            </w:r>
            <w:r w:rsidR="00264FBF">
              <w:rPr>
                <w:rFonts w:ascii="David" w:eastAsia="Times New Roman" w:hAnsi="David" w:cs="David" w:hint="cs"/>
                <w:sz w:val="24"/>
                <w:szCs w:val="24"/>
                <w:rtl/>
              </w:rPr>
              <w:t>.</w:t>
            </w:r>
          </w:p>
        </w:tc>
        <w:tc>
          <w:tcPr>
            <w:tcW w:w="5509" w:type="dxa"/>
            <w:tcBorders>
              <w:top w:val="nil"/>
              <w:left w:val="single" w:sz="4" w:space="0" w:color="auto"/>
              <w:bottom w:val="single" w:sz="4" w:space="0" w:color="auto"/>
              <w:right w:val="single" w:sz="4" w:space="0" w:color="auto"/>
            </w:tcBorders>
            <w:shd w:val="clear" w:color="auto" w:fill="auto"/>
            <w:hideMark/>
          </w:tcPr>
          <w:p w14:paraId="174FF489"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שיעור השתלבותם ונתוני השכר של בוגרי האוניברסיטאות מהחברה הערבית גבוהים באופן ניכר בהשוואה לבוגרי המכללות ומה"ט.</w:t>
            </w:r>
            <w:r w:rsidRPr="00F43B32">
              <w:rPr>
                <w:rFonts w:ascii="David" w:eastAsia="Times New Roman" w:hAnsi="David" w:cs="David"/>
                <w:sz w:val="24"/>
                <w:szCs w:val="24"/>
                <w:rtl/>
              </w:rPr>
              <w:br/>
              <w:t xml:space="preserve">זאת ניתן לראות במחקר "משתלבים אבל לאט" של משרד העבודה, וכן בעיבודים שביצע מינהל תעסוקת אוכלוסיות במשרד העבודה. </w:t>
            </w:r>
            <w:r w:rsidRPr="00F43B32">
              <w:rPr>
                <w:rFonts w:ascii="David" w:eastAsia="Times New Roman" w:hAnsi="David" w:cs="David"/>
                <w:sz w:val="24"/>
                <w:szCs w:val="24"/>
                <w:rtl/>
              </w:rPr>
              <w:br/>
              <w:t xml:space="preserve">עם זאת, המשרד מקבל את טענות המגישים, ויעדכן יחס זה, כך שבסעיף 2.2.1 למפרט השירותים, יופיע כדלקמן "לכל הפחות </w:t>
            </w:r>
            <w:r w:rsidRPr="00F43B32">
              <w:rPr>
                <w:rFonts w:ascii="David" w:eastAsia="Times New Roman" w:hAnsi="David" w:cs="David"/>
                <w:b/>
                <w:bCs/>
                <w:sz w:val="24"/>
                <w:szCs w:val="24"/>
                <w:rtl/>
              </w:rPr>
              <w:t>75%</w:t>
            </w:r>
            <w:r w:rsidRPr="00F43B32">
              <w:rPr>
                <w:rFonts w:ascii="David" w:eastAsia="Times New Roman" w:hAnsi="David" w:cs="David"/>
                <w:sz w:val="24"/>
                <w:szCs w:val="24"/>
                <w:rtl/>
              </w:rPr>
              <w:t xml:space="preserve"> ממשתתפי התוכנית בפועל יהיו ממכללות אקדמיות ו/או ממכללות המפוקחות ע"י מה"ט..."</w:t>
            </w:r>
          </w:p>
        </w:tc>
      </w:tr>
      <w:tr w:rsidR="00060764" w:rsidRPr="00F43B32" w14:paraId="4B3E8701" w14:textId="77777777" w:rsidTr="00085B87">
        <w:trPr>
          <w:trHeight w:val="2835"/>
          <w:jc w:val="center"/>
        </w:trPr>
        <w:tc>
          <w:tcPr>
            <w:tcW w:w="814" w:type="dxa"/>
            <w:tcBorders>
              <w:top w:val="nil"/>
              <w:left w:val="single" w:sz="4" w:space="0" w:color="auto"/>
              <w:bottom w:val="single" w:sz="4" w:space="0" w:color="auto"/>
              <w:right w:val="single" w:sz="4" w:space="0" w:color="auto"/>
            </w:tcBorders>
            <w:shd w:val="clear" w:color="auto" w:fill="auto"/>
            <w:hideMark/>
          </w:tcPr>
          <w:p w14:paraId="4947BDDB"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204</w:t>
            </w:r>
          </w:p>
        </w:tc>
        <w:tc>
          <w:tcPr>
            <w:tcW w:w="754" w:type="dxa"/>
            <w:tcBorders>
              <w:top w:val="nil"/>
              <w:left w:val="single" w:sz="4" w:space="0" w:color="auto"/>
              <w:bottom w:val="single" w:sz="4" w:space="0" w:color="auto"/>
              <w:right w:val="single" w:sz="4" w:space="0" w:color="auto"/>
            </w:tcBorders>
            <w:shd w:val="clear" w:color="auto" w:fill="auto"/>
            <w:hideMark/>
          </w:tcPr>
          <w:p w14:paraId="604B54D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נספחי הסכם</w:t>
            </w:r>
          </w:p>
        </w:tc>
        <w:tc>
          <w:tcPr>
            <w:tcW w:w="1232" w:type="dxa"/>
            <w:tcBorders>
              <w:top w:val="nil"/>
              <w:left w:val="single" w:sz="4" w:space="0" w:color="auto"/>
              <w:bottom w:val="single" w:sz="4" w:space="0" w:color="auto"/>
              <w:right w:val="single" w:sz="4" w:space="0" w:color="auto"/>
            </w:tcBorders>
            <w:shd w:val="clear" w:color="auto" w:fill="auto"/>
            <w:hideMark/>
          </w:tcPr>
          <w:p w14:paraId="4502DDF3"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 ב' להסכם - מפרט שירותים</w:t>
            </w:r>
          </w:p>
        </w:tc>
        <w:tc>
          <w:tcPr>
            <w:tcW w:w="927" w:type="dxa"/>
            <w:tcBorders>
              <w:top w:val="nil"/>
              <w:left w:val="single" w:sz="4" w:space="0" w:color="auto"/>
              <w:bottom w:val="single" w:sz="4" w:space="0" w:color="auto"/>
              <w:right w:val="single" w:sz="4" w:space="0" w:color="auto"/>
            </w:tcBorders>
            <w:shd w:val="clear" w:color="auto" w:fill="auto"/>
            <w:hideMark/>
          </w:tcPr>
          <w:p w14:paraId="1A099A4E"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2.2.1</w:t>
            </w:r>
          </w:p>
        </w:tc>
        <w:tc>
          <w:tcPr>
            <w:tcW w:w="535" w:type="dxa"/>
            <w:tcBorders>
              <w:top w:val="nil"/>
              <w:left w:val="single" w:sz="4" w:space="0" w:color="auto"/>
              <w:bottom w:val="single" w:sz="4" w:space="0" w:color="auto"/>
              <w:right w:val="single" w:sz="4" w:space="0" w:color="auto"/>
            </w:tcBorders>
            <w:shd w:val="clear" w:color="auto" w:fill="auto"/>
            <w:hideMark/>
          </w:tcPr>
          <w:p w14:paraId="7D7172CE"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86</w:t>
            </w:r>
          </w:p>
        </w:tc>
        <w:tc>
          <w:tcPr>
            <w:tcW w:w="4019" w:type="dxa"/>
            <w:tcBorders>
              <w:top w:val="nil"/>
              <w:left w:val="single" w:sz="4" w:space="0" w:color="auto"/>
              <w:bottom w:val="single" w:sz="4" w:space="0" w:color="auto"/>
              <w:right w:val="single" w:sz="4" w:space="0" w:color="auto"/>
            </w:tcBorders>
            <w:shd w:val="clear" w:color="auto" w:fill="auto"/>
            <w:hideMark/>
          </w:tcPr>
          <w:p w14:paraId="044E4C30"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 xml:space="preserve">סוג מוסד לימודי - הגבלה של לכל הפחות 85% משתתפים ממכללות מצמצמת את היקף המשתתפים שניתן לקלוט. דבר שישפיע בסופו של דבר על כמות ההשמות ויקשה על עמידה ביעדי המכרז. בעוד שבכל האוניברסיטאות בארץ מלמדים לימודי </w:t>
            </w:r>
            <w:r w:rsidRPr="00F43B32">
              <w:rPr>
                <w:rFonts w:ascii="David" w:eastAsia="Times New Roman" w:hAnsi="David" w:cs="David"/>
                <w:sz w:val="24"/>
                <w:szCs w:val="24"/>
              </w:rPr>
              <w:t>STEM</w:t>
            </w:r>
            <w:r w:rsidRPr="00F43B32">
              <w:rPr>
                <w:rFonts w:ascii="David" w:eastAsia="Times New Roman" w:hAnsi="David" w:cs="David"/>
                <w:sz w:val="24"/>
                <w:szCs w:val="24"/>
                <w:rtl/>
              </w:rPr>
              <w:t xml:space="preserve"> לא בכל המכללות קיימת תוכנית לימודים כזו. תחימת אוכלוסיית היעד במכרז ל- 85% ממכללות מצמצמת את היקף המשתתפים שיוכלו להנות מהשירותים שנוכל להציע.</w:t>
            </w:r>
            <w:r w:rsidRPr="00F43B32">
              <w:rPr>
                <w:rFonts w:ascii="David" w:eastAsia="Times New Roman" w:hAnsi="David" w:cs="David"/>
                <w:sz w:val="24"/>
                <w:szCs w:val="24"/>
                <w:rtl/>
              </w:rPr>
              <w:br/>
              <w:t>כמו כן, באזור הצפון בו יש ריכוז גדול של משתתפים מהחברה הערבית יש 2 מוסדות אקדמאים גדולים (חיפה וטכניון) שאינם מוגדרים מכללות ו- 3 מכללות בלבד</w:t>
            </w:r>
            <w:r w:rsidR="00264FBF">
              <w:rPr>
                <w:rFonts w:ascii="David" w:eastAsia="Times New Roman" w:hAnsi="David" w:cs="David" w:hint="cs"/>
                <w:sz w:val="24"/>
                <w:szCs w:val="24"/>
                <w:rtl/>
              </w:rPr>
              <w:t>.</w:t>
            </w:r>
          </w:p>
        </w:tc>
        <w:tc>
          <w:tcPr>
            <w:tcW w:w="5509" w:type="dxa"/>
            <w:tcBorders>
              <w:top w:val="nil"/>
              <w:left w:val="single" w:sz="4" w:space="0" w:color="auto"/>
              <w:bottom w:val="single" w:sz="4" w:space="0" w:color="auto"/>
              <w:right w:val="single" w:sz="4" w:space="0" w:color="auto"/>
            </w:tcBorders>
            <w:shd w:val="clear" w:color="auto" w:fill="auto"/>
            <w:hideMark/>
          </w:tcPr>
          <w:p w14:paraId="4ACD90F3"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ראו תשובה לשאלה מס' 203 לעיל.</w:t>
            </w:r>
          </w:p>
        </w:tc>
      </w:tr>
      <w:tr w:rsidR="00060764" w:rsidRPr="00F43B32" w14:paraId="064C24AD" w14:textId="77777777" w:rsidTr="00085B87">
        <w:trPr>
          <w:trHeight w:val="3780"/>
          <w:jc w:val="center"/>
        </w:trPr>
        <w:tc>
          <w:tcPr>
            <w:tcW w:w="814" w:type="dxa"/>
            <w:tcBorders>
              <w:top w:val="nil"/>
              <w:left w:val="single" w:sz="4" w:space="0" w:color="auto"/>
              <w:bottom w:val="single" w:sz="4" w:space="0" w:color="auto"/>
              <w:right w:val="single" w:sz="4" w:space="0" w:color="auto"/>
            </w:tcBorders>
            <w:shd w:val="clear" w:color="auto" w:fill="auto"/>
            <w:hideMark/>
          </w:tcPr>
          <w:p w14:paraId="38CE0B34"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205</w:t>
            </w:r>
          </w:p>
        </w:tc>
        <w:tc>
          <w:tcPr>
            <w:tcW w:w="754" w:type="dxa"/>
            <w:tcBorders>
              <w:top w:val="nil"/>
              <w:left w:val="single" w:sz="4" w:space="0" w:color="auto"/>
              <w:bottom w:val="single" w:sz="4" w:space="0" w:color="auto"/>
              <w:right w:val="single" w:sz="4" w:space="0" w:color="auto"/>
            </w:tcBorders>
            <w:shd w:val="clear" w:color="auto" w:fill="auto"/>
            <w:hideMark/>
          </w:tcPr>
          <w:p w14:paraId="53909B90"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נספחי הסכם</w:t>
            </w:r>
          </w:p>
        </w:tc>
        <w:tc>
          <w:tcPr>
            <w:tcW w:w="1232" w:type="dxa"/>
            <w:tcBorders>
              <w:top w:val="nil"/>
              <w:left w:val="single" w:sz="4" w:space="0" w:color="auto"/>
              <w:bottom w:val="single" w:sz="4" w:space="0" w:color="auto"/>
              <w:right w:val="single" w:sz="4" w:space="0" w:color="auto"/>
            </w:tcBorders>
            <w:shd w:val="clear" w:color="auto" w:fill="auto"/>
            <w:hideMark/>
          </w:tcPr>
          <w:p w14:paraId="6DACBCB3"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 ב' להסכם - מפרט שירותים</w:t>
            </w:r>
          </w:p>
        </w:tc>
        <w:tc>
          <w:tcPr>
            <w:tcW w:w="927" w:type="dxa"/>
            <w:tcBorders>
              <w:top w:val="nil"/>
              <w:left w:val="single" w:sz="4" w:space="0" w:color="auto"/>
              <w:bottom w:val="single" w:sz="4" w:space="0" w:color="auto"/>
              <w:right w:val="single" w:sz="4" w:space="0" w:color="auto"/>
            </w:tcBorders>
            <w:shd w:val="clear" w:color="auto" w:fill="auto"/>
            <w:hideMark/>
          </w:tcPr>
          <w:p w14:paraId="16D0139E"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2.2.1</w:t>
            </w:r>
          </w:p>
        </w:tc>
        <w:tc>
          <w:tcPr>
            <w:tcW w:w="535" w:type="dxa"/>
            <w:tcBorders>
              <w:top w:val="nil"/>
              <w:left w:val="single" w:sz="4" w:space="0" w:color="auto"/>
              <w:bottom w:val="single" w:sz="4" w:space="0" w:color="auto"/>
              <w:right w:val="single" w:sz="4" w:space="0" w:color="auto"/>
            </w:tcBorders>
            <w:shd w:val="clear" w:color="auto" w:fill="auto"/>
            <w:hideMark/>
          </w:tcPr>
          <w:p w14:paraId="478D6027"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86</w:t>
            </w:r>
          </w:p>
        </w:tc>
        <w:tc>
          <w:tcPr>
            <w:tcW w:w="4019" w:type="dxa"/>
            <w:tcBorders>
              <w:top w:val="nil"/>
              <w:left w:val="single" w:sz="4" w:space="0" w:color="auto"/>
              <w:bottom w:val="single" w:sz="4" w:space="0" w:color="auto"/>
              <w:right w:val="single" w:sz="4" w:space="0" w:color="auto"/>
            </w:tcBorders>
            <w:shd w:val="clear" w:color="auto" w:fill="auto"/>
            <w:hideMark/>
          </w:tcPr>
          <w:p w14:paraId="15AE8426"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מטרת התוכנית הינה לסייע לכמה שיותר סטודנטים, אקדמאים, והנדסאים מהחברה הערבית להשתלב במשרות טכנולוגיות בשכר גבוה באמצעות מתן כלים ומיומנויות במטרה להסיר חסמים. האילוץ שבקליטת לכל הפחות 85% משתתפים ממכללות ומקסימום 15% מאוניברסיטאות מייצר בידול ומסגור של אוכלוסיית בוגרי המכללות ומזניח כמעט לחלוטין את אוכלוסיית בוגרי האוניברסיטאות, שידוע, מניסיון, כי גם היא סובלת מחסמים לא מעטים וזקוקה לסיוע בהשתלבות בתעסוקה. המיקוד וההעדפה של בוגרי המכללות על חשבון בוגרי האוניברסיטאות יביא, בעוד מס שנים, לבעיה חדשה של מיעוט מועסקים מקרב בוגרי אוניברסיטאות על חשבון והעסקה של בוגרי מכללות בשכר נמוך יותר.</w:t>
            </w:r>
            <w:r w:rsidR="00264FBF">
              <w:rPr>
                <w:rFonts w:ascii="David" w:eastAsia="Times New Roman" w:hAnsi="David" w:cs="David" w:hint="cs"/>
                <w:sz w:val="24"/>
                <w:szCs w:val="24"/>
                <w:rtl/>
              </w:rPr>
              <w:t xml:space="preserve"> </w:t>
            </w:r>
            <w:r w:rsidRPr="00F43B32">
              <w:rPr>
                <w:rFonts w:ascii="David" w:eastAsia="Times New Roman" w:hAnsi="David" w:cs="David"/>
                <w:sz w:val="24"/>
                <w:szCs w:val="24"/>
                <w:rtl/>
              </w:rPr>
              <w:t>ראו הרחבה בהערה לסעיף 30 – פיצויים מוסכמים.</w:t>
            </w:r>
            <w:r w:rsidRPr="00F43B32">
              <w:rPr>
                <w:rFonts w:ascii="David" w:eastAsia="Times New Roman" w:hAnsi="David" w:cs="David"/>
                <w:sz w:val="24"/>
                <w:szCs w:val="24"/>
                <w:rtl/>
              </w:rPr>
              <w:br/>
              <w:t>נבקש לאפשר לטפל בכל משתתף ללא קשר למוסד בו למד או לחלופין לשנות את תמהיל האחוזים</w:t>
            </w:r>
            <w:r w:rsidR="00264FBF">
              <w:rPr>
                <w:rFonts w:ascii="David" w:eastAsia="Times New Roman" w:hAnsi="David" w:cs="David" w:hint="cs"/>
                <w:sz w:val="24"/>
                <w:szCs w:val="24"/>
                <w:rtl/>
              </w:rPr>
              <w:t>.</w:t>
            </w:r>
          </w:p>
        </w:tc>
        <w:tc>
          <w:tcPr>
            <w:tcW w:w="5509" w:type="dxa"/>
            <w:tcBorders>
              <w:top w:val="nil"/>
              <w:left w:val="single" w:sz="4" w:space="0" w:color="auto"/>
              <w:bottom w:val="single" w:sz="4" w:space="0" w:color="auto"/>
              <w:right w:val="single" w:sz="4" w:space="0" w:color="auto"/>
            </w:tcBorders>
            <w:shd w:val="clear" w:color="auto" w:fill="auto"/>
            <w:hideMark/>
          </w:tcPr>
          <w:p w14:paraId="63106052"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ראו תשובה לשאלה מס' 203 לעיל.</w:t>
            </w:r>
          </w:p>
        </w:tc>
      </w:tr>
      <w:tr w:rsidR="00060764" w:rsidRPr="00F43B32" w14:paraId="40E9C185" w14:textId="77777777" w:rsidTr="00085B87">
        <w:trPr>
          <w:trHeight w:val="2835"/>
          <w:jc w:val="center"/>
        </w:trPr>
        <w:tc>
          <w:tcPr>
            <w:tcW w:w="814" w:type="dxa"/>
            <w:tcBorders>
              <w:top w:val="nil"/>
              <w:left w:val="single" w:sz="4" w:space="0" w:color="auto"/>
              <w:bottom w:val="single" w:sz="4" w:space="0" w:color="auto"/>
              <w:right w:val="single" w:sz="4" w:space="0" w:color="auto"/>
            </w:tcBorders>
            <w:shd w:val="clear" w:color="auto" w:fill="auto"/>
            <w:hideMark/>
          </w:tcPr>
          <w:p w14:paraId="3227B021"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206</w:t>
            </w:r>
          </w:p>
        </w:tc>
        <w:tc>
          <w:tcPr>
            <w:tcW w:w="754" w:type="dxa"/>
            <w:tcBorders>
              <w:top w:val="nil"/>
              <w:left w:val="single" w:sz="4" w:space="0" w:color="auto"/>
              <w:bottom w:val="single" w:sz="4" w:space="0" w:color="auto"/>
              <w:right w:val="single" w:sz="4" w:space="0" w:color="auto"/>
            </w:tcBorders>
            <w:shd w:val="clear" w:color="auto" w:fill="auto"/>
            <w:hideMark/>
          </w:tcPr>
          <w:p w14:paraId="379CAD11"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נספחי הסכם</w:t>
            </w:r>
          </w:p>
        </w:tc>
        <w:tc>
          <w:tcPr>
            <w:tcW w:w="1232" w:type="dxa"/>
            <w:tcBorders>
              <w:top w:val="nil"/>
              <w:left w:val="single" w:sz="4" w:space="0" w:color="auto"/>
              <w:bottom w:val="single" w:sz="4" w:space="0" w:color="auto"/>
              <w:right w:val="single" w:sz="4" w:space="0" w:color="auto"/>
            </w:tcBorders>
            <w:shd w:val="clear" w:color="auto" w:fill="auto"/>
            <w:hideMark/>
          </w:tcPr>
          <w:p w14:paraId="10A83F2B"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 ב' להסכם - מפרט שירותים</w:t>
            </w:r>
          </w:p>
        </w:tc>
        <w:tc>
          <w:tcPr>
            <w:tcW w:w="927" w:type="dxa"/>
            <w:tcBorders>
              <w:top w:val="nil"/>
              <w:left w:val="single" w:sz="4" w:space="0" w:color="auto"/>
              <w:bottom w:val="single" w:sz="4" w:space="0" w:color="auto"/>
              <w:right w:val="single" w:sz="4" w:space="0" w:color="auto"/>
            </w:tcBorders>
            <w:shd w:val="clear" w:color="auto" w:fill="auto"/>
            <w:hideMark/>
          </w:tcPr>
          <w:p w14:paraId="218C0DDE"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2.2.1</w:t>
            </w:r>
          </w:p>
        </w:tc>
        <w:tc>
          <w:tcPr>
            <w:tcW w:w="535" w:type="dxa"/>
            <w:tcBorders>
              <w:top w:val="nil"/>
              <w:left w:val="single" w:sz="4" w:space="0" w:color="auto"/>
              <w:bottom w:val="single" w:sz="4" w:space="0" w:color="auto"/>
              <w:right w:val="single" w:sz="4" w:space="0" w:color="auto"/>
            </w:tcBorders>
            <w:shd w:val="clear" w:color="auto" w:fill="auto"/>
            <w:hideMark/>
          </w:tcPr>
          <w:p w14:paraId="14FCCECC"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86</w:t>
            </w:r>
          </w:p>
        </w:tc>
        <w:tc>
          <w:tcPr>
            <w:tcW w:w="4019" w:type="dxa"/>
            <w:tcBorders>
              <w:top w:val="nil"/>
              <w:left w:val="single" w:sz="4" w:space="0" w:color="auto"/>
              <w:bottom w:val="single" w:sz="4" w:space="0" w:color="auto"/>
              <w:right w:val="single" w:sz="4" w:space="0" w:color="auto"/>
            </w:tcBorders>
            <w:shd w:val="clear" w:color="auto" w:fill="auto"/>
            <w:hideMark/>
          </w:tcPr>
          <w:p w14:paraId="41963716"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 xml:space="preserve">סוג מוסד לימודי - הגבלה של לכל הפחות 85% משתתפים ממכללות מצמצמת את היקף המשתתפים שניתן לקלוט. דבר שישפיע בסופו של דבר על כמות ההשמות ויקשה על עמידה ביעדי המכרז. בעוד שבכל האוניברסיטאות בארץ מלמדים לימודי </w:t>
            </w:r>
            <w:r w:rsidRPr="00F43B32">
              <w:rPr>
                <w:rFonts w:ascii="David" w:eastAsia="Times New Roman" w:hAnsi="David" w:cs="David"/>
                <w:sz w:val="24"/>
                <w:szCs w:val="24"/>
              </w:rPr>
              <w:t>STEM</w:t>
            </w:r>
            <w:r w:rsidRPr="00F43B32">
              <w:rPr>
                <w:rFonts w:ascii="David" w:eastAsia="Times New Roman" w:hAnsi="David" w:cs="David"/>
                <w:sz w:val="24"/>
                <w:szCs w:val="24"/>
                <w:rtl/>
              </w:rPr>
              <w:t xml:space="preserve"> לא בכל המכללות קיימת תוכנית לימודים כזו. תחימת אוכלוסיית היעד במכרז ל- 85% ממכללות מצמצמת את היקף המשתתפים שיוכלו להנות מהשירותים שנוכל להציע.</w:t>
            </w:r>
            <w:r w:rsidRPr="00F43B32">
              <w:rPr>
                <w:rFonts w:ascii="David" w:eastAsia="Times New Roman" w:hAnsi="David" w:cs="David"/>
                <w:sz w:val="24"/>
                <w:szCs w:val="24"/>
                <w:rtl/>
              </w:rPr>
              <w:br/>
              <w:t>כמו כן, באזור הצפון בו יש ריכוז גדול של משתתפים מהחברה הערבית יש 2 מוסדות אקדמאים גדולים (חיפה וטכניון) שאינם מוגדרים מכללות ו- 3 מכללות בלבד.</w:t>
            </w:r>
          </w:p>
        </w:tc>
        <w:tc>
          <w:tcPr>
            <w:tcW w:w="5509" w:type="dxa"/>
            <w:tcBorders>
              <w:top w:val="nil"/>
              <w:left w:val="single" w:sz="4" w:space="0" w:color="auto"/>
              <w:bottom w:val="single" w:sz="4" w:space="0" w:color="auto"/>
              <w:right w:val="single" w:sz="4" w:space="0" w:color="auto"/>
            </w:tcBorders>
            <w:shd w:val="clear" w:color="auto" w:fill="auto"/>
            <w:hideMark/>
          </w:tcPr>
          <w:p w14:paraId="3ACC0BB4"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ראו תשובה לשאלה מס' 203 לעיל.</w:t>
            </w:r>
            <w:r w:rsidRPr="00F43B32">
              <w:rPr>
                <w:rFonts w:ascii="David" w:eastAsia="Times New Roman" w:hAnsi="David" w:cs="David"/>
                <w:sz w:val="24"/>
                <w:szCs w:val="24"/>
                <w:rtl/>
              </w:rPr>
              <w:br/>
              <w:t>כמו כן, יודגש שבמסגרת המכרז מצופה מתן מענים ברמה ארצית, בהתאם לקהל היעד של ה</w:t>
            </w:r>
            <w:r w:rsidR="008A01C0">
              <w:rPr>
                <w:rFonts w:ascii="David" w:eastAsia="Times New Roman" w:hAnsi="David" w:cs="David"/>
                <w:sz w:val="24"/>
                <w:szCs w:val="24"/>
                <w:rtl/>
              </w:rPr>
              <w:t>תוכנית</w:t>
            </w:r>
            <w:r w:rsidRPr="00F43B32">
              <w:rPr>
                <w:rFonts w:ascii="David" w:eastAsia="Times New Roman" w:hAnsi="David" w:cs="David"/>
                <w:sz w:val="24"/>
                <w:szCs w:val="24"/>
                <w:rtl/>
              </w:rPr>
              <w:t>.</w:t>
            </w:r>
          </w:p>
        </w:tc>
      </w:tr>
      <w:tr w:rsidR="00060764" w:rsidRPr="00F43B32" w14:paraId="0D16565C" w14:textId="77777777" w:rsidTr="00085B87">
        <w:trPr>
          <w:trHeight w:val="3150"/>
          <w:jc w:val="center"/>
        </w:trPr>
        <w:tc>
          <w:tcPr>
            <w:tcW w:w="814" w:type="dxa"/>
            <w:tcBorders>
              <w:top w:val="nil"/>
              <w:left w:val="single" w:sz="4" w:space="0" w:color="auto"/>
              <w:bottom w:val="single" w:sz="4" w:space="0" w:color="auto"/>
              <w:right w:val="single" w:sz="4" w:space="0" w:color="auto"/>
            </w:tcBorders>
            <w:shd w:val="clear" w:color="auto" w:fill="auto"/>
            <w:hideMark/>
          </w:tcPr>
          <w:p w14:paraId="62B1EFF1"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207</w:t>
            </w:r>
          </w:p>
        </w:tc>
        <w:tc>
          <w:tcPr>
            <w:tcW w:w="754" w:type="dxa"/>
            <w:tcBorders>
              <w:top w:val="nil"/>
              <w:left w:val="single" w:sz="4" w:space="0" w:color="auto"/>
              <w:bottom w:val="single" w:sz="4" w:space="0" w:color="auto"/>
              <w:right w:val="single" w:sz="4" w:space="0" w:color="auto"/>
            </w:tcBorders>
            <w:shd w:val="clear" w:color="auto" w:fill="auto"/>
            <w:hideMark/>
          </w:tcPr>
          <w:p w14:paraId="5F4EEE94"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נספחי הסכם</w:t>
            </w:r>
          </w:p>
        </w:tc>
        <w:tc>
          <w:tcPr>
            <w:tcW w:w="1232" w:type="dxa"/>
            <w:tcBorders>
              <w:top w:val="nil"/>
              <w:left w:val="single" w:sz="4" w:space="0" w:color="auto"/>
              <w:bottom w:val="single" w:sz="4" w:space="0" w:color="auto"/>
              <w:right w:val="single" w:sz="4" w:space="0" w:color="auto"/>
            </w:tcBorders>
            <w:shd w:val="clear" w:color="auto" w:fill="auto"/>
            <w:hideMark/>
          </w:tcPr>
          <w:p w14:paraId="7223918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 ב' להסכם - מפרט שירותים</w:t>
            </w:r>
          </w:p>
        </w:tc>
        <w:tc>
          <w:tcPr>
            <w:tcW w:w="927" w:type="dxa"/>
            <w:tcBorders>
              <w:top w:val="nil"/>
              <w:left w:val="single" w:sz="4" w:space="0" w:color="auto"/>
              <w:bottom w:val="single" w:sz="4" w:space="0" w:color="auto"/>
              <w:right w:val="single" w:sz="4" w:space="0" w:color="auto"/>
            </w:tcBorders>
            <w:shd w:val="clear" w:color="auto" w:fill="auto"/>
            <w:hideMark/>
          </w:tcPr>
          <w:p w14:paraId="59931294"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3.1</w:t>
            </w:r>
          </w:p>
        </w:tc>
        <w:tc>
          <w:tcPr>
            <w:tcW w:w="535" w:type="dxa"/>
            <w:tcBorders>
              <w:top w:val="nil"/>
              <w:left w:val="single" w:sz="4" w:space="0" w:color="auto"/>
              <w:bottom w:val="single" w:sz="4" w:space="0" w:color="auto"/>
              <w:right w:val="single" w:sz="4" w:space="0" w:color="auto"/>
            </w:tcBorders>
            <w:shd w:val="clear" w:color="auto" w:fill="auto"/>
            <w:hideMark/>
          </w:tcPr>
          <w:p w14:paraId="7A3CA17C"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86</w:t>
            </w:r>
          </w:p>
        </w:tc>
        <w:tc>
          <w:tcPr>
            <w:tcW w:w="4019" w:type="dxa"/>
            <w:tcBorders>
              <w:top w:val="nil"/>
              <w:left w:val="single" w:sz="4" w:space="0" w:color="auto"/>
              <w:bottom w:val="single" w:sz="4" w:space="0" w:color="auto"/>
              <w:right w:val="single" w:sz="4" w:space="0" w:color="auto"/>
            </w:tcBorders>
            <w:shd w:val="clear" w:color="auto" w:fill="auto"/>
            <w:hideMark/>
          </w:tcPr>
          <w:p w14:paraId="030C1D91"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היעדים שהוגדרו במכרז זה גבוהים מאוד ביחס ליעדים שהוגדרו במכרז קודם (פורסאטק 2.0) ואינם לוקחים בחשבון את השינויים הרבים שהתרחשו בשוק העבודה בכלל ובענף ההייטק בפרט דוגמת מלחמת חרבות ברזל שהביאה להאטה כללית במשק והתבטאה בירידה בגיוסים בכלל ושל ג'וניורים בפרט על אחת כמה וכמה מהחברה הערבית.</w:t>
            </w:r>
            <w:r w:rsidRPr="00F43B32">
              <w:rPr>
                <w:rFonts w:ascii="David" w:eastAsia="Times New Roman" w:hAnsi="David" w:cs="David"/>
                <w:sz w:val="24"/>
                <w:szCs w:val="24"/>
                <w:rtl/>
              </w:rPr>
              <w:br/>
              <w:t>האטה, מלחמה, קיטוב, לכל אלו השפעה מהותית על שילוב החברה הערבית בשוק התעסוקה</w:t>
            </w:r>
            <w:r w:rsidRPr="00F43B32">
              <w:rPr>
                <w:rFonts w:ascii="David" w:eastAsia="Times New Roman" w:hAnsi="David" w:cs="David"/>
                <w:sz w:val="24"/>
                <w:szCs w:val="24"/>
                <w:rtl/>
              </w:rPr>
              <w:br/>
              <w:t>נבקש להוריד את יעדי המכרז ולעדכנם באופן המשקף את השינויים שפורטו לעיל תוך הת</w:t>
            </w:r>
            <w:r w:rsidR="004F4965">
              <w:rPr>
                <w:rFonts w:ascii="David" w:eastAsia="Times New Roman" w:hAnsi="David" w:cs="David" w:hint="cs"/>
                <w:sz w:val="24"/>
                <w:szCs w:val="24"/>
                <w:rtl/>
              </w:rPr>
              <w:t>י</w:t>
            </w:r>
            <w:r w:rsidRPr="00F43B32">
              <w:rPr>
                <w:rFonts w:ascii="David" w:eastAsia="Times New Roman" w:hAnsi="David" w:cs="David"/>
                <w:sz w:val="24"/>
                <w:szCs w:val="24"/>
                <w:rtl/>
              </w:rPr>
              <w:t>יחסות לדיפרנציאציה בין אזורים שונים, יעדי משתתפים, יעדי השמה, שילוב נשים וגובה שכר.</w:t>
            </w:r>
          </w:p>
        </w:tc>
        <w:tc>
          <w:tcPr>
            <w:tcW w:w="5509" w:type="dxa"/>
            <w:tcBorders>
              <w:top w:val="nil"/>
              <w:left w:val="single" w:sz="4" w:space="0" w:color="auto"/>
              <w:bottom w:val="single" w:sz="4" w:space="0" w:color="auto"/>
              <w:right w:val="single" w:sz="4" w:space="0" w:color="auto"/>
            </w:tcBorders>
            <w:shd w:val="clear" w:color="auto" w:fill="auto"/>
            <w:hideMark/>
          </w:tcPr>
          <w:p w14:paraId="038DEB2A" w14:textId="77777777" w:rsidR="00F43B32" w:rsidRDefault="00ED17CB" w:rsidP="005F2CD5">
            <w:pPr>
              <w:spacing w:after="0" w:line="240" w:lineRule="auto"/>
              <w:rPr>
                <w:rFonts w:ascii="David" w:eastAsia="Times New Roman" w:hAnsi="David" w:cs="David"/>
                <w:sz w:val="24"/>
                <w:szCs w:val="24"/>
                <w:rtl/>
              </w:rPr>
            </w:pPr>
            <w:r>
              <w:rPr>
                <w:rFonts w:ascii="David" w:eastAsia="Times New Roman" w:hAnsi="David" w:cs="David"/>
                <w:sz w:val="24"/>
                <w:szCs w:val="24"/>
                <w:rtl/>
              </w:rPr>
              <w:t>לא יחול שינוי במסמכי המכרז.</w:t>
            </w:r>
            <w:r w:rsidR="00F43B32" w:rsidRPr="00F43B32">
              <w:rPr>
                <w:rFonts w:ascii="David" w:eastAsia="Times New Roman" w:hAnsi="David" w:cs="David"/>
                <w:sz w:val="24"/>
                <w:szCs w:val="24"/>
                <w:rtl/>
              </w:rPr>
              <w:br/>
              <w:t xml:space="preserve">ראשית, יצוין כי מצב שוק ההייטק במציאות שלאחר המלחמה נלקח בחשבון בעת היציאה למכרז ועל כן התקציב פר משתתף גדל באופן משמעותי וסל השירותים בהתאם. </w:t>
            </w:r>
            <w:r w:rsidR="00F43B32" w:rsidRPr="00F43B32">
              <w:rPr>
                <w:rFonts w:ascii="David" w:eastAsia="Times New Roman" w:hAnsi="David" w:cs="David"/>
                <w:sz w:val="24"/>
                <w:szCs w:val="24"/>
                <w:rtl/>
              </w:rPr>
              <w:br/>
              <w:t>יש לציין כי יעדי המכרז משקפים את ההיקף המשמעותי של בוגרים טריים של האקדמיה ומה"ט מהחברה הערבית יחד עם הזרם השוטף של הסטודנטים, ובהתאם היקף התקציב הכולל למכרז הורחב משמעותית ממכרז פורסאטק 2.0.</w:t>
            </w:r>
          </w:p>
          <w:p w14:paraId="02D6FF8C" w14:textId="34A54FD5" w:rsidR="008953A6" w:rsidRPr="00F43B32" w:rsidRDefault="008953A6" w:rsidP="0021542E">
            <w:pPr>
              <w:spacing w:after="0" w:line="240" w:lineRule="auto"/>
              <w:rPr>
                <w:rFonts w:ascii="David" w:eastAsia="Times New Roman" w:hAnsi="David" w:cs="David"/>
                <w:sz w:val="24"/>
                <w:szCs w:val="24"/>
                <w:rtl/>
              </w:rPr>
            </w:pPr>
            <w:r>
              <w:rPr>
                <w:rFonts w:ascii="David" w:eastAsia="Times New Roman" w:hAnsi="David" w:cs="David" w:hint="cs"/>
                <w:sz w:val="24"/>
                <w:szCs w:val="24"/>
                <w:rtl/>
              </w:rPr>
              <w:t>לאור צמצום המכרז לשנתיים במקום 3, היקף המשתתפים הכולל צומצם ל2,000 והיקף המשתתפים השנתי עלה ל  1,000 משתתפים בשנה.</w:t>
            </w:r>
          </w:p>
        </w:tc>
      </w:tr>
      <w:tr w:rsidR="00060764" w:rsidRPr="00F43B32" w14:paraId="19E70999" w14:textId="77777777" w:rsidTr="00085B87">
        <w:trPr>
          <w:trHeight w:val="5985"/>
          <w:jc w:val="center"/>
        </w:trPr>
        <w:tc>
          <w:tcPr>
            <w:tcW w:w="814" w:type="dxa"/>
            <w:tcBorders>
              <w:top w:val="nil"/>
              <w:left w:val="single" w:sz="4" w:space="0" w:color="auto"/>
              <w:bottom w:val="single" w:sz="4" w:space="0" w:color="auto"/>
              <w:right w:val="single" w:sz="4" w:space="0" w:color="auto"/>
            </w:tcBorders>
            <w:shd w:val="clear" w:color="auto" w:fill="auto"/>
            <w:hideMark/>
          </w:tcPr>
          <w:p w14:paraId="2CFBD040"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208</w:t>
            </w:r>
          </w:p>
        </w:tc>
        <w:tc>
          <w:tcPr>
            <w:tcW w:w="754" w:type="dxa"/>
            <w:tcBorders>
              <w:top w:val="nil"/>
              <w:left w:val="single" w:sz="4" w:space="0" w:color="auto"/>
              <w:bottom w:val="single" w:sz="4" w:space="0" w:color="auto"/>
              <w:right w:val="single" w:sz="4" w:space="0" w:color="auto"/>
            </w:tcBorders>
            <w:shd w:val="clear" w:color="auto" w:fill="auto"/>
            <w:hideMark/>
          </w:tcPr>
          <w:p w14:paraId="5370E861"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נספחי הסכם</w:t>
            </w:r>
          </w:p>
        </w:tc>
        <w:tc>
          <w:tcPr>
            <w:tcW w:w="1232" w:type="dxa"/>
            <w:tcBorders>
              <w:top w:val="nil"/>
              <w:left w:val="single" w:sz="4" w:space="0" w:color="auto"/>
              <w:bottom w:val="single" w:sz="4" w:space="0" w:color="auto"/>
              <w:right w:val="single" w:sz="4" w:space="0" w:color="auto"/>
            </w:tcBorders>
            <w:shd w:val="clear" w:color="auto" w:fill="auto"/>
            <w:hideMark/>
          </w:tcPr>
          <w:p w14:paraId="2D8FC3A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 ב' להסכם - מפרט שירותים</w:t>
            </w:r>
          </w:p>
        </w:tc>
        <w:tc>
          <w:tcPr>
            <w:tcW w:w="927" w:type="dxa"/>
            <w:tcBorders>
              <w:top w:val="nil"/>
              <w:left w:val="single" w:sz="4" w:space="0" w:color="auto"/>
              <w:bottom w:val="single" w:sz="4" w:space="0" w:color="auto"/>
              <w:right w:val="single" w:sz="4" w:space="0" w:color="auto"/>
            </w:tcBorders>
            <w:shd w:val="clear" w:color="auto" w:fill="auto"/>
            <w:hideMark/>
          </w:tcPr>
          <w:p w14:paraId="7F51C584"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3.1</w:t>
            </w:r>
          </w:p>
        </w:tc>
        <w:tc>
          <w:tcPr>
            <w:tcW w:w="535" w:type="dxa"/>
            <w:tcBorders>
              <w:top w:val="nil"/>
              <w:left w:val="single" w:sz="4" w:space="0" w:color="auto"/>
              <w:bottom w:val="single" w:sz="4" w:space="0" w:color="auto"/>
              <w:right w:val="single" w:sz="4" w:space="0" w:color="auto"/>
            </w:tcBorders>
            <w:shd w:val="clear" w:color="auto" w:fill="auto"/>
            <w:hideMark/>
          </w:tcPr>
          <w:p w14:paraId="7F134FB6"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86</w:t>
            </w:r>
          </w:p>
        </w:tc>
        <w:tc>
          <w:tcPr>
            <w:tcW w:w="4019" w:type="dxa"/>
            <w:tcBorders>
              <w:top w:val="nil"/>
              <w:left w:val="single" w:sz="4" w:space="0" w:color="auto"/>
              <w:bottom w:val="single" w:sz="4" w:space="0" w:color="auto"/>
              <w:right w:val="single" w:sz="4" w:space="0" w:color="auto"/>
            </w:tcBorders>
            <w:shd w:val="clear" w:color="auto" w:fill="auto"/>
            <w:hideMark/>
          </w:tcPr>
          <w:p w14:paraId="22E5F593"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היעדים שהוגדרו במכרז זה גבוהים מאוד ביחס ליעדים שהוגדרו במכרז קודם (פורסאטק 2.0) ואינם לוקחים בחשבון את השינויים הרבים שהתרחשו בשוק העבודה בכלל ובענף ההייטק בפרט דוגמת משבר כלכלי, מלחמת חרבות ברזל שהביאה להאטה כללית במשק והתבטאה בירידה בגיוסים בכלל ושל ג'וניורים בפרט על אחת כמה וכמה מהחברה הערבית.</w:t>
            </w:r>
            <w:r w:rsidRPr="00F43B32">
              <w:rPr>
                <w:rFonts w:ascii="David" w:eastAsia="Times New Roman" w:hAnsi="David" w:cs="David"/>
                <w:sz w:val="24"/>
                <w:szCs w:val="24"/>
                <w:rtl/>
              </w:rPr>
              <w:br/>
              <w:t>האטה, מלחמה, קיטוב, לכל אלו השפעה מהותית על שילוב החברה הערבית בשוק התעסוקה.</w:t>
            </w:r>
            <w:r w:rsidRPr="00F43B32">
              <w:rPr>
                <w:rFonts w:ascii="David" w:eastAsia="Times New Roman" w:hAnsi="David" w:cs="David"/>
                <w:sz w:val="24"/>
                <w:szCs w:val="24"/>
                <w:rtl/>
              </w:rPr>
              <w:br/>
              <w:t>נבקש להוריד את יעדי המכרז ולעדכנם באופן המשקף את השינויים שפורטו לעיל ,תוך התייחסות לשוני בין אזורים שונים, יעדי משתתפים, יעדי השמה, שילוב נשים וגובה שכר.</w:t>
            </w:r>
            <w:r w:rsidRPr="00F43B32">
              <w:rPr>
                <w:rFonts w:ascii="David" w:eastAsia="Times New Roman" w:hAnsi="David" w:cs="David"/>
                <w:sz w:val="24"/>
                <w:szCs w:val="24"/>
                <w:rtl/>
              </w:rPr>
              <w:br/>
              <w:t>נבקש כי תהיה הפחתה משמעותית ביעדים, מדרג עולה בין השנים וכן צבירה מצטברת בשנות המכרז, קרי מבקשים לקבוע יעד מצטבר של תקופת המכרז ויעדים הדרגתיים בכל שנת הפעלה</w:t>
            </w:r>
            <w:r w:rsidRPr="00F43B32">
              <w:rPr>
                <w:rFonts w:ascii="David" w:eastAsia="Times New Roman" w:hAnsi="David" w:cs="David"/>
                <w:sz w:val="24"/>
                <w:szCs w:val="24"/>
                <w:rtl/>
              </w:rPr>
              <w:br/>
              <w:t>ב-</w:t>
            </w:r>
            <w:r w:rsidR="00F069BD">
              <w:rPr>
                <w:rFonts w:ascii="David" w:eastAsia="Times New Roman" w:hAnsi="David" w:cs="David" w:hint="cs"/>
                <w:sz w:val="24"/>
                <w:szCs w:val="24"/>
                <w:rtl/>
              </w:rPr>
              <w:t xml:space="preserve"> </w:t>
            </w:r>
            <w:r w:rsidRPr="00F43B32">
              <w:rPr>
                <w:rFonts w:ascii="David" w:eastAsia="Times New Roman" w:hAnsi="David" w:cs="David"/>
                <w:sz w:val="24"/>
                <w:szCs w:val="24"/>
                <w:rtl/>
              </w:rPr>
              <w:t>אנו מציעים כי יינתן מקדם / תמריץ למפעיל- להשמה והכשרה לבוגרי מוסדות כגון מכללות. במקביל אנו מציעים כי יינתן תמריץ לחברות ההייטק לקלוט מועמדים ערבים- בוגרי מכללות-. גם כאן אנו מציעים מקדם לתמריץ קליטת בוגר מכללה. אנו מאמינים כי גם המשרד אינו מעוניין ליצור מדרג איכות בתוך חברות ההייטק שבוגרי מכללות ערבים הינם בתחתית הסולם.</w:t>
            </w:r>
          </w:p>
        </w:tc>
        <w:tc>
          <w:tcPr>
            <w:tcW w:w="5509" w:type="dxa"/>
            <w:tcBorders>
              <w:top w:val="nil"/>
              <w:left w:val="single" w:sz="4" w:space="0" w:color="auto"/>
              <w:bottom w:val="single" w:sz="4" w:space="0" w:color="auto"/>
              <w:right w:val="single" w:sz="4" w:space="0" w:color="auto"/>
            </w:tcBorders>
            <w:shd w:val="clear" w:color="auto" w:fill="auto"/>
            <w:hideMark/>
          </w:tcPr>
          <w:p w14:paraId="76ACA412" w14:textId="79BA3984" w:rsidR="00787D40" w:rsidRDefault="00ED17CB" w:rsidP="005F2CD5">
            <w:pPr>
              <w:spacing w:after="0" w:line="240" w:lineRule="auto"/>
              <w:rPr>
                <w:rFonts w:ascii="David" w:eastAsia="Times New Roman" w:hAnsi="David" w:cs="David"/>
                <w:sz w:val="24"/>
                <w:szCs w:val="24"/>
                <w:rtl/>
              </w:rPr>
            </w:pPr>
            <w:r>
              <w:rPr>
                <w:rFonts w:ascii="David" w:eastAsia="Times New Roman" w:hAnsi="David" w:cs="David"/>
                <w:sz w:val="24"/>
                <w:szCs w:val="24"/>
                <w:rtl/>
              </w:rPr>
              <w:t>לא יחול שינוי במסמכי המכרז.</w:t>
            </w:r>
            <w:r w:rsidR="00F43B32" w:rsidRPr="00F43B32">
              <w:rPr>
                <w:rFonts w:ascii="David" w:eastAsia="Times New Roman" w:hAnsi="David" w:cs="David"/>
                <w:sz w:val="24"/>
                <w:szCs w:val="24"/>
                <w:rtl/>
              </w:rPr>
              <w:br/>
              <w:t>לגבי חלקה הראשון של השאלה, ראו תשובה לשאלה 33 לעיל.</w:t>
            </w:r>
            <w:r w:rsidR="00F43B32" w:rsidRPr="00F43B32">
              <w:rPr>
                <w:rFonts w:ascii="David" w:eastAsia="Times New Roman" w:hAnsi="David" w:cs="David"/>
                <w:sz w:val="24"/>
                <w:szCs w:val="24"/>
                <w:rtl/>
              </w:rPr>
              <w:br/>
              <w:t>לגבי חלקה השני של השאלה:</w:t>
            </w:r>
            <w:r w:rsidR="00F43B32" w:rsidRPr="00F43B32">
              <w:rPr>
                <w:rFonts w:ascii="David" w:eastAsia="Times New Roman" w:hAnsi="David" w:cs="David"/>
                <w:sz w:val="24"/>
                <w:szCs w:val="24"/>
                <w:rtl/>
              </w:rPr>
              <w:br/>
              <w:t>תמריץ למפעיל</w:t>
            </w:r>
            <w:r w:rsidR="00787D40">
              <w:rPr>
                <w:rFonts w:ascii="David" w:eastAsia="Times New Roman" w:hAnsi="David" w:cs="David" w:hint="cs"/>
                <w:sz w:val="24"/>
                <w:szCs w:val="24"/>
                <w:rtl/>
              </w:rPr>
              <w:t xml:space="preserve"> בוצעו שינויים במנגנון התמרוץ ראו בנוסח המכרז. </w:t>
            </w:r>
            <w:r w:rsidR="00F43B32" w:rsidRPr="00F43B32">
              <w:rPr>
                <w:rFonts w:ascii="David" w:eastAsia="Times New Roman" w:hAnsi="David" w:cs="David"/>
                <w:sz w:val="24"/>
                <w:szCs w:val="24"/>
                <w:rtl/>
              </w:rPr>
              <w:t>תמריץ למעסיקים- קיימים תמריצים להעסקת אוכ' במסגרת כלי סיוע ותוכניות ממשלתיות אחרות</w:t>
            </w:r>
            <w:r w:rsidR="00787D40">
              <w:rPr>
                <w:rFonts w:ascii="David" w:eastAsia="Times New Roman" w:hAnsi="David" w:cs="David" w:hint="cs"/>
                <w:sz w:val="24"/>
                <w:szCs w:val="24"/>
                <w:rtl/>
              </w:rPr>
              <w:t xml:space="preserve">.  </w:t>
            </w:r>
          </w:p>
          <w:p w14:paraId="609E726D" w14:textId="77777777" w:rsidR="000502B2" w:rsidRDefault="000502B2" w:rsidP="005F2CD5">
            <w:pPr>
              <w:spacing w:after="0" w:line="240" w:lineRule="auto"/>
              <w:rPr>
                <w:rFonts w:ascii="David" w:eastAsia="Times New Roman" w:hAnsi="David" w:cs="David"/>
                <w:sz w:val="24"/>
                <w:szCs w:val="24"/>
                <w:rtl/>
              </w:rPr>
            </w:pPr>
          </w:p>
          <w:p w14:paraId="37F13242" w14:textId="77777777" w:rsidR="00787D40" w:rsidRDefault="00787D40" w:rsidP="005F2CD5">
            <w:pPr>
              <w:spacing w:after="0" w:line="240" w:lineRule="auto"/>
              <w:rPr>
                <w:rFonts w:ascii="David" w:eastAsia="Times New Roman" w:hAnsi="David" w:cs="David"/>
                <w:sz w:val="24"/>
                <w:szCs w:val="24"/>
                <w:rtl/>
              </w:rPr>
            </w:pPr>
          </w:p>
          <w:p w14:paraId="6B0AD700" w14:textId="783D7F53" w:rsidR="00F43B32" w:rsidRPr="00F43B32" w:rsidRDefault="00F43B32" w:rsidP="005F2CD5">
            <w:pPr>
              <w:spacing w:after="0" w:line="240" w:lineRule="auto"/>
              <w:rPr>
                <w:rFonts w:ascii="David" w:eastAsia="Times New Roman" w:hAnsi="David" w:cs="David"/>
                <w:sz w:val="24"/>
                <w:szCs w:val="24"/>
                <w:rtl/>
              </w:rPr>
            </w:pPr>
          </w:p>
        </w:tc>
      </w:tr>
      <w:tr w:rsidR="00060764" w:rsidRPr="00F43B32" w14:paraId="1B23CDA4" w14:textId="77777777" w:rsidTr="00085B87">
        <w:trPr>
          <w:trHeight w:val="1260"/>
          <w:jc w:val="center"/>
        </w:trPr>
        <w:tc>
          <w:tcPr>
            <w:tcW w:w="814" w:type="dxa"/>
            <w:tcBorders>
              <w:top w:val="nil"/>
              <w:left w:val="single" w:sz="4" w:space="0" w:color="auto"/>
              <w:bottom w:val="single" w:sz="4" w:space="0" w:color="auto"/>
              <w:right w:val="single" w:sz="4" w:space="0" w:color="auto"/>
            </w:tcBorders>
            <w:shd w:val="clear" w:color="auto" w:fill="auto"/>
            <w:hideMark/>
          </w:tcPr>
          <w:p w14:paraId="4F67E9F4"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209</w:t>
            </w:r>
          </w:p>
        </w:tc>
        <w:tc>
          <w:tcPr>
            <w:tcW w:w="754" w:type="dxa"/>
            <w:tcBorders>
              <w:top w:val="nil"/>
              <w:left w:val="single" w:sz="4" w:space="0" w:color="auto"/>
              <w:bottom w:val="single" w:sz="4" w:space="0" w:color="auto"/>
              <w:right w:val="single" w:sz="4" w:space="0" w:color="auto"/>
            </w:tcBorders>
            <w:shd w:val="clear" w:color="auto" w:fill="auto"/>
            <w:hideMark/>
          </w:tcPr>
          <w:p w14:paraId="60871865"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נספחי הסכם</w:t>
            </w:r>
          </w:p>
        </w:tc>
        <w:tc>
          <w:tcPr>
            <w:tcW w:w="1232" w:type="dxa"/>
            <w:tcBorders>
              <w:top w:val="nil"/>
              <w:left w:val="single" w:sz="4" w:space="0" w:color="auto"/>
              <w:bottom w:val="single" w:sz="4" w:space="0" w:color="auto"/>
              <w:right w:val="single" w:sz="4" w:space="0" w:color="auto"/>
            </w:tcBorders>
            <w:shd w:val="clear" w:color="auto" w:fill="auto"/>
            <w:hideMark/>
          </w:tcPr>
          <w:p w14:paraId="39BFC3F7"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 ב' להסכם - מפרט שירותים</w:t>
            </w:r>
          </w:p>
        </w:tc>
        <w:tc>
          <w:tcPr>
            <w:tcW w:w="927" w:type="dxa"/>
            <w:tcBorders>
              <w:top w:val="nil"/>
              <w:left w:val="single" w:sz="4" w:space="0" w:color="auto"/>
              <w:bottom w:val="single" w:sz="4" w:space="0" w:color="auto"/>
              <w:right w:val="single" w:sz="4" w:space="0" w:color="auto"/>
            </w:tcBorders>
            <w:shd w:val="clear" w:color="auto" w:fill="auto"/>
            <w:hideMark/>
          </w:tcPr>
          <w:p w14:paraId="0CCDBC71"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3.1.2</w:t>
            </w:r>
          </w:p>
        </w:tc>
        <w:tc>
          <w:tcPr>
            <w:tcW w:w="535" w:type="dxa"/>
            <w:tcBorders>
              <w:top w:val="nil"/>
              <w:left w:val="single" w:sz="4" w:space="0" w:color="auto"/>
              <w:bottom w:val="single" w:sz="4" w:space="0" w:color="auto"/>
              <w:right w:val="single" w:sz="4" w:space="0" w:color="auto"/>
            </w:tcBorders>
            <w:shd w:val="clear" w:color="auto" w:fill="auto"/>
            <w:hideMark/>
          </w:tcPr>
          <w:p w14:paraId="4BC2E922"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86</w:t>
            </w:r>
          </w:p>
        </w:tc>
        <w:tc>
          <w:tcPr>
            <w:tcW w:w="4019" w:type="dxa"/>
            <w:tcBorders>
              <w:top w:val="nil"/>
              <w:left w:val="single" w:sz="4" w:space="0" w:color="auto"/>
              <w:bottom w:val="single" w:sz="4" w:space="0" w:color="auto"/>
              <w:right w:val="single" w:sz="4" w:space="0" w:color="auto"/>
            </w:tcBorders>
            <w:shd w:val="clear" w:color="auto" w:fill="auto"/>
            <w:hideMark/>
          </w:tcPr>
          <w:p w14:paraId="0F768C08"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נבקש להוריד את יעדי שנת ההפעלה הראשונה ב- 50% שכן ישנו פרק זמן של למידה והתארגנות שנדרשים עד שנכנסים לשגרת עבודה</w:t>
            </w:r>
            <w:r w:rsidR="008F528A">
              <w:rPr>
                <w:rFonts w:ascii="David" w:eastAsia="Times New Roman" w:hAnsi="David" w:cs="David" w:hint="cs"/>
                <w:sz w:val="24"/>
                <w:szCs w:val="24"/>
                <w:rtl/>
              </w:rPr>
              <w:t>.</w:t>
            </w:r>
          </w:p>
        </w:tc>
        <w:tc>
          <w:tcPr>
            <w:tcW w:w="5509" w:type="dxa"/>
            <w:tcBorders>
              <w:top w:val="nil"/>
              <w:left w:val="single" w:sz="4" w:space="0" w:color="auto"/>
              <w:bottom w:val="single" w:sz="4" w:space="0" w:color="auto"/>
              <w:right w:val="single" w:sz="4" w:space="0" w:color="auto"/>
            </w:tcBorders>
            <w:shd w:val="clear" w:color="auto" w:fill="auto"/>
            <w:hideMark/>
          </w:tcPr>
          <w:p w14:paraId="51E6B7BE" w14:textId="77777777" w:rsidR="00F43B32" w:rsidRPr="00F43B32" w:rsidRDefault="00ED17CB" w:rsidP="005F2CD5">
            <w:pPr>
              <w:spacing w:after="0" w:line="240" w:lineRule="auto"/>
              <w:rPr>
                <w:rFonts w:ascii="David" w:eastAsia="Times New Roman" w:hAnsi="David" w:cs="David"/>
                <w:sz w:val="24"/>
                <w:szCs w:val="24"/>
                <w:rtl/>
              </w:rPr>
            </w:pPr>
            <w:r>
              <w:rPr>
                <w:rFonts w:ascii="David" w:eastAsia="Times New Roman" w:hAnsi="David" w:cs="David"/>
                <w:sz w:val="24"/>
                <w:szCs w:val="24"/>
                <w:rtl/>
              </w:rPr>
              <w:t>לא יחול שינוי במסמכי המכרז.</w:t>
            </w:r>
            <w:r w:rsidR="00F43B32" w:rsidRPr="00F43B32">
              <w:rPr>
                <w:rFonts w:ascii="David" w:eastAsia="Times New Roman" w:hAnsi="David" w:cs="David"/>
                <w:sz w:val="24"/>
                <w:szCs w:val="24"/>
                <w:rtl/>
              </w:rPr>
              <w:br/>
              <w:t>יובהר כי, יעד זה יימדד לראשונה בסיום חציון 1 של שנת ההפעלה השנייה, על מנת לוודא תקופה של שנה מיום קליטתו של כל משתתף טרם בדיקת התחלת עבודתו המוצהרת.</w:t>
            </w:r>
          </w:p>
        </w:tc>
      </w:tr>
      <w:tr w:rsidR="00060764" w:rsidRPr="00F43B32" w14:paraId="2F494CC8" w14:textId="77777777" w:rsidTr="00085B87">
        <w:trPr>
          <w:trHeight w:val="1260"/>
          <w:jc w:val="center"/>
        </w:trPr>
        <w:tc>
          <w:tcPr>
            <w:tcW w:w="814" w:type="dxa"/>
            <w:tcBorders>
              <w:top w:val="nil"/>
              <w:left w:val="single" w:sz="4" w:space="0" w:color="auto"/>
              <w:bottom w:val="single" w:sz="4" w:space="0" w:color="auto"/>
              <w:right w:val="single" w:sz="4" w:space="0" w:color="auto"/>
            </w:tcBorders>
            <w:shd w:val="clear" w:color="auto" w:fill="auto"/>
            <w:hideMark/>
          </w:tcPr>
          <w:p w14:paraId="4794C95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210</w:t>
            </w:r>
          </w:p>
        </w:tc>
        <w:tc>
          <w:tcPr>
            <w:tcW w:w="754" w:type="dxa"/>
            <w:tcBorders>
              <w:top w:val="nil"/>
              <w:left w:val="single" w:sz="4" w:space="0" w:color="auto"/>
              <w:bottom w:val="single" w:sz="4" w:space="0" w:color="auto"/>
              <w:right w:val="single" w:sz="4" w:space="0" w:color="auto"/>
            </w:tcBorders>
            <w:shd w:val="clear" w:color="auto" w:fill="auto"/>
            <w:hideMark/>
          </w:tcPr>
          <w:p w14:paraId="31FD1AB9"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נספחי הסכם</w:t>
            </w:r>
          </w:p>
        </w:tc>
        <w:tc>
          <w:tcPr>
            <w:tcW w:w="1232" w:type="dxa"/>
            <w:tcBorders>
              <w:top w:val="nil"/>
              <w:left w:val="single" w:sz="4" w:space="0" w:color="auto"/>
              <w:bottom w:val="single" w:sz="4" w:space="0" w:color="auto"/>
              <w:right w:val="single" w:sz="4" w:space="0" w:color="auto"/>
            </w:tcBorders>
            <w:shd w:val="clear" w:color="auto" w:fill="auto"/>
            <w:hideMark/>
          </w:tcPr>
          <w:p w14:paraId="55F6F84F"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 ב' להסכם - מפרט שירותים</w:t>
            </w:r>
          </w:p>
        </w:tc>
        <w:tc>
          <w:tcPr>
            <w:tcW w:w="927" w:type="dxa"/>
            <w:tcBorders>
              <w:top w:val="nil"/>
              <w:left w:val="single" w:sz="4" w:space="0" w:color="auto"/>
              <w:bottom w:val="single" w:sz="4" w:space="0" w:color="auto"/>
              <w:right w:val="single" w:sz="4" w:space="0" w:color="auto"/>
            </w:tcBorders>
            <w:shd w:val="clear" w:color="auto" w:fill="auto"/>
            <w:hideMark/>
          </w:tcPr>
          <w:p w14:paraId="7EA0C503"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3.1.2</w:t>
            </w:r>
          </w:p>
        </w:tc>
        <w:tc>
          <w:tcPr>
            <w:tcW w:w="535" w:type="dxa"/>
            <w:tcBorders>
              <w:top w:val="nil"/>
              <w:left w:val="single" w:sz="4" w:space="0" w:color="auto"/>
              <w:bottom w:val="single" w:sz="4" w:space="0" w:color="auto"/>
              <w:right w:val="single" w:sz="4" w:space="0" w:color="auto"/>
            </w:tcBorders>
            <w:shd w:val="clear" w:color="auto" w:fill="auto"/>
            <w:hideMark/>
          </w:tcPr>
          <w:p w14:paraId="78B30DE1"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86</w:t>
            </w:r>
          </w:p>
        </w:tc>
        <w:tc>
          <w:tcPr>
            <w:tcW w:w="4019" w:type="dxa"/>
            <w:tcBorders>
              <w:top w:val="nil"/>
              <w:left w:val="single" w:sz="4" w:space="0" w:color="auto"/>
              <w:bottom w:val="single" w:sz="4" w:space="0" w:color="auto"/>
              <w:right w:val="single" w:sz="4" w:space="0" w:color="auto"/>
            </w:tcBorders>
            <w:shd w:val="clear" w:color="auto" w:fill="auto"/>
            <w:hideMark/>
          </w:tcPr>
          <w:p w14:paraId="08287271"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אנא הסבירו את ההבדלים בין יעד מינימאלי של התחלות עבודה מוצהרות שנתי ליעד השמות שנתי</w:t>
            </w:r>
            <w:r w:rsidR="008F528A">
              <w:rPr>
                <w:rFonts w:ascii="David" w:eastAsia="Times New Roman" w:hAnsi="David" w:cs="David" w:hint="cs"/>
                <w:sz w:val="24"/>
                <w:szCs w:val="24"/>
                <w:rtl/>
              </w:rPr>
              <w:t>.</w:t>
            </w:r>
          </w:p>
        </w:tc>
        <w:tc>
          <w:tcPr>
            <w:tcW w:w="5509" w:type="dxa"/>
            <w:tcBorders>
              <w:top w:val="nil"/>
              <w:left w:val="single" w:sz="4" w:space="0" w:color="auto"/>
              <w:bottom w:val="single" w:sz="4" w:space="0" w:color="auto"/>
              <w:right w:val="single" w:sz="4" w:space="0" w:color="auto"/>
            </w:tcBorders>
            <w:shd w:val="clear" w:color="auto" w:fill="auto"/>
            <w:hideMark/>
          </w:tcPr>
          <w:p w14:paraId="12BB1CB7"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ראו תשובה לשאלה 196 לעיל.</w:t>
            </w:r>
          </w:p>
        </w:tc>
      </w:tr>
      <w:tr w:rsidR="00060764" w:rsidRPr="00F43B32" w14:paraId="10AB8B2D" w14:textId="77777777" w:rsidTr="00085B87">
        <w:trPr>
          <w:trHeight w:val="1260"/>
          <w:jc w:val="center"/>
        </w:trPr>
        <w:tc>
          <w:tcPr>
            <w:tcW w:w="814" w:type="dxa"/>
            <w:tcBorders>
              <w:top w:val="nil"/>
              <w:left w:val="single" w:sz="4" w:space="0" w:color="auto"/>
              <w:bottom w:val="single" w:sz="4" w:space="0" w:color="auto"/>
              <w:right w:val="single" w:sz="4" w:space="0" w:color="auto"/>
            </w:tcBorders>
            <w:shd w:val="clear" w:color="auto" w:fill="auto"/>
            <w:hideMark/>
          </w:tcPr>
          <w:p w14:paraId="2A136641"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211</w:t>
            </w:r>
          </w:p>
        </w:tc>
        <w:tc>
          <w:tcPr>
            <w:tcW w:w="754" w:type="dxa"/>
            <w:tcBorders>
              <w:top w:val="nil"/>
              <w:left w:val="single" w:sz="4" w:space="0" w:color="auto"/>
              <w:bottom w:val="single" w:sz="4" w:space="0" w:color="auto"/>
              <w:right w:val="single" w:sz="4" w:space="0" w:color="auto"/>
            </w:tcBorders>
            <w:shd w:val="clear" w:color="auto" w:fill="auto"/>
            <w:hideMark/>
          </w:tcPr>
          <w:p w14:paraId="45469E09"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נספחי הסכם</w:t>
            </w:r>
          </w:p>
        </w:tc>
        <w:tc>
          <w:tcPr>
            <w:tcW w:w="1232" w:type="dxa"/>
            <w:tcBorders>
              <w:top w:val="nil"/>
              <w:left w:val="single" w:sz="4" w:space="0" w:color="auto"/>
              <w:bottom w:val="single" w:sz="4" w:space="0" w:color="auto"/>
              <w:right w:val="single" w:sz="4" w:space="0" w:color="auto"/>
            </w:tcBorders>
            <w:shd w:val="clear" w:color="auto" w:fill="auto"/>
            <w:hideMark/>
          </w:tcPr>
          <w:p w14:paraId="4129919E"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 ב' להסכם - מפרט שירותים</w:t>
            </w:r>
          </w:p>
        </w:tc>
        <w:tc>
          <w:tcPr>
            <w:tcW w:w="927" w:type="dxa"/>
            <w:tcBorders>
              <w:top w:val="nil"/>
              <w:left w:val="single" w:sz="4" w:space="0" w:color="auto"/>
              <w:bottom w:val="single" w:sz="4" w:space="0" w:color="auto"/>
              <w:right w:val="single" w:sz="4" w:space="0" w:color="auto"/>
            </w:tcBorders>
            <w:shd w:val="clear" w:color="auto" w:fill="auto"/>
            <w:hideMark/>
          </w:tcPr>
          <w:p w14:paraId="72C425C6"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3.1.2</w:t>
            </w:r>
          </w:p>
        </w:tc>
        <w:tc>
          <w:tcPr>
            <w:tcW w:w="535" w:type="dxa"/>
            <w:tcBorders>
              <w:top w:val="nil"/>
              <w:left w:val="single" w:sz="4" w:space="0" w:color="auto"/>
              <w:bottom w:val="single" w:sz="4" w:space="0" w:color="auto"/>
              <w:right w:val="single" w:sz="4" w:space="0" w:color="auto"/>
            </w:tcBorders>
            <w:shd w:val="clear" w:color="auto" w:fill="auto"/>
            <w:hideMark/>
          </w:tcPr>
          <w:p w14:paraId="69EA12CA"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86</w:t>
            </w:r>
          </w:p>
        </w:tc>
        <w:tc>
          <w:tcPr>
            <w:tcW w:w="4019" w:type="dxa"/>
            <w:tcBorders>
              <w:top w:val="nil"/>
              <w:left w:val="single" w:sz="4" w:space="0" w:color="auto"/>
              <w:bottom w:val="single" w:sz="4" w:space="0" w:color="auto"/>
              <w:right w:val="single" w:sz="4" w:space="0" w:color="auto"/>
            </w:tcBorders>
            <w:shd w:val="clear" w:color="auto" w:fill="auto"/>
            <w:hideMark/>
          </w:tcPr>
          <w:p w14:paraId="53DFC4F2"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נבקש לספור את הצהרות העבודה באופן שנתי ולא בשני חציונים שכן מטבע הדברים בחציון השני יש יותר השמות שכן זו תקופה בה הסטודנטים מסיימים את לימודיהם ומתרכזים בחיפוש עבודה</w:t>
            </w:r>
            <w:r w:rsidR="008F528A">
              <w:rPr>
                <w:rFonts w:ascii="David" w:eastAsia="Times New Roman" w:hAnsi="David" w:cs="David" w:hint="cs"/>
                <w:sz w:val="24"/>
                <w:szCs w:val="24"/>
                <w:rtl/>
              </w:rPr>
              <w:t>.</w:t>
            </w:r>
          </w:p>
        </w:tc>
        <w:tc>
          <w:tcPr>
            <w:tcW w:w="5509" w:type="dxa"/>
            <w:tcBorders>
              <w:top w:val="nil"/>
              <w:left w:val="single" w:sz="4" w:space="0" w:color="auto"/>
              <w:bottom w:val="single" w:sz="4" w:space="0" w:color="auto"/>
              <w:right w:val="single" w:sz="4" w:space="0" w:color="auto"/>
            </w:tcBorders>
            <w:shd w:val="clear" w:color="auto" w:fill="auto"/>
            <w:hideMark/>
          </w:tcPr>
          <w:p w14:paraId="4A935187" w14:textId="77777777" w:rsidR="00F43B32" w:rsidRPr="00F43B32" w:rsidRDefault="00ED17CB" w:rsidP="005F2CD5">
            <w:pPr>
              <w:spacing w:after="0" w:line="240" w:lineRule="auto"/>
              <w:rPr>
                <w:rFonts w:ascii="David" w:eastAsia="Times New Roman" w:hAnsi="David" w:cs="David"/>
                <w:sz w:val="24"/>
                <w:szCs w:val="24"/>
                <w:rtl/>
              </w:rPr>
            </w:pPr>
            <w:r>
              <w:rPr>
                <w:rFonts w:ascii="David" w:eastAsia="Times New Roman" w:hAnsi="David" w:cs="David"/>
                <w:sz w:val="24"/>
                <w:szCs w:val="24"/>
                <w:rtl/>
              </w:rPr>
              <w:t>לא יחול שינוי במסמכי המכרז.</w:t>
            </w:r>
            <w:r w:rsidR="00F43B32" w:rsidRPr="00F43B32">
              <w:rPr>
                <w:rFonts w:ascii="David" w:eastAsia="Times New Roman" w:hAnsi="David" w:cs="David"/>
                <w:sz w:val="24"/>
                <w:szCs w:val="24"/>
                <w:rtl/>
              </w:rPr>
              <w:br/>
              <w:t>כאמור בסעיף 12.2 למפרט השירותים, תקופת המדידה עבור התחלות עבודה מוצהרות, הינה שנה ממועד אקטובו של כל משתתף ועל כן, סוגיית העונתיות לא מהווה חסם.</w:t>
            </w:r>
          </w:p>
        </w:tc>
      </w:tr>
      <w:tr w:rsidR="00060764" w:rsidRPr="00F43B32" w14:paraId="7212525B" w14:textId="77777777" w:rsidTr="00085B87">
        <w:trPr>
          <w:trHeight w:val="1260"/>
          <w:jc w:val="center"/>
        </w:trPr>
        <w:tc>
          <w:tcPr>
            <w:tcW w:w="814" w:type="dxa"/>
            <w:tcBorders>
              <w:top w:val="nil"/>
              <w:left w:val="single" w:sz="4" w:space="0" w:color="auto"/>
              <w:bottom w:val="single" w:sz="4" w:space="0" w:color="auto"/>
              <w:right w:val="single" w:sz="4" w:space="0" w:color="auto"/>
            </w:tcBorders>
            <w:shd w:val="clear" w:color="auto" w:fill="auto"/>
            <w:hideMark/>
          </w:tcPr>
          <w:p w14:paraId="2006FCBD"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212</w:t>
            </w:r>
          </w:p>
        </w:tc>
        <w:tc>
          <w:tcPr>
            <w:tcW w:w="754" w:type="dxa"/>
            <w:tcBorders>
              <w:top w:val="nil"/>
              <w:left w:val="single" w:sz="4" w:space="0" w:color="auto"/>
              <w:bottom w:val="single" w:sz="4" w:space="0" w:color="auto"/>
              <w:right w:val="single" w:sz="4" w:space="0" w:color="auto"/>
            </w:tcBorders>
            <w:shd w:val="clear" w:color="auto" w:fill="auto"/>
            <w:hideMark/>
          </w:tcPr>
          <w:p w14:paraId="471AABC3"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נספחי הסכם</w:t>
            </w:r>
          </w:p>
        </w:tc>
        <w:tc>
          <w:tcPr>
            <w:tcW w:w="1232" w:type="dxa"/>
            <w:tcBorders>
              <w:top w:val="nil"/>
              <w:left w:val="single" w:sz="4" w:space="0" w:color="auto"/>
              <w:bottom w:val="single" w:sz="4" w:space="0" w:color="auto"/>
              <w:right w:val="single" w:sz="4" w:space="0" w:color="auto"/>
            </w:tcBorders>
            <w:shd w:val="clear" w:color="auto" w:fill="auto"/>
            <w:hideMark/>
          </w:tcPr>
          <w:p w14:paraId="653C2E2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 ב' להסכם - מפרט שירותים</w:t>
            </w:r>
          </w:p>
        </w:tc>
        <w:tc>
          <w:tcPr>
            <w:tcW w:w="927" w:type="dxa"/>
            <w:tcBorders>
              <w:top w:val="nil"/>
              <w:left w:val="single" w:sz="4" w:space="0" w:color="auto"/>
              <w:bottom w:val="single" w:sz="4" w:space="0" w:color="auto"/>
              <w:right w:val="single" w:sz="4" w:space="0" w:color="auto"/>
            </w:tcBorders>
            <w:shd w:val="clear" w:color="auto" w:fill="auto"/>
            <w:hideMark/>
          </w:tcPr>
          <w:p w14:paraId="50C397F6"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3.1.2</w:t>
            </w:r>
          </w:p>
        </w:tc>
        <w:tc>
          <w:tcPr>
            <w:tcW w:w="535" w:type="dxa"/>
            <w:tcBorders>
              <w:top w:val="nil"/>
              <w:left w:val="single" w:sz="4" w:space="0" w:color="auto"/>
              <w:bottom w:val="single" w:sz="4" w:space="0" w:color="auto"/>
              <w:right w:val="single" w:sz="4" w:space="0" w:color="auto"/>
            </w:tcBorders>
            <w:shd w:val="clear" w:color="auto" w:fill="auto"/>
            <w:hideMark/>
          </w:tcPr>
          <w:p w14:paraId="7AA993A0"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86</w:t>
            </w:r>
          </w:p>
        </w:tc>
        <w:tc>
          <w:tcPr>
            <w:tcW w:w="4019" w:type="dxa"/>
            <w:tcBorders>
              <w:top w:val="nil"/>
              <w:left w:val="single" w:sz="4" w:space="0" w:color="auto"/>
              <w:bottom w:val="single" w:sz="4" w:space="0" w:color="auto"/>
              <w:right w:val="single" w:sz="4" w:space="0" w:color="auto"/>
            </w:tcBorders>
            <w:shd w:val="clear" w:color="auto" w:fill="auto"/>
            <w:hideMark/>
          </w:tcPr>
          <w:p w14:paraId="56916A78"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נבקש לספור את הצהרות העבודה באופן שנתי ,בשני חציונים שכן מטבע הדברים בחציון השני יש יותר השמות, שכן זו תקופה בה הסטודנטים מסיימים את לימודיהם ומתרכזים בחיפוש עבודה.</w:t>
            </w:r>
          </w:p>
        </w:tc>
        <w:tc>
          <w:tcPr>
            <w:tcW w:w="5509" w:type="dxa"/>
            <w:tcBorders>
              <w:top w:val="nil"/>
              <w:left w:val="single" w:sz="4" w:space="0" w:color="auto"/>
              <w:bottom w:val="single" w:sz="4" w:space="0" w:color="auto"/>
              <w:right w:val="single" w:sz="4" w:space="0" w:color="auto"/>
            </w:tcBorders>
            <w:shd w:val="clear" w:color="auto" w:fill="auto"/>
            <w:hideMark/>
          </w:tcPr>
          <w:p w14:paraId="23AE557D"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ראו תשובה לשאלה 211 לעיל.</w:t>
            </w:r>
          </w:p>
        </w:tc>
      </w:tr>
      <w:tr w:rsidR="00060764" w:rsidRPr="00F43B32" w14:paraId="00EFE9D3" w14:textId="77777777" w:rsidTr="00085B87">
        <w:trPr>
          <w:trHeight w:val="2520"/>
          <w:jc w:val="center"/>
        </w:trPr>
        <w:tc>
          <w:tcPr>
            <w:tcW w:w="814" w:type="dxa"/>
            <w:tcBorders>
              <w:top w:val="nil"/>
              <w:left w:val="single" w:sz="4" w:space="0" w:color="auto"/>
              <w:bottom w:val="single" w:sz="4" w:space="0" w:color="auto"/>
              <w:right w:val="single" w:sz="4" w:space="0" w:color="auto"/>
            </w:tcBorders>
            <w:shd w:val="clear" w:color="auto" w:fill="auto"/>
            <w:hideMark/>
          </w:tcPr>
          <w:p w14:paraId="43EE64DE"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213</w:t>
            </w:r>
          </w:p>
        </w:tc>
        <w:tc>
          <w:tcPr>
            <w:tcW w:w="754" w:type="dxa"/>
            <w:tcBorders>
              <w:top w:val="nil"/>
              <w:left w:val="single" w:sz="4" w:space="0" w:color="auto"/>
              <w:bottom w:val="single" w:sz="4" w:space="0" w:color="auto"/>
              <w:right w:val="single" w:sz="4" w:space="0" w:color="auto"/>
            </w:tcBorders>
            <w:shd w:val="clear" w:color="auto" w:fill="auto"/>
            <w:hideMark/>
          </w:tcPr>
          <w:p w14:paraId="2BA08393"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נספחי הסכם</w:t>
            </w:r>
          </w:p>
        </w:tc>
        <w:tc>
          <w:tcPr>
            <w:tcW w:w="1232" w:type="dxa"/>
            <w:tcBorders>
              <w:top w:val="nil"/>
              <w:left w:val="single" w:sz="4" w:space="0" w:color="auto"/>
              <w:bottom w:val="single" w:sz="4" w:space="0" w:color="auto"/>
              <w:right w:val="single" w:sz="4" w:space="0" w:color="auto"/>
            </w:tcBorders>
            <w:shd w:val="clear" w:color="auto" w:fill="auto"/>
            <w:hideMark/>
          </w:tcPr>
          <w:p w14:paraId="47E4599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 ב' להסכם - מפרט שירותים</w:t>
            </w:r>
          </w:p>
        </w:tc>
        <w:tc>
          <w:tcPr>
            <w:tcW w:w="927" w:type="dxa"/>
            <w:tcBorders>
              <w:top w:val="nil"/>
              <w:left w:val="single" w:sz="4" w:space="0" w:color="auto"/>
              <w:bottom w:val="single" w:sz="4" w:space="0" w:color="auto"/>
              <w:right w:val="single" w:sz="4" w:space="0" w:color="auto"/>
            </w:tcBorders>
            <w:shd w:val="clear" w:color="auto" w:fill="auto"/>
            <w:hideMark/>
          </w:tcPr>
          <w:p w14:paraId="1E4E091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3.1.2</w:t>
            </w:r>
          </w:p>
        </w:tc>
        <w:tc>
          <w:tcPr>
            <w:tcW w:w="535" w:type="dxa"/>
            <w:tcBorders>
              <w:top w:val="nil"/>
              <w:left w:val="single" w:sz="4" w:space="0" w:color="auto"/>
              <w:bottom w:val="single" w:sz="4" w:space="0" w:color="auto"/>
              <w:right w:val="single" w:sz="4" w:space="0" w:color="auto"/>
            </w:tcBorders>
            <w:shd w:val="clear" w:color="auto" w:fill="auto"/>
            <w:hideMark/>
          </w:tcPr>
          <w:p w14:paraId="32BF8E46"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86</w:t>
            </w:r>
          </w:p>
        </w:tc>
        <w:tc>
          <w:tcPr>
            <w:tcW w:w="4019" w:type="dxa"/>
            <w:tcBorders>
              <w:top w:val="nil"/>
              <w:left w:val="single" w:sz="4" w:space="0" w:color="auto"/>
              <w:bottom w:val="single" w:sz="4" w:space="0" w:color="auto"/>
              <w:right w:val="single" w:sz="4" w:space="0" w:color="auto"/>
            </w:tcBorders>
            <w:shd w:val="clear" w:color="auto" w:fill="auto"/>
            <w:hideMark/>
          </w:tcPr>
          <w:p w14:paraId="79C1E1E0"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נותן השירותים נדרש לעמוד בלפחות 225 התחלות עבודה מוצהרות בכל חציון, מתוך אותם המשתתפים שהפכו לפעילים במהלך החציון אשתקד – מניסיוננו ב</w:t>
            </w:r>
            <w:r w:rsidR="00AC1984">
              <w:rPr>
                <w:rFonts w:ascii="David" w:eastAsia="Times New Roman" w:hAnsi="David" w:cs="David"/>
                <w:sz w:val="24"/>
                <w:szCs w:val="24"/>
                <w:rtl/>
              </w:rPr>
              <w:t>פורסאטק</w:t>
            </w:r>
            <w:r w:rsidRPr="00F43B32">
              <w:rPr>
                <w:rFonts w:ascii="David" w:eastAsia="Times New Roman" w:hAnsi="David" w:cs="David"/>
                <w:sz w:val="24"/>
                <w:szCs w:val="24"/>
                <w:rtl/>
              </w:rPr>
              <w:t xml:space="preserve"> 2.0, לג'וניורים מהחברה היהודית, בוגרי אוניברסיטאות, חסרי ניסיון תעסוקתי לוקח בממוצע 9 חודשים להיקלט לעבודה בענף הייטק. לג'וניורים מהחברה הערבית, שהינם בוגרי מכללות, משך הזמן מתארך מאוד ויכול להגיע גם לשנה וחצי. תחימת משך הזמן בין קליטת המשתתף (הפיכתו לפעיל) לבין תחילת עבודה לשנה אינה ריאלית ולא מתכתבת עם המצב בשטח. נבקש להאריך את משך הזמן -לשנה לפחות.</w:t>
            </w:r>
          </w:p>
        </w:tc>
        <w:tc>
          <w:tcPr>
            <w:tcW w:w="5509" w:type="dxa"/>
            <w:tcBorders>
              <w:top w:val="nil"/>
              <w:left w:val="single" w:sz="4" w:space="0" w:color="auto"/>
              <w:bottom w:val="single" w:sz="4" w:space="0" w:color="auto"/>
              <w:right w:val="single" w:sz="4" w:space="0" w:color="auto"/>
            </w:tcBorders>
            <w:shd w:val="clear" w:color="auto" w:fill="auto"/>
            <w:hideMark/>
          </w:tcPr>
          <w:p w14:paraId="1E035566"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ראו תשובה לשאלה 196 לעיל.</w:t>
            </w:r>
            <w:r w:rsidRPr="00F43B32">
              <w:rPr>
                <w:rFonts w:ascii="David" w:eastAsia="Times New Roman" w:hAnsi="David" w:cs="David"/>
                <w:sz w:val="24"/>
                <w:szCs w:val="24"/>
                <w:rtl/>
              </w:rPr>
              <w:br/>
            </w:r>
            <w:r w:rsidRPr="00F43B32">
              <w:rPr>
                <w:rFonts w:ascii="David" w:eastAsia="Times New Roman" w:hAnsi="David" w:cs="David"/>
                <w:sz w:val="24"/>
                <w:szCs w:val="24"/>
                <w:rtl/>
              </w:rPr>
              <w:br/>
              <w:t>על מנת למדוד תוצאות בזמן אמת, נקבע פרמטר של התחלות עבודה מוצהרות. עם זאת, לטובת צרכי בונוס, משך הזמן הניתן עד לשילוב בעבודה (לפני התמדה) הוא 18 חודשים.</w:t>
            </w:r>
          </w:p>
        </w:tc>
      </w:tr>
      <w:tr w:rsidR="00060764" w:rsidRPr="00F43B32" w14:paraId="659BC054" w14:textId="77777777" w:rsidTr="00085B87">
        <w:trPr>
          <w:trHeight w:val="2520"/>
          <w:jc w:val="center"/>
        </w:trPr>
        <w:tc>
          <w:tcPr>
            <w:tcW w:w="814" w:type="dxa"/>
            <w:tcBorders>
              <w:top w:val="nil"/>
              <w:left w:val="single" w:sz="4" w:space="0" w:color="auto"/>
              <w:bottom w:val="single" w:sz="4" w:space="0" w:color="auto"/>
              <w:right w:val="single" w:sz="4" w:space="0" w:color="auto"/>
            </w:tcBorders>
            <w:shd w:val="clear" w:color="auto" w:fill="auto"/>
            <w:hideMark/>
          </w:tcPr>
          <w:p w14:paraId="0EE9E6DF"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214</w:t>
            </w:r>
          </w:p>
        </w:tc>
        <w:tc>
          <w:tcPr>
            <w:tcW w:w="754" w:type="dxa"/>
            <w:tcBorders>
              <w:top w:val="nil"/>
              <w:left w:val="single" w:sz="4" w:space="0" w:color="auto"/>
              <w:bottom w:val="single" w:sz="4" w:space="0" w:color="auto"/>
              <w:right w:val="single" w:sz="4" w:space="0" w:color="auto"/>
            </w:tcBorders>
            <w:shd w:val="clear" w:color="auto" w:fill="auto"/>
            <w:hideMark/>
          </w:tcPr>
          <w:p w14:paraId="3E4ABABA"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נספחי הסכם</w:t>
            </w:r>
          </w:p>
        </w:tc>
        <w:tc>
          <w:tcPr>
            <w:tcW w:w="1232" w:type="dxa"/>
            <w:tcBorders>
              <w:top w:val="nil"/>
              <w:left w:val="single" w:sz="4" w:space="0" w:color="auto"/>
              <w:bottom w:val="single" w:sz="4" w:space="0" w:color="auto"/>
              <w:right w:val="single" w:sz="4" w:space="0" w:color="auto"/>
            </w:tcBorders>
            <w:shd w:val="clear" w:color="auto" w:fill="auto"/>
            <w:hideMark/>
          </w:tcPr>
          <w:p w14:paraId="53EA3C03"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 ב' להסכם - מפרט שירותים</w:t>
            </w:r>
          </w:p>
        </w:tc>
        <w:tc>
          <w:tcPr>
            <w:tcW w:w="927" w:type="dxa"/>
            <w:tcBorders>
              <w:top w:val="nil"/>
              <w:left w:val="single" w:sz="4" w:space="0" w:color="auto"/>
              <w:bottom w:val="single" w:sz="4" w:space="0" w:color="auto"/>
              <w:right w:val="single" w:sz="4" w:space="0" w:color="auto"/>
            </w:tcBorders>
            <w:shd w:val="clear" w:color="auto" w:fill="auto"/>
            <w:hideMark/>
          </w:tcPr>
          <w:p w14:paraId="5C0D175B"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3.1.2</w:t>
            </w:r>
          </w:p>
        </w:tc>
        <w:tc>
          <w:tcPr>
            <w:tcW w:w="535" w:type="dxa"/>
            <w:tcBorders>
              <w:top w:val="nil"/>
              <w:left w:val="single" w:sz="4" w:space="0" w:color="auto"/>
              <w:bottom w:val="single" w:sz="4" w:space="0" w:color="auto"/>
              <w:right w:val="single" w:sz="4" w:space="0" w:color="auto"/>
            </w:tcBorders>
            <w:shd w:val="clear" w:color="auto" w:fill="auto"/>
            <w:hideMark/>
          </w:tcPr>
          <w:p w14:paraId="7D45D6D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86</w:t>
            </w:r>
          </w:p>
        </w:tc>
        <w:tc>
          <w:tcPr>
            <w:tcW w:w="4019" w:type="dxa"/>
            <w:tcBorders>
              <w:top w:val="nil"/>
              <w:left w:val="single" w:sz="4" w:space="0" w:color="auto"/>
              <w:bottom w:val="single" w:sz="4" w:space="0" w:color="auto"/>
              <w:right w:val="single" w:sz="4" w:space="0" w:color="auto"/>
            </w:tcBorders>
            <w:shd w:val="clear" w:color="auto" w:fill="auto"/>
            <w:hideMark/>
          </w:tcPr>
          <w:p w14:paraId="7B502609"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נותן השירותים נדרש לעמוד בלפחות 225 התחלות עבודה מוצהרות בכל חציון, מתוך אותם המשתתפים שהפכו לפעילים במהלך החציון אשתקד - מניסיוננו, לג'וניורים מהחברה היהודית, בוגרי אוניברסיטאות, חסרי ניסיון תעסוקתי לוקח בממוצע 9 חודשים להיקלט לעבודה בענף הייטק. לג'וניורים מהחברה הערבית, בוגרי מכללות משך הזמן מתארך מאוד ויכול להגיע גם לשנה וחצי. תחימת משך הזמן בין קליטת המשתתף (הפיכתו לפעיל) לבין תחילת עבודה לשנה אינה ריאלית ולא מתכתבת עם המצב בשטח. נבקש להאריך את משך הזמן לשנתיים לפחות</w:t>
            </w:r>
            <w:r w:rsidR="008F528A">
              <w:rPr>
                <w:rFonts w:ascii="David" w:eastAsia="Times New Roman" w:hAnsi="David" w:cs="David" w:hint="cs"/>
                <w:sz w:val="24"/>
                <w:szCs w:val="24"/>
                <w:rtl/>
              </w:rPr>
              <w:t>.</w:t>
            </w:r>
          </w:p>
        </w:tc>
        <w:tc>
          <w:tcPr>
            <w:tcW w:w="5509" w:type="dxa"/>
            <w:tcBorders>
              <w:top w:val="nil"/>
              <w:left w:val="single" w:sz="4" w:space="0" w:color="auto"/>
              <w:bottom w:val="single" w:sz="4" w:space="0" w:color="auto"/>
              <w:right w:val="single" w:sz="4" w:space="0" w:color="auto"/>
            </w:tcBorders>
            <w:shd w:val="clear" w:color="auto" w:fill="auto"/>
            <w:hideMark/>
          </w:tcPr>
          <w:p w14:paraId="4CD013FD"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ראו תשובה לשאלה 213 לעיל.</w:t>
            </w:r>
          </w:p>
        </w:tc>
      </w:tr>
      <w:tr w:rsidR="00060764" w:rsidRPr="00F43B32" w14:paraId="3245B86A" w14:textId="77777777" w:rsidTr="00085B87">
        <w:trPr>
          <w:trHeight w:val="1260"/>
          <w:jc w:val="center"/>
        </w:trPr>
        <w:tc>
          <w:tcPr>
            <w:tcW w:w="814" w:type="dxa"/>
            <w:tcBorders>
              <w:top w:val="nil"/>
              <w:left w:val="single" w:sz="4" w:space="0" w:color="auto"/>
              <w:bottom w:val="single" w:sz="4" w:space="0" w:color="auto"/>
              <w:right w:val="single" w:sz="4" w:space="0" w:color="auto"/>
            </w:tcBorders>
            <w:shd w:val="clear" w:color="auto" w:fill="auto"/>
            <w:hideMark/>
          </w:tcPr>
          <w:p w14:paraId="232E342E"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215</w:t>
            </w:r>
          </w:p>
        </w:tc>
        <w:tc>
          <w:tcPr>
            <w:tcW w:w="754" w:type="dxa"/>
            <w:tcBorders>
              <w:top w:val="nil"/>
              <w:left w:val="single" w:sz="4" w:space="0" w:color="auto"/>
              <w:bottom w:val="single" w:sz="4" w:space="0" w:color="auto"/>
              <w:right w:val="single" w:sz="4" w:space="0" w:color="auto"/>
            </w:tcBorders>
            <w:shd w:val="clear" w:color="auto" w:fill="auto"/>
            <w:hideMark/>
          </w:tcPr>
          <w:p w14:paraId="3E947E23"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נספחי הסכם</w:t>
            </w:r>
          </w:p>
        </w:tc>
        <w:tc>
          <w:tcPr>
            <w:tcW w:w="1232" w:type="dxa"/>
            <w:tcBorders>
              <w:top w:val="nil"/>
              <w:left w:val="single" w:sz="4" w:space="0" w:color="auto"/>
              <w:bottom w:val="single" w:sz="4" w:space="0" w:color="auto"/>
              <w:right w:val="single" w:sz="4" w:space="0" w:color="auto"/>
            </w:tcBorders>
            <w:shd w:val="clear" w:color="auto" w:fill="auto"/>
            <w:hideMark/>
          </w:tcPr>
          <w:p w14:paraId="61B7CBBF"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 ב' להסכם - מפרט שירותים</w:t>
            </w:r>
          </w:p>
        </w:tc>
        <w:tc>
          <w:tcPr>
            <w:tcW w:w="927" w:type="dxa"/>
            <w:tcBorders>
              <w:top w:val="nil"/>
              <w:left w:val="single" w:sz="4" w:space="0" w:color="auto"/>
              <w:bottom w:val="single" w:sz="4" w:space="0" w:color="auto"/>
              <w:right w:val="single" w:sz="4" w:space="0" w:color="auto"/>
            </w:tcBorders>
            <w:shd w:val="clear" w:color="auto" w:fill="auto"/>
            <w:hideMark/>
          </w:tcPr>
          <w:p w14:paraId="63103FB7"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3.1.2</w:t>
            </w:r>
          </w:p>
        </w:tc>
        <w:tc>
          <w:tcPr>
            <w:tcW w:w="535" w:type="dxa"/>
            <w:tcBorders>
              <w:top w:val="nil"/>
              <w:left w:val="single" w:sz="4" w:space="0" w:color="auto"/>
              <w:bottom w:val="single" w:sz="4" w:space="0" w:color="auto"/>
              <w:right w:val="single" w:sz="4" w:space="0" w:color="auto"/>
            </w:tcBorders>
            <w:shd w:val="clear" w:color="auto" w:fill="auto"/>
            <w:hideMark/>
          </w:tcPr>
          <w:p w14:paraId="01694DD0"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86</w:t>
            </w:r>
          </w:p>
        </w:tc>
        <w:tc>
          <w:tcPr>
            <w:tcW w:w="4019" w:type="dxa"/>
            <w:tcBorders>
              <w:top w:val="nil"/>
              <w:left w:val="single" w:sz="4" w:space="0" w:color="auto"/>
              <w:bottom w:val="single" w:sz="4" w:space="0" w:color="auto"/>
              <w:right w:val="single" w:sz="4" w:space="0" w:color="auto"/>
            </w:tcBorders>
            <w:shd w:val="clear" w:color="auto" w:fill="auto"/>
            <w:hideMark/>
          </w:tcPr>
          <w:p w14:paraId="3FDAE17B"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נותן השירותים נדרש לעמוד בלפחות 225 התחלות עבודה מוצהרות בכל חציון, מתוך אותם המשתתפים שהפכו לפעילים במהלך החציון אשתקד - נבקש שהזמן בו משתתף נמצא בהכשרה מקצועית/טכנולוגית לא יספר בזמן שעובר מרגע הקליטה ועד השמה</w:t>
            </w:r>
            <w:r w:rsidR="008F528A">
              <w:rPr>
                <w:rFonts w:ascii="David" w:eastAsia="Times New Roman" w:hAnsi="David" w:cs="David" w:hint="cs"/>
                <w:sz w:val="24"/>
                <w:szCs w:val="24"/>
                <w:rtl/>
              </w:rPr>
              <w:t>.</w:t>
            </w:r>
          </w:p>
        </w:tc>
        <w:tc>
          <w:tcPr>
            <w:tcW w:w="5509" w:type="dxa"/>
            <w:tcBorders>
              <w:top w:val="nil"/>
              <w:left w:val="single" w:sz="4" w:space="0" w:color="auto"/>
              <w:bottom w:val="single" w:sz="4" w:space="0" w:color="auto"/>
              <w:right w:val="single" w:sz="4" w:space="0" w:color="auto"/>
            </w:tcBorders>
            <w:shd w:val="clear" w:color="auto" w:fill="auto"/>
            <w:hideMark/>
          </w:tcPr>
          <w:p w14:paraId="4B08F903"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ראו תשובה לשאלה 213 לעיל.</w:t>
            </w:r>
          </w:p>
        </w:tc>
      </w:tr>
      <w:tr w:rsidR="00060764" w:rsidRPr="00F43B32" w14:paraId="15D64206" w14:textId="77777777" w:rsidTr="00085B87">
        <w:trPr>
          <w:trHeight w:val="1575"/>
          <w:jc w:val="center"/>
        </w:trPr>
        <w:tc>
          <w:tcPr>
            <w:tcW w:w="814" w:type="dxa"/>
            <w:tcBorders>
              <w:top w:val="nil"/>
              <w:left w:val="single" w:sz="4" w:space="0" w:color="auto"/>
              <w:bottom w:val="single" w:sz="4" w:space="0" w:color="auto"/>
              <w:right w:val="single" w:sz="4" w:space="0" w:color="auto"/>
            </w:tcBorders>
            <w:shd w:val="clear" w:color="auto" w:fill="auto"/>
            <w:hideMark/>
          </w:tcPr>
          <w:p w14:paraId="37C0898F"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216</w:t>
            </w:r>
          </w:p>
        </w:tc>
        <w:tc>
          <w:tcPr>
            <w:tcW w:w="754" w:type="dxa"/>
            <w:tcBorders>
              <w:top w:val="nil"/>
              <w:left w:val="single" w:sz="4" w:space="0" w:color="auto"/>
              <w:bottom w:val="single" w:sz="4" w:space="0" w:color="auto"/>
              <w:right w:val="single" w:sz="4" w:space="0" w:color="auto"/>
            </w:tcBorders>
            <w:shd w:val="clear" w:color="auto" w:fill="auto"/>
            <w:hideMark/>
          </w:tcPr>
          <w:p w14:paraId="7069FEA0"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נספחי הסכם</w:t>
            </w:r>
          </w:p>
        </w:tc>
        <w:tc>
          <w:tcPr>
            <w:tcW w:w="1232" w:type="dxa"/>
            <w:tcBorders>
              <w:top w:val="nil"/>
              <w:left w:val="single" w:sz="4" w:space="0" w:color="auto"/>
              <w:bottom w:val="single" w:sz="4" w:space="0" w:color="auto"/>
              <w:right w:val="single" w:sz="4" w:space="0" w:color="auto"/>
            </w:tcBorders>
            <w:shd w:val="clear" w:color="auto" w:fill="auto"/>
            <w:hideMark/>
          </w:tcPr>
          <w:p w14:paraId="2D5A2B80"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 ב' להסכם - מפרט שירותים</w:t>
            </w:r>
          </w:p>
        </w:tc>
        <w:tc>
          <w:tcPr>
            <w:tcW w:w="927" w:type="dxa"/>
            <w:tcBorders>
              <w:top w:val="nil"/>
              <w:left w:val="single" w:sz="4" w:space="0" w:color="auto"/>
              <w:bottom w:val="single" w:sz="4" w:space="0" w:color="auto"/>
              <w:right w:val="single" w:sz="4" w:space="0" w:color="auto"/>
            </w:tcBorders>
            <w:shd w:val="clear" w:color="auto" w:fill="auto"/>
            <w:hideMark/>
          </w:tcPr>
          <w:p w14:paraId="77438C36"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3.1.2</w:t>
            </w:r>
          </w:p>
        </w:tc>
        <w:tc>
          <w:tcPr>
            <w:tcW w:w="535" w:type="dxa"/>
            <w:tcBorders>
              <w:top w:val="nil"/>
              <w:left w:val="single" w:sz="4" w:space="0" w:color="auto"/>
              <w:bottom w:val="single" w:sz="4" w:space="0" w:color="auto"/>
              <w:right w:val="single" w:sz="4" w:space="0" w:color="auto"/>
            </w:tcBorders>
            <w:shd w:val="clear" w:color="auto" w:fill="auto"/>
            <w:hideMark/>
          </w:tcPr>
          <w:p w14:paraId="7566F517"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87</w:t>
            </w:r>
          </w:p>
        </w:tc>
        <w:tc>
          <w:tcPr>
            <w:tcW w:w="4019" w:type="dxa"/>
            <w:tcBorders>
              <w:top w:val="nil"/>
              <w:left w:val="single" w:sz="4" w:space="0" w:color="auto"/>
              <w:bottom w:val="single" w:sz="4" w:space="0" w:color="auto"/>
              <w:right w:val="single" w:sz="4" w:space="0" w:color="auto"/>
            </w:tcBorders>
            <w:shd w:val="clear" w:color="auto" w:fill="auto"/>
            <w:hideMark/>
          </w:tcPr>
          <w:p w14:paraId="09D56EC4"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נותן השירותים נדרש לעמוד בלפחות 225 התחלות עבודה מוצהרות בכל חציון, מתוך אותם המשתתפים שהפכו לפעילים במהלך החציון אשתקד - נבקש שהזמן בו משתתף נמצא בהכשרה מקצועית/טכנולוגית לא יספר בזמן שעובר מרגע הקליטה ועד השמה. נזכיר שביקשנו לשנות את היעדים ולא להתייחס אליהם בחלוקה שנתית.</w:t>
            </w:r>
          </w:p>
        </w:tc>
        <w:tc>
          <w:tcPr>
            <w:tcW w:w="5509" w:type="dxa"/>
            <w:tcBorders>
              <w:top w:val="nil"/>
              <w:left w:val="single" w:sz="4" w:space="0" w:color="auto"/>
              <w:bottom w:val="single" w:sz="4" w:space="0" w:color="auto"/>
              <w:right w:val="single" w:sz="4" w:space="0" w:color="auto"/>
            </w:tcBorders>
            <w:shd w:val="clear" w:color="auto" w:fill="auto"/>
            <w:hideMark/>
          </w:tcPr>
          <w:p w14:paraId="5C070EF9"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ראו תשובה לשאלה 213 לעיל.</w:t>
            </w:r>
          </w:p>
        </w:tc>
      </w:tr>
      <w:tr w:rsidR="00060764" w:rsidRPr="00F43B32" w14:paraId="3071040D" w14:textId="77777777" w:rsidTr="00085B87">
        <w:trPr>
          <w:trHeight w:val="1260"/>
          <w:jc w:val="center"/>
        </w:trPr>
        <w:tc>
          <w:tcPr>
            <w:tcW w:w="814" w:type="dxa"/>
            <w:tcBorders>
              <w:top w:val="nil"/>
              <w:left w:val="single" w:sz="4" w:space="0" w:color="auto"/>
              <w:bottom w:val="single" w:sz="4" w:space="0" w:color="auto"/>
              <w:right w:val="single" w:sz="4" w:space="0" w:color="auto"/>
            </w:tcBorders>
            <w:shd w:val="clear" w:color="auto" w:fill="auto"/>
            <w:hideMark/>
          </w:tcPr>
          <w:p w14:paraId="57AF924E"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217</w:t>
            </w:r>
          </w:p>
        </w:tc>
        <w:tc>
          <w:tcPr>
            <w:tcW w:w="754" w:type="dxa"/>
            <w:tcBorders>
              <w:top w:val="nil"/>
              <w:left w:val="single" w:sz="4" w:space="0" w:color="auto"/>
              <w:bottom w:val="single" w:sz="4" w:space="0" w:color="auto"/>
              <w:right w:val="single" w:sz="4" w:space="0" w:color="auto"/>
            </w:tcBorders>
            <w:shd w:val="clear" w:color="auto" w:fill="auto"/>
            <w:hideMark/>
          </w:tcPr>
          <w:p w14:paraId="058CA809"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נספחי הסכם</w:t>
            </w:r>
          </w:p>
        </w:tc>
        <w:tc>
          <w:tcPr>
            <w:tcW w:w="1232" w:type="dxa"/>
            <w:tcBorders>
              <w:top w:val="nil"/>
              <w:left w:val="single" w:sz="4" w:space="0" w:color="auto"/>
              <w:bottom w:val="single" w:sz="4" w:space="0" w:color="auto"/>
              <w:right w:val="single" w:sz="4" w:space="0" w:color="auto"/>
            </w:tcBorders>
            <w:shd w:val="clear" w:color="auto" w:fill="auto"/>
            <w:hideMark/>
          </w:tcPr>
          <w:p w14:paraId="001711C1"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 ב' להסכם - מפרט שירותים</w:t>
            </w:r>
          </w:p>
        </w:tc>
        <w:tc>
          <w:tcPr>
            <w:tcW w:w="927" w:type="dxa"/>
            <w:tcBorders>
              <w:top w:val="nil"/>
              <w:left w:val="single" w:sz="4" w:space="0" w:color="auto"/>
              <w:bottom w:val="single" w:sz="4" w:space="0" w:color="auto"/>
              <w:right w:val="single" w:sz="4" w:space="0" w:color="auto"/>
            </w:tcBorders>
            <w:shd w:val="clear" w:color="auto" w:fill="auto"/>
            <w:hideMark/>
          </w:tcPr>
          <w:p w14:paraId="1010BA3C"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3.1.2</w:t>
            </w:r>
          </w:p>
        </w:tc>
        <w:tc>
          <w:tcPr>
            <w:tcW w:w="535" w:type="dxa"/>
            <w:tcBorders>
              <w:top w:val="nil"/>
              <w:left w:val="single" w:sz="4" w:space="0" w:color="auto"/>
              <w:bottom w:val="single" w:sz="4" w:space="0" w:color="auto"/>
              <w:right w:val="single" w:sz="4" w:space="0" w:color="auto"/>
            </w:tcBorders>
            <w:shd w:val="clear" w:color="auto" w:fill="auto"/>
            <w:hideMark/>
          </w:tcPr>
          <w:p w14:paraId="6CC54E36"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87</w:t>
            </w:r>
          </w:p>
        </w:tc>
        <w:tc>
          <w:tcPr>
            <w:tcW w:w="4019" w:type="dxa"/>
            <w:tcBorders>
              <w:top w:val="nil"/>
              <w:left w:val="single" w:sz="4" w:space="0" w:color="auto"/>
              <w:bottom w:val="single" w:sz="4" w:space="0" w:color="auto"/>
              <w:right w:val="single" w:sz="4" w:space="0" w:color="auto"/>
            </w:tcBorders>
            <w:shd w:val="clear" w:color="auto" w:fill="auto"/>
            <w:hideMark/>
          </w:tcPr>
          <w:p w14:paraId="685660E0"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נבקש להוריד את יעדי שנת ההפעלה הראשונה ב- 50% שכן ישנו פרק זמן של למידה והתארגנות שנדרשים עד שנכנסים לשגרת עבודה. מבקשים לשנות את הסעיף בהתאם לשינויים בסעיף 3.1</w:t>
            </w:r>
            <w:r w:rsidR="008F528A">
              <w:rPr>
                <w:rFonts w:ascii="David" w:eastAsia="Times New Roman" w:hAnsi="David" w:cs="David" w:hint="cs"/>
                <w:sz w:val="24"/>
                <w:szCs w:val="24"/>
                <w:rtl/>
              </w:rPr>
              <w:t>.</w:t>
            </w:r>
          </w:p>
        </w:tc>
        <w:tc>
          <w:tcPr>
            <w:tcW w:w="5509" w:type="dxa"/>
            <w:tcBorders>
              <w:top w:val="nil"/>
              <w:left w:val="single" w:sz="4" w:space="0" w:color="auto"/>
              <w:bottom w:val="single" w:sz="4" w:space="0" w:color="auto"/>
              <w:right w:val="single" w:sz="4" w:space="0" w:color="auto"/>
            </w:tcBorders>
            <w:shd w:val="clear" w:color="auto" w:fill="auto"/>
            <w:hideMark/>
          </w:tcPr>
          <w:p w14:paraId="54CF515B"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ראו תשובה לשאלה 209 לעיל.</w:t>
            </w:r>
          </w:p>
        </w:tc>
      </w:tr>
      <w:tr w:rsidR="00060764" w:rsidRPr="00F43B32" w14:paraId="1CCFBB55" w14:textId="77777777" w:rsidTr="00085B87">
        <w:trPr>
          <w:trHeight w:val="1260"/>
          <w:jc w:val="center"/>
        </w:trPr>
        <w:tc>
          <w:tcPr>
            <w:tcW w:w="814" w:type="dxa"/>
            <w:tcBorders>
              <w:top w:val="nil"/>
              <w:left w:val="single" w:sz="4" w:space="0" w:color="auto"/>
              <w:bottom w:val="single" w:sz="4" w:space="0" w:color="auto"/>
              <w:right w:val="single" w:sz="4" w:space="0" w:color="auto"/>
            </w:tcBorders>
            <w:shd w:val="clear" w:color="auto" w:fill="auto"/>
            <w:hideMark/>
          </w:tcPr>
          <w:p w14:paraId="7AB52117"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218</w:t>
            </w:r>
          </w:p>
        </w:tc>
        <w:tc>
          <w:tcPr>
            <w:tcW w:w="754" w:type="dxa"/>
            <w:tcBorders>
              <w:top w:val="nil"/>
              <w:left w:val="single" w:sz="4" w:space="0" w:color="auto"/>
              <w:bottom w:val="single" w:sz="4" w:space="0" w:color="auto"/>
              <w:right w:val="single" w:sz="4" w:space="0" w:color="auto"/>
            </w:tcBorders>
            <w:shd w:val="clear" w:color="auto" w:fill="auto"/>
            <w:hideMark/>
          </w:tcPr>
          <w:p w14:paraId="11C35C4E"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נספחי הסכם</w:t>
            </w:r>
          </w:p>
        </w:tc>
        <w:tc>
          <w:tcPr>
            <w:tcW w:w="1232" w:type="dxa"/>
            <w:tcBorders>
              <w:top w:val="nil"/>
              <w:left w:val="single" w:sz="4" w:space="0" w:color="auto"/>
              <w:bottom w:val="single" w:sz="4" w:space="0" w:color="auto"/>
              <w:right w:val="single" w:sz="4" w:space="0" w:color="auto"/>
            </w:tcBorders>
            <w:shd w:val="clear" w:color="auto" w:fill="auto"/>
            <w:hideMark/>
          </w:tcPr>
          <w:p w14:paraId="0EB8D403"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 ב' להסכם - מפרט שירותים</w:t>
            </w:r>
          </w:p>
        </w:tc>
        <w:tc>
          <w:tcPr>
            <w:tcW w:w="927" w:type="dxa"/>
            <w:tcBorders>
              <w:top w:val="nil"/>
              <w:left w:val="single" w:sz="4" w:space="0" w:color="auto"/>
              <w:bottom w:val="single" w:sz="4" w:space="0" w:color="auto"/>
              <w:right w:val="single" w:sz="4" w:space="0" w:color="auto"/>
            </w:tcBorders>
            <w:shd w:val="clear" w:color="auto" w:fill="auto"/>
            <w:hideMark/>
          </w:tcPr>
          <w:p w14:paraId="63AA28FE"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3.1.2</w:t>
            </w:r>
          </w:p>
        </w:tc>
        <w:tc>
          <w:tcPr>
            <w:tcW w:w="535" w:type="dxa"/>
            <w:tcBorders>
              <w:top w:val="nil"/>
              <w:left w:val="single" w:sz="4" w:space="0" w:color="auto"/>
              <w:bottom w:val="single" w:sz="4" w:space="0" w:color="auto"/>
              <w:right w:val="single" w:sz="4" w:space="0" w:color="auto"/>
            </w:tcBorders>
            <w:shd w:val="clear" w:color="auto" w:fill="auto"/>
            <w:hideMark/>
          </w:tcPr>
          <w:p w14:paraId="11F37111"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87</w:t>
            </w:r>
          </w:p>
        </w:tc>
        <w:tc>
          <w:tcPr>
            <w:tcW w:w="4019" w:type="dxa"/>
            <w:tcBorders>
              <w:top w:val="nil"/>
              <w:left w:val="single" w:sz="4" w:space="0" w:color="auto"/>
              <w:bottom w:val="single" w:sz="4" w:space="0" w:color="auto"/>
              <w:right w:val="single" w:sz="4" w:space="0" w:color="auto"/>
            </w:tcBorders>
            <w:shd w:val="clear" w:color="auto" w:fill="auto"/>
            <w:hideMark/>
          </w:tcPr>
          <w:p w14:paraId="43455605"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אנא הסבירו את ההבדלים בין יעד מינימאלי של התחלות עבודה מוצהרות שנתי ליעד השמות שנתי.</w:t>
            </w:r>
          </w:p>
        </w:tc>
        <w:tc>
          <w:tcPr>
            <w:tcW w:w="5509" w:type="dxa"/>
            <w:tcBorders>
              <w:top w:val="nil"/>
              <w:left w:val="single" w:sz="4" w:space="0" w:color="auto"/>
              <w:bottom w:val="single" w:sz="4" w:space="0" w:color="auto"/>
              <w:right w:val="single" w:sz="4" w:space="0" w:color="auto"/>
            </w:tcBorders>
            <w:shd w:val="clear" w:color="auto" w:fill="auto"/>
            <w:hideMark/>
          </w:tcPr>
          <w:p w14:paraId="5601C42C"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ראו תשובה לשאלה 196 לעיל.</w:t>
            </w:r>
          </w:p>
        </w:tc>
      </w:tr>
      <w:tr w:rsidR="00060764" w:rsidRPr="00F43B32" w14:paraId="440CB62D" w14:textId="77777777" w:rsidTr="00085B87">
        <w:trPr>
          <w:trHeight w:val="2205"/>
          <w:jc w:val="center"/>
        </w:trPr>
        <w:tc>
          <w:tcPr>
            <w:tcW w:w="814" w:type="dxa"/>
            <w:tcBorders>
              <w:top w:val="nil"/>
              <w:left w:val="single" w:sz="4" w:space="0" w:color="auto"/>
              <w:bottom w:val="single" w:sz="4" w:space="0" w:color="auto"/>
              <w:right w:val="single" w:sz="4" w:space="0" w:color="auto"/>
            </w:tcBorders>
            <w:shd w:val="clear" w:color="auto" w:fill="auto"/>
            <w:hideMark/>
          </w:tcPr>
          <w:p w14:paraId="68525C35"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219</w:t>
            </w:r>
          </w:p>
        </w:tc>
        <w:tc>
          <w:tcPr>
            <w:tcW w:w="754" w:type="dxa"/>
            <w:tcBorders>
              <w:top w:val="nil"/>
              <w:left w:val="single" w:sz="4" w:space="0" w:color="auto"/>
              <w:bottom w:val="single" w:sz="4" w:space="0" w:color="auto"/>
              <w:right w:val="single" w:sz="4" w:space="0" w:color="auto"/>
            </w:tcBorders>
            <w:shd w:val="clear" w:color="auto" w:fill="auto"/>
            <w:hideMark/>
          </w:tcPr>
          <w:p w14:paraId="3AA83D2A"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נספחי הסכם</w:t>
            </w:r>
          </w:p>
        </w:tc>
        <w:tc>
          <w:tcPr>
            <w:tcW w:w="1232" w:type="dxa"/>
            <w:tcBorders>
              <w:top w:val="nil"/>
              <w:left w:val="single" w:sz="4" w:space="0" w:color="auto"/>
              <w:bottom w:val="single" w:sz="4" w:space="0" w:color="auto"/>
              <w:right w:val="single" w:sz="4" w:space="0" w:color="auto"/>
            </w:tcBorders>
            <w:shd w:val="clear" w:color="auto" w:fill="auto"/>
            <w:hideMark/>
          </w:tcPr>
          <w:p w14:paraId="633F3AEA"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 ב' להסכם - מפרט שירותים</w:t>
            </w:r>
          </w:p>
        </w:tc>
        <w:tc>
          <w:tcPr>
            <w:tcW w:w="927" w:type="dxa"/>
            <w:tcBorders>
              <w:top w:val="nil"/>
              <w:left w:val="single" w:sz="4" w:space="0" w:color="auto"/>
              <w:bottom w:val="single" w:sz="4" w:space="0" w:color="auto"/>
              <w:right w:val="single" w:sz="4" w:space="0" w:color="auto"/>
            </w:tcBorders>
            <w:shd w:val="clear" w:color="auto" w:fill="auto"/>
            <w:hideMark/>
          </w:tcPr>
          <w:p w14:paraId="0BC407DD"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3.1.2</w:t>
            </w:r>
          </w:p>
        </w:tc>
        <w:tc>
          <w:tcPr>
            <w:tcW w:w="535" w:type="dxa"/>
            <w:tcBorders>
              <w:top w:val="nil"/>
              <w:left w:val="single" w:sz="4" w:space="0" w:color="auto"/>
              <w:bottom w:val="single" w:sz="4" w:space="0" w:color="auto"/>
              <w:right w:val="single" w:sz="4" w:space="0" w:color="auto"/>
            </w:tcBorders>
            <w:shd w:val="clear" w:color="auto" w:fill="auto"/>
            <w:hideMark/>
          </w:tcPr>
          <w:p w14:paraId="7A6E6F7D"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87</w:t>
            </w:r>
          </w:p>
        </w:tc>
        <w:tc>
          <w:tcPr>
            <w:tcW w:w="4019" w:type="dxa"/>
            <w:tcBorders>
              <w:top w:val="nil"/>
              <w:left w:val="single" w:sz="4" w:space="0" w:color="auto"/>
              <w:bottom w:val="single" w:sz="4" w:space="0" w:color="auto"/>
              <w:right w:val="single" w:sz="4" w:space="0" w:color="auto"/>
            </w:tcBorders>
            <w:shd w:val="clear" w:color="auto" w:fill="auto"/>
            <w:hideMark/>
          </w:tcPr>
          <w:p w14:paraId="79B8162D"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כיצד נדרש להוכיח את "התחלת העבודה" - איזה מסמכים על המציע להציג לטובת אישור העסקה?</w:t>
            </w:r>
          </w:p>
        </w:tc>
        <w:tc>
          <w:tcPr>
            <w:tcW w:w="5509" w:type="dxa"/>
            <w:tcBorders>
              <w:top w:val="nil"/>
              <w:left w:val="single" w:sz="4" w:space="0" w:color="auto"/>
              <w:bottom w:val="single" w:sz="4" w:space="0" w:color="auto"/>
              <w:right w:val="single" w:sz="4" w:space="0" w:color="auto"/>
            </w:tcBorders>
            <w:shd w:val="clear" w:color="auto" w:fill="auto"/>
            <w:hideMark/>
          </w:tcPr>
          <w:p w14:paraId="2637C1A6"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יובהר כי יש להבדיל בין התחלות עבודה מוצהרת לבין השמה. להלן מסמכים שדורש המשרד מהמפעיל:</w:t>
            </w:r>
            <w:r w:rsidRPr="00F43B32">
              <w:rPr>
                <w:rFonts w:ascii="David" w:eastAsia="Times New Roman" w:hAnsi="David" w:cs="David"/>
                <w:sz w:val="24"/>
                <w:szCs w:val="24"/>
                <w:rtl/>
              </w:rPr>
              <w:br/>
              <w:t xml:space="preserve">1. </w:t>
            </w:r>
            <w:r w:rsidRPr="00F43B32">
              <w:rPr>
                <w:rFonts w:ascii="David" w:eastAsia="Times New Roman" w:hAnsi="David" w:cs="David"/>
                <w:b/>
                <w:bCs/>
                <w:sz w:val="24"/>
                <w:szCs w:val="24"/>
                <w:rtl/>
              </w:rPr>
              <w:t>התחלת עבודה מוצהרת</w:t>
            </w:r>
            <w:r w:rsidRPr="00F43B32">
              <w:rPr>
                <w:rFonts w:ascii="David" w:eastAsia="Times New Roman" w:hAnsi="David" w:cs="David"/>
                <w:sz w:val="24"/>
                <w:szCs w:val="24"/>
                <w:rtl/>
              </w:rPr>
              <w:t xml:space="preserve"> (כמפורט בסעיף 12 למפרט השירותים)- הצהרת המשתתף לשילוב בעבודה + דו"ח התחלות עבודה מוצהר ע"י מנהל הפרויקט.</w:t>
            </w:r>
            <w:r w:rsidRPr="00F43B32">
              <w:rPr>
                <w:rFonts w:ascii="David" w:eastAsia="Times New Roman" w:hAnsi="David" w:cs="David"/>
                <w:sz w:val="24"/>
                <w:szCs w:val="24"/>
                <w:rtl/>
              </w:rPr>
              <w:br/>
              <w:t xml:space="preserve">2. </w:t>
            </w:r>
            <w:r w:rsidRPr="00F43B32">
              <w:rPr>
                <w:rFonts w:ascii="David" w:eastAsia="Times New Roman" w:hAnsi="David" w:cs="David"/>
                <w:b/>
                <w:bCs/>
                <w:sz w:val="24"/>
                <w:szCs w:val="24"/>
                <w:rtl/>
              </w:rPr>
              <w:t>השמה</w:t>
            </w:r>
            <w:r w:rsidRPr="00F43B32">
              <w:rPr>
                <w:rFonts w:ascii="David" w:eastAsia="Times New Roman" w:hAnsi="David" w:cs="David"/>
                <w:sz w:val="24"/>
                <w:szCs w:val="24"/>
                <w:rtl/>
              </w:rPr>
              <w:t>- הזנה מלאה של פרטי המשתתף במערכת המידע לרבות פרטי המשרה (שם התפקיד, שם המעסיק, ח.פ, תאריך שילוב וכל פרט נוסף במידה ויידרש בהמשך). יודגש כי להוכחת השמה לא נדרש לצרף מסמכים פרט לדיווח הנתונים במערכת המידע.</w:t>
            </w:r>
          </w:p>
        </w:tc>
      </w:tr>
      <w:tr w:rsidR="00060764" w:rsidRPr="00F43B32" w14:paraId="76DA3397" w14:textId="77777777" w:rsidTr="00085B87">
        <w:trPr>
          <w:trHeight w:val="2205"/>
          <w:jc w:val="center"/>
        </w:trPr>
        <w:tc>
          <w:tcPr>
            <w:tcW w:w="814" w:type="dxa"/>
            <w:tcBorders>
              <w:top w:val="nil"/>
              <w:left w:val="single" w:sz="4" w:space="0" w:color="auto"/>
              <w:bottom w:val="single" w:sz="4" w:space="0" w:color="auto"/>
              <w:right w:val="single" w:sz="4" w:space="0" w:color="auto"/>
            </w:tcBorders>
            <w:shd w:val="clear" w:color="auto" w:fill="auto"/>
            <w:hideMark/>
          </w:tcPr>
          <w:p w14:paraId="36B5B104"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220</w:t>
            </w:r>
          </w:p>
        </w:tc>
        <w:tc>
          <w:tcPr>
            <w:tcW w:w="754" w:type="dxa"/>
            <w:tcBorders>
              <w:top w:val="nil"/>
              <w:left w:val="single" w:sz="4" w:space="0" w:color="auto"/>
              <w:bottom w:val="single" w:sz="4" w:space="0" w:color="auto"/>
              <w:right w:val="single" w:sz="4" w:space="0" w:color="auto"/>
            </w:tcBorders>
            <w:shd w:val="clear" w:color="auto" w:fill="auto"/>
            <w:hideMark/>
          </w:tcPr>
          <w:p w14:paraId="7354CA0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נספחי הסכם</w:t>
            </w:r>
          </w:p>
        </w:tc>
        <w:tc>
          <w:tcPr>
            <w:tcW w:w="1232" w:type="dxa"/>
            <w:tcBorders>
              <w:top w:val="nil"/>
              <w:left w:val="single" w:sz="4" w:space="0" w:color="auto"/>
              <w:bottom w:val="single" w:sz="4" w:space="0" w:color="auto"/>
              <w:right w:val="single" w:sz="4" w:space="0" w:color="auto"/>
            </w:tcBorders>
            <w:shd w:val="clear" w:color="auto" w:fill="auto"/>
            <w:hideMark/>
          </w:tcPr>
          <w:p w14:paraId="16D77E1C"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 ב' להסכם - מפרט שירותים</w:t>
            </w:r>
          </w:p>
        </w:tc>
        <w:tc>
          <w:tcPr>
            <w:tcW w:w="927" w:type="dxa"/>
            <w:tcBorders>
              <w:top w:val="nil"/>
              <w:left w:val="single" w:sz="4" w:space="0" w:color="auto"/>
              <w:bottom w:val="single" w:sz="4" w:space="0" w:color="auto"/>
              <w:right w:val="single" w:sz="4" w:space="0" w:color="auto"/>
            </w:tcBorders>
            <w:shd w:val="clear" w:color="auto" w:fill="auto"/>
            <w:hideMark/>
          </w:tcPr>
          <w:p w14:paraId="640DAC8B"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4.2</w:t>
            </w:r>
          </w:p>
        </w:tc>
        <w:tc>
          <w:tcPr>
            <w:tcW w:w="535" w:type="dxa"/>
            <w:tcBorders>
              <w:top w:val="nil"/>
              <w:left w:val="single" w:sz="4" w:space="0" w:color="auto"/>
              <w:bottom w:val="single" w:sz="4" w:space="0" w:color="auto"/>
              <w:right w:val="single" w:sz="4" w:space="0" w:color="auto"/>
            </w:tcBorders>
            <w:shd w:val="clear" w:color="auto" w:fill="auto"/>
            <w:hideMark/>
          </w:tcPr>
          <w:p w14:paraId="7BA14F6C"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87</w:t>
            </w:r>
          </w:p>
        </w:tc>
        <w:tc>
          <w:tcPr>
            <w:tcW w:w="4019" w:type="dxa"/>
            <w:tcBorders>
              <w:top w:val="nil"/>
              <w:left w:val="single" w:sz="4" w:space="0" w:color="auto"/>
              <w:bottom w:val="single" w:sz="4" w:space="0" w:color="auto"/>
              <w:right w:val="single" w:sz="4" w:space="0" w:color="auto"/>
            </w:tcBorders>
            <w:shd w:val="clear" w:color="auto" w:fill="auto"/>
            <w:hideMark/>
          </w:tcPr>
          <w:p w14:paraId="7670D6E5"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נודה להבהרתכם האם הספק הזוכה יקבל תגמול מלא במהלך תקופת ההיערכות</w:t>
            </w:r>
            <w:r w:rsidR="00AB41BC">
              <w:rPr>
                <w:rFonts w:ascii="David" w:eastAsia="Times New Roman" w:hAnsi="David" w:cs="David" w:hint="cs"/>
                <w:sz w:val="24"/>
                <w:szCs w:val="24"/>
                <w:rtl/>
              </w:rPr>
              <w:t>.</w:t>
            </w:r>
          </w:p>
        </w:tc>
        <w:tc>
          <w:tcPr>
            <w:tcW w:w="5509" w:type="dxa"/>
            <w:tcBorders>
              <w:top w:val="nil"/>
              <w:left w:val="single" w:sz="4" w:space="0" w:color="auto"/>
              <w:bottom w:val="single" w:sz="4" w:space="0" w:color="auto"/>
              <w:right w:val="single" w:sz="4" w:space="0" w:color="auto"/>
            </w:tcBorders>
            <w:shd w:val="clear" w:color="auto" w:fill="auto"/>
            <w:hideMark/>
          </w:tcPr>
          <w:p w14:paraId="61F10859"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הספק הזוכה יקבל תמורה בהתאם לתוכנית ההיערכות המאושרת (4.2.1), ופירוט סעיפי ההוצאות העיקריים בפרט (4.2.1.1).</w:t>
            </w:r>
            <w:r w:rsidRPr="00F43B32">
              <w:rPr>
                <w:rFonts w:ascii="David" w:eastAsia="Times New Roman" w:hAnsi="David" w:cs="David"/>
                <w:sz w:val="24"/>
                <w:szCs w:val="24"/>
                <w:rtl/>
              </w:rPr>
              <w:br/>
              <w:t>תגמול זה כולל:</w:t>
            </w:r>
            <w:r w:rsidRPr="00F43B32">
              <w:rPr>
                <w:rFonts w:ascii="David" w:eastAsia="Times New Roman" w:hAnsi="David" w:cs="David"/>
                <w:sz w:val="24"/>
                <w:szCs w:val="24"/>
                <w:rtl/>
              </w:rPr>
              <w:br/>
              <w:t>1. תשלום בגין תעריפוני כ"א ככל שאושרו במסגרת תוכנית ההיערכות ואשר הועסקו בפועל.</w:t>
            </w:r>
            <w:r w:rsidRPr="00F43B32">
              <w:rPr>
                <w:rFonts w:ascii="David" w:eastAsia="Times New Roman" w:hAnsi="David" w:cs="David"/>
                <w:sz w:val="24"/>
                <w:szCs w:val="24"/>
                <w:rtl/>
              </w:rPr>
              <w:br/>
              <w:t>2. תשלום בגין החזר הוצאות אחרות, שאינן שיווק ופרסום (סעיף 16.4.3.2 להסכם)- לדוגמא הוצאות הצטיידות, הקמת אתר אינטרנט וכו'</w:t>
            </w:r>
            <w:r w:rsidR="00AB41BC">
              <w:rPr>
                <w:rFonts w:ascii="David" w:eastAsia="Times New Roman" w:hAnsi="David" w:cs="David" w:hint="cs"/>
                <w:sz w:val="24"/>
                <w:szCs w:val="24"/>
                <w:rtl/>
              </w:rPr>
              <w:t>.</w:t>
            </w:r>
          </w:p>
        </w:tc>
      </w:tr>
      <w:tr w:rsidR="00060764" w:rsidRPr="00F43B32" w14:paraId="41B5A21A" w14:textId="77777777" w:rsidTr="00085B87">
        <w:trPr>
          <w:trHeight w:val="2835"/>
          <w:jc w:val="center"/>
        </w:trPr>
        <w:tc>
          <w:tcPr>
            <w:tcW w:w="814" w:type="dxa"/>
            <w:tcBorders>
              <w:top w:val="nil"/>
              <w:left w:val="single" w:sz="4" w:space="0" w:color="auto"/>
              <w:bottom w:val="single" w:sz="4" w:space="0" w:color="auto"/>
              <w:right w:val="single" w:sz="4" w:space="0" w:color="auto"/>
            </w:tcBorders>
            <w:shd w:val="clear" w:color="auto" w:fill="auto"/>
            <w:hideMark/>
          </w:tcPr>
          <w:p w14:paraId="2BFA3253"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221</w:t>
            </w:r>
          </w:p>
        </w:tc>
        <w:tc>
          <w:tcPr>
            <w:tcW w:w="754" w:type="dxa"/>
            <w:tcBorders>
              <w:top w:val="nil"/>
              <w:left w:val="single" w:sz="4" w:space="0" w:color="auto"/>
              <w:bottom w:val="single" w:sz="4" w:space="0" w:color="auto"/>
              <w:right w:val="single" w:sz="4" w:space="0" w:color="auto"/>
            </w:tcBorders>
            <w:shd w:val="clear" w:color="auto" w:fill="auto"/>
            <w:hideMark/>
          </w:tcPr>
          <w:p w14:paraId="38696767"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נספחי הסכם</w:t>
            </w:r>
          </w:p>
        </w:tc>
        <w:tc>
          <w:tcPr>
            <w:tcW w:w="1232" w:type="dxa"/>
            <w:tcBorders>
              <w:top w:val="nil"/>
              <w:left w:val="single" w:sz="4" w:space="0" w:color="auto"/>
              <w:bottom w:val="single" w:sz="4" w:space="0" w:color="auto"/>
              <w:right w:val="single" w:sz="4" w:space="0" w:color="auto"/>
            </w:tcBorders>
            <w:shd w:val="clear" w:color="auto" w:fill="auto"/>
            <w:hideMark/>
          </w:tcPr>
          <w:p w14:paraId="3EB0BEAC"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 ב' להסכם - מפרט שירותים</w:t>
            </w:r>
          </w:p>
        </w:tc>
        <w:tc>
          <w:tcPr>
            <w:tcW w:w="927" w:type="dxa"/>
            <w:tcBorders>
              <w:top w:val="nil"/>
              <w:left w:val="single" w:sz="4" w:space="0" w:color="auto"/>
              <w:bottom w:val="single" w:sz="4" w:space="0" w:color="auto"/>
              <w:right w:val="single" w:sz="4" w:space="0" w:color="auto"/>
            </w:tcBorders>
            <w:shd w:val="clear" w:color="auto" w:fill="auto"/>
            <w:hideMark/>
          </w:tcPr>
          <w:p w14:paraId="1D8FA7AD"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4.2.1.5</w:t>
            </w:r>
          </w:p>
        </w:tc>
        <w:tc>
          <w:tcPr>
            <w:tcW w:w="535" w:type="dxa"/>
            <w:tcBorders>
              <w:top w:val="nil"/>
              <w:left w:val="single" w:sz="4" w:space="0" w:color="auto"/>
              <w:bottom w:val="single" w:sz="4" w:space="0" w:color="auto"/>
              <w:right w:val="single" w:sz="4" w:space="0" w:color="auto"/>
            </w:tcBorders>
            <w:shd w:val="clear" w:color="auto" w:fill="auto"/>
            <w:hideMark/>
          </w:tcPr>
          <w:p w14:paraId="2B204D7F"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88</w:t>
            </w:r>
          </w:p>
        </w:tc>
        <w:tc>
          <w:tcPr>
            <w:tcW w:w="4019" w:type="dxa"/>
            <w:tcBorders>
              <w:top w:val="nil"/>
              <w:left w:val="single" w:sz="4" w:space="0" w:color="auto"/>
              <w:bottom w:val="single" w:sz="4" w:space="0" w:color="auto"/>
              <w:right w:val="single" w:sz="4" w:space="0" w:color="auto"/>
            </w:tcBorders>
            <w:shd w:val="clear" w:color="auto" w:fill="auto"/>
            <w:hideMark/>
          </w:tcPr>
          <w:p w14:paraId="1149DD14"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האם אמורים להיות מרכזים/סניפים/מוקדי שירות פיזיים? אם כן – איפה?</w:t>
            </w:r>
          </w:p>
        </w:tc>
        <w:tc>
          <w:tcPr>
            <w:tcW w:w="5509" w:type="dxa"/>
            <w:tcBorders>
              <w:top w:val="nil"/>
              <w:left w:val="single" w:sz="4" w:space="0" w:color="auto"/>
              <w:bottom w:val="single" w:sz="4" w:space="0" w:color="auto"/>
              <w:right w:val="single" w:sz="4" w:space="0" w:color="auto"/>
            </w:tcBorders>
            <w:shd w:val="clear" w:color="auto" w:fill="auto"/>
            <w:hideMark/>
          </w:tcPr>
          <w:p w14:paraId="59B2F6DF"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מלבד האמור בסעיף 4.2.1.5 למפרט השירותים- מקום פיזי ממנו ינוהל מטה התוכנית, אין הכרח מטעם המכרז להפעלת תשתיות פיזיות לטובת קבלת משתתפים.</w:t>
            </w:r>
            <w:r w:rsidRPr="00F43B32">
              <w:rPr>
                <w:rFonts w:ascii="David" w:eastAsia="Times New Roman" w:hAnsi="David" w:cs="David"/>
                <w:sz w:val="24"/>
                <w:szCs w:val="24"/>
                <w:rtl/>
              </w:rPr>
              <w:br/>
              <w:t>לשאלה מיקום מתן השירותים:</w:t>
            </w:r>
            <w:r w:rsidRPr="00F43B32">
              <w:rPr>
                <w:rFonts w:ascii="David" w:eastAsia="Times New Roman" w:hAnsi="David" w:cs="David"/>
                <w:sz w:val="24"/>
                <w:szCs w:val="24"/>
                <w:rtl/>
              </w:rPr>
              <w:br/>
              <w:t xml:space="preserve">בשל הפיזור הגיאוגרפי המשמעותי, תעריף סל השירותים כולל עלויות השכרת כיתה בכל מקום ובהתאם לצרכי הפעילות. כמו כן, השירותים יכולים להיות מקוונים או היברידים. </w:t>
            </w:r>
            <w:r w:rsidRPr="00F43B32">
              <w:rPr>
                <w:rFonts w:ascii="David" w:eastAsia="Times New Roman" w:hAnsi="David" w:cs="David"/>
                <w:sz w:val="24"/>
                <w:szCs w:val="24"/>
                <w:rtl/>
              </w:rPr>
              <w:br/>
              <w:t>בנוסף, אין מניעה מכרזית לייצר שיתופי פעולה לטובת מקום למתן שירותים פיזיים, לדוגמא: שימוש בכיתות של מוסד לימודי עבור סט' מאותו מוסד, או שימוש במשרדי מעסיקים לטובת הכשרה בשיתוף המעסיק.</w:t>
            </w:r>
          </w:p>
        </w:tc>
      </w:tr>
      <w:tr w:rsidR="00060764" w:rsidRPr="00F43B32" w14:paraId="61DE3FD2" w14:textId="77777777" w:rsidTr="00085B87">
        <w:trPr>
          <w:trHeight w:val="1890"/>
          <w:jc w:val="center"/>
        </w:trPr>
        <w:tc>
          <w:tcPr>
            <w:tcW w:w="814" w:type="dxa"/>
            <w:tcBorders>
              <w:top w:val="nil"/>
              <w:left w:val="single" w:sz="4" w:space="0" w:color="auto"/>
              <w:bottom w:val="single" w:sz="4" w:space="0" w:color="auto"/>
              <w:right w:val="single" w:sz="4" w:space="0" w:color="auto"/>
            </w:tcBorders>
            <w:shd w:val="clear" w:color="auto" w:fill="auto"/>
            <w:hideMark/>
          </w:tcPr>
          <w:p w14:paraId="7018982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222</w:t>
            </w:r>
          </w:p>
        </w:tc>
        <w:tc>
          <w:tcPr>
            <w:tcW w:w="754" w:type="dxa"/>
            <w:tcBorders>
              <w:top w:val="nil"/>
              <w:left w:val="single" w:sz="4" w:space="0" w:color="auto"/>
              <w:bottom w:val="single" w:sz="4" w:space="0" w:color="auto"/>
              <w:right w:val="single" w:sz="4" w:space="0" w:color="auto"/>
            </w:tcBorders>
            <w:shd w:val="clear" w:color="auto" w:fill="auto"/>
            <w:hideMark/>
          </w:tcPr>
          <w:p w14:paraId="7A923921"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נספחי הסכם</w:t>
            </w:r>
          </w:p>
        </w:tc>
        <w:tc>
          <w:tcPr>
            <w:tcW w:w="1232" w:type="dxa"/>
            <w:tcBorders>
              <w:top w:val="nil"/>
              <w:left w:val="single" w:sz="4" w:space="0" w:color="auto"/>
              <w:bottom w:val="single" w:sz="4" w:space="0" w:color="auto"/>
              <w:right w:val="single" w:sz="4" w:space="0" w:color="auto"/>
            </w:tcBorders>
            <w:shd w:val="clear" w:color="auto" w:fill="auto"/>
            <w:hideMark/>
          </w:tcPr>
          <w:p w14:paraId="56A697E7"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 ב' להסכם - מפרט שירותים</w:t>
            </w:r>
          </w:p>
        </w:tc>
        <w:tc>
          <w:tcPr>
            <w:tcW w:w="927" w:type="dxa"/>
            <w:tcBorders>
              <w:top w:val="nil"/>
              <w:left w:val="single" w:sz="4" w:space="0" w:color="auto"/>
              <w:bottom w:val="single" w:sz="4" w:space="0" w:color="auto"/>
              <w:right w:val="single" w:sz="4" w:space="0" w:color="auto"/>
            </w:tcBorders>
            <w:shd w:val="clear" w:color="auto" w:fill="auto"/>
            <w:hideMark/>
          </w:tcPr>
          <w:p w14:paraId="501E6EEE"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4.3.2</w:t>
            </w:r>
          </w:p>
        </w:tc>
        <w:tc>
          <w:tcPr>
            <w:tcW w:w="535" w:type="dxa"/>
            <w:tcBorders>
              <w:top w:val="nil"/>
              <w:left w:val="single" w:sz="4" w:space="0" w:color="auto"/>
              <w:bottom w:val="single" w:sz="4" w:space="0" w:color="auto"/>
              <w:right w:val="single" w:sz="4" w:space="0" w:color="auto"/>
            </w:tcBorders>
            <w:shd w:val="clear" w:color="auto" w:fill="auto"/>
            <w:hideMark/>
          </w:tcPr>
          <w:p w14:paraId="3A927D86"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89</w:t>
            </w:r>
          </w:p>
        </w:tc>
        <w:tc>
          <w:tcPr>
            <w:tcW w:w="4019" w:type="dxa"/>
            <w:tcBorders>
              <w:top w:val="nil"/>
              <w:left w:val="single" w:sz="4" w:space="0" w:color="auto"/>
              <w:bottom w:val="single" w:sz="4" w:space="0" w:color="auto"/>
              <w:right w:val="single" w:sz="4" w:space="0" w:color="auto"/>
            </w:tcBorders>
            <w:shd w:val="clear" w:color="auto" w:fill="auto"/>
            <w:hideMark/>
          </w:tcPr>
          <w:p w14:paraId="20E64816"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נבקש הבהרתכם באיזה נוהל מדובר.</w:t>
            </w:r>
          </w:p>
        </w:tc>
        <w:tc>
          <w:tcPr>
            <w:tcW w:w="5509" w:type="dxa"/>
            <w:tcBorders>
              <w:top w:val="nil"/>
              <w:left w:val="single" w:sz="4" w:space="0" w:color="auto"/>
              <w:bottom w:val="single" w:sz="4" w:space="0" w:color="auto"/>
              <w:right w:val="single" w:sz="4" w:space="0" w:color="auto"/>
            </w:tcBorders>
            <w:shd w:val="clear" w:color="auto" w:fill="auto"/>
            <w:hideMark/>
          </w:tcPr>
          <w:p w14:paraId="3D6835A1"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ישנה טעות בסעיף 4.3.2 למפרט השירותים- סעיף זה יתוקן.</w:t>
            </w:r>
            <w:r w:rsidRPr="00F43B32">
              <w:rPr>
                <w:rFonts w:ascii="David" w:eastAsia="Times New Roman" w:hAnsi="David" w:cs="David"/>
                <w:sz w:val="24"/>
                <w:szCs w:val="24"/>
                <w:rtl/>
              </w:rPr>
              <w:br/>
              <w:t>הסעיף יעודכן כדלקמן: "העסקת כוח אדם, כאמור בפרק ג' להלן, כפופה לעמידה בדרישות המבנה הארגוני המאושר, כאמור בסעיף 4.2.1.2 לעיל. לשם כך..."</w:t>
            </w:r>
            <w:r w:rsidRPr="00F43B32">
              <w:rPr>
                <w:rFonts w:ascii="David" w:eastAsia="Times New Roman" w:hAnsi="David" w:cs="David"/>
                <w:sz w:val="24"/>
                <w:szCs w:val="24"/>
                <w:rtl/>
              </w:rPr>
              <w:br/>
              <w:t>הכוונה הינה למבנה הארגוני המאושר, כמתואר בסעיף 4.2.1.2 למפרט השירותים וכן על דרישות המינימום לכישורים נדרשים לכ"א המפעיל כמופיע בסעיף 5.1.6 למפרט השירותים.</w:t>
            </w:r>
          </w:p>
        </w:tc>
      </w:tr>
      <w:tr w:rsidR="00060764" w:rsidRPr="00F43B32" w14:paraId="70698A37" w14:textId="77777777" w:rsidTr="00085B87">
        <w:trPr>
          <w:trHeight w:val="1260"/>
          <w:jc w:val="center"/>
        </w:trPr>
        <w:tc>
          <w:tcPr>
            <w:tcW w:w="814" w:type="dxa"/>
            <w:tcBorders>
              <w:top w:val="nil"/>
              <w:left w:val="single" w:sz="4" w:space="0" w:color="auto"/>
              <w:bottom w:val="single" w:sz="4" w:space="0" w:color="auto"/>
              <w:right w:val="single" w:sz="4" w:space="0" w:color="auto"/>
            </w:tcBorders>
            <w:shd w:val="clear" w:color="auto" w:fill="auto"/>
            <w:hideMark/>
          </w:tcPr>
          <w:p w14:paraId="26434F6E"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223</w:t>
            </w:r>
          </w:p>
        </w:tc>
        <w:tc>
          <w:tcPr>
            <w:tcW w:w="754" w:type="dxa"/>
            <w:tcBorders>
              <w:top w:val="nil"/>
              <w:left w:val="single" w:sz="4" w:space="0" w:color="auto"/>
              <w:bottom w:val="single" w:sz="4" w:space="0" w:color="auto"/>
              <w:right w:val="single" w:sz="4" w:space="0" w:color="auto"/>
            </w:tcBorders>
            <w:shd w:val="clear" w:color="auto" w:fill="auto"/>
            <w:hideMark/>
          </w:tcPr>
          <w:p w14:paraId="7F4AF743"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נספחי הסכם</w:t>
            </w:r>
          </w:p>
        </w:tc>
        <w:tc>
          <w:tcPr>
            <w:tcW w:w="1232" w:type="dxa"/>
            <w:tcBorders>
              <w:top w:val="nil"/>
              <w:left w:val="single" w:sz="4" w:space="0" w:color="auto"/>
              <w:bottom w:val="single" w:sz="4" w:space="0" w:color="auto"/>
              <w:right w:val="single" w:sz="4" w:space="0" w:color="auto"/>
            </w:tcBorders>
            <w:shd w:val="clear" w:color="auto" w:fill="auto"/>
            <w:hideMark/>
          </w:tcPr>
          <w:p w14:paraId="79FCD067"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 ב' להסכם - מפרט שירותים</w:t>
            </w:r>
          </w:p>
        </w:tc>
        <w:tc>
          <w:tcPr>
            <w:tcW w:w="927" w:type="dxa"/>
            <w:tcBorders>
              <w:top w:val="nil"/>
              <w:left w:val="single" w:sz="4" w:space="0" w:color="auto"/>
              <w:bottom w:val="single" w:sz="4" w:space="0" w:color="auto"/>
              <w:right w:val="single" w:sz="4" w:space="0" w:color="auto"/>
            </w:tcBorders>
            <w:shd w:val="clear" w:color="auto" w:fill="auto"/>
            <w:hideMark/>
          </w:tcPr>
          <w:p w14:paraId="72D4046A"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4.4</w:t>
            </w:r>
          </w:p>
        </w:tc>
        <w:tc>
          <w:tcPr>
            <w:tcW w:w="535" w:type="dxa"/>
            <w:tcBorders>
              <w:top w:val="nil"/>
              <w:left w:val="single" w:sz="4" w:space="0" w:color="auto"/>
              <w:bottom w:val="single" w:sz="4" w:space="0" w:color="auto"/>
              <w:right w:val="single" w:sz="4" w:space="0" w:color="auto"/>
            </w:tcBorders>
            <w:shd w:val="clear" w:color="auto" w:fill="auto"/>
            <w:hideMark/>
          </w:tcPr>
          <w:p w14:paraId="4ABA403B"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90</w:t>
            </w:r>
          </w:p>
        </w:tc>
        <w:tc>
          <w:tcPr>
            <w:tcW w:w="4019" w:type="dxa"/>
            <w:tcBorders>
              <w:top w:val="nil"/>
              <w:left w:val="single" w:sz="4" w:space="0" w:color="auto"/>
              <w:bottom w:val="single" w:sz="4" w:space="0" w:color="auto"/>
              <w:right w:val="single" w:sz="4" w:space="0" w:color="auto"/>
            </w:tcBorders>
            <w:shd w:val="clear" w:color="auto" w:fill="auto"/>
            <w:hideMark/>
          </w:tcPr>
          <w:p w14:paraId="663EFCA9"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תחת איזה מהסעיפים / רכיבי הצעת המחיר נכללות הוצאות הקשורות לבניית אתר האינטרנט?</w:t>
            </w:r>
          </w:p>
        </w:tc>
        <w:tc>
          <w:tcPr>
            <w:tcW w:w="5509" w:type="dxa"/>
            <w:tcBorders>
              <w:top w:val="nil"/>
              <w:left w:val="single" w:sz="4" w:space="0" w:color="auto"/>
              <w:bottom w:val="single" w:sz="4" w:space="0" w:color="auto"/>
              <w:right w:val="single" w:sz="4" w:space="0" w:color="auto"/>
            </w:tcBorders>
            <w:shd w:val="clear" w:color="auto" w:fill="auto"/>
            <w:hideMark/>
          </w:tcPr>
          <w:p w14:paraId="196FC872"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אין סעיף זה בא לידי ביטוי בהצעת המחיר. הוצאות אלו באות לידי ביטוי תקציבי בתשלום בגין החזר הוצאות אחרות, שאינן שיווק ופרסום (סעיף 16.4.3.2 להסכם). ראו פירוט גם בסעיף 16.4.1 להסכם.</w:t>
            </w:r>
          </w:p>
        </w:tc>
      </w:tr>
      <w:tr w:rsidR="00060764" w:rsidRPr="00F43B32" w14:paraId="1020F996" w14:textId="77777777" w:rsidTr="00085B87">
        <w:trPr>
          <w:trHeight w:val="2205"/>
          <w:jc w:val="center"/>
        </w:trPr>
        <w:tc>
          <w:tcPr>
            <w:tcW w:w="814" w:type="dxa"/>
            <w:tcBorders>
              <w:top w:val="nil"/>
              <w:left w:val="single" w:sz="4" w:space="0" w:color="auto"/>
              <w:bottom w:val="single" w:sz="4" w:space="0" w:color="auto"/>
              <w:right w:val="single" w:sz="4" w:space="0" w:color="auto"/>
            </w:tcBorders>
            <w:shd w:val="clear" w:color="auto" w:fill="auto"/>
            <w:hideMark/>
          </w:tcPr>
          <w:p w14:paraId="1BE840CA"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224</w:t>
            </w:r>
          </w:p>
        </w:tc>
        <w:tc>
          <w:tcPr>
            <w:tcW w:w="754" w:type="dxa"/>
            <w:tcBorders>
              <w:top w:val="nil"/>
              <w:left w:val="single" w:sz="4" w:space="0" w:color="auto"/>
              <w:bottom w:val="single" w:sz="4" w:space="0" w:color="auto"/>
              <w:right w:val="single" w:sz="4" w:space="0" w:color="auto"/>
            </w:tcBorders>
            <w:shd w:val="clear" w:color="auto" w:fill="auto"/>
            <w:hideMark/>
          </w:tcPr>
          <w:p w14:paraId="380A52EF"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נספחי הסכם</w:t>
            </w:r>
          </w:p>
        </w:tc>
        <w:tc>
          <w:tcPr>
            <w:tcW w:w="1232" w:type="dxa"/>
            <w:tcBorders>
              <w:top w:val="nil"/>
              <w:left w:val="single" w:sz="4" w:space="0" w:color="auto"/>
              <w:bottom w:val="single" w:sz="4" w:space="0" w:color="auto"/>
              <w:right w:val="single" w:sz="4" w:space="0" w:color="auto"/>
            </w:tcBorders>
            <w:shd w:val="clear" w:color="auto" w:fill="auto"/>
            <w:hideMark/>
          </w:tcPr>
          <w:p w14:paraId="7F1C7496"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 ב' להסכם - מפרט שירותים</w:t>
            </w:r>
          </w:p>
        </w:tc>
        <w:tc>
          <w:tcPr>
            <w:tcW w:w="927" w:type="dxa"/>
            <w:tcBorders>
              <w:top w:val="nil"/>
              <w:left w:val="single" w:sz="4" w:space="0" w:color="auto"/>
              <w:bottom w:val="single" w:sz="4" w:space="0" w:color="auto"/>
              <w:right w:val="single" w:sz="4" w:space="0" w:color="auto"/>
            </w:tcBorders>
            <w:shd w:val="clear" w:color="auto" w:fill="auto"/>
            <w:hideMark/>
          </w:tcPr>
          <w:p w14:paraId="01B18F90"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4.5.3.2</w:t>
            </w:r>
          </w:p>
        </w:tc>
        <w:tc>
          <w:tcPr>
            <w:tcW w:w="535" w:type="dxa"/>
            <w:tcBorders>
              <w:top w:val="nil"/>
              <w:left w:val="single" w:sz="4" w:space="0" w:color="auto"/>
              <w:bottom w:val="single" w:sz="4" w:space="0" w:color="auto"/>
              <w:right w:val="single" w:sz="4" w:space="0" w:color="auto"/>
            </w:tcBorders>
            <w:shd w:val="clear" w:color="auto" w:fill="auto"/>
            <w:hideMark/>
          </w:tcPr>
          <w:p w14:paraId="13DD3E8A"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91</w:t>
            </w:r>
          </w:p>
        </w:tc>
        <w:tc>
          <w:tcPr>
            <w:tcW w:w="4019" w:type="dxa"/>
            <w:tcBorders>
              <w:top w:val="nil"/>
              <w:left w:val="single" w:sz="4" w:space="0" w:color="auto"/>
              <w:bottom w:val="single" w:sz="4" w:space="0" w:color="auto"/>
              <w:right w:val="single" w:sz="4" w:space="0" w:color="auto"/>
            </w:tcBorders>
            <w:shd w:val="clear" w:color="auto" w:fill="auto"/>
            <w:hideMark/>
          </w:tcPr>
          <w:p w14:paraId="29B4E298" w14:textId="77777777" w:rsidR="008B0C43" w:rsidRDefault="00F43B32" w:rsidP="008B0C43">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נבקש ש:</w:t>
            </w:r>
          </w:p>
          <w:p w14:paraId="1B659D04" w14:textId="77777777" w:rsidR="008B0C43" w:rsidRDefault="00F43B32" w:rsidP="008B0C43">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1. משתתפים המועברים יוגדרו כמשתתפים פעילים גם אם עברה מעל שנה מרגע הקליטה</w:t>
            </w:r>
            <w:r w:rsidR="008B0C43">
              <w:rPr>
                <w:rFonts w:ascii="David" w:eastAsia="Times New Roman" w:hAnsi="David" w:cs="David" w:hint="cs"/>
                <w:sz w:val="24"/>
                <w:szCs w:val="24"/>
                <w:rtl/>
              </w:rPr>
              <w:t>.</w:t>
            </w:r>
          </w:p>
          <w:p w14:paraId="244553FC"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2. שמועד ההעברה יחשב המועד בו נקלט המשתתף לתוכנית מבחינת המפעיל הנוכחי</w:t>
            </w:r>
            <w:r w:rsidR="00186A91">
              <w:rPr>
                <w:rFonts w:ascii="David" w:eastAsia="Times New Roman" w:hAnsi="David" w:cs="David" w:hint="cs"/>
                <w:sz w:val="24"/>
                <w:szCs w:val="24"/>
                <w:rtl/>
              </w:rPr>
              <w:t>.</w:t>
            </w:r>
          </w:p>
        </w:tc>
        <w:tc>
          <w:tcPr>
            <w:tcW w:w="5509" w:type="dxa"/>
            <w:tcBorders>
              <w:top w:val="nil"/>
              <w:left w:val="single" w:sz="4" w:space="0" w:color="auto"/>
              <w:bottom w:val="single" w:sz="4" w:space="0" w:color="auto"/>
              <w:right w:val="single" w:sz="4" w:space="0" w:color="auto"/>
            </w:tcBorders>
            <w:shd w:val="clear" w:color="auto" w:fill="auto"/>
            <w:hideMark/>
          </w:tcPr>
          <w:p w14:paraId="12B3A080"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1.</w:t>
            </w:r>
            <w:r w:rsidR="00186A91">
              <w:rPr>
                <w:rFonts w:ascii="David" w:eastAsia="Times New Roman" w:hAnsi="David" w:cs="David" w:hint="cs"/>
                <w:sz w:val="24"/>
                <w:szCs w:val="24"/>
                <w:rtl/>
              </w:rPr>
              <w:t xml:space="preserve"> </w:t>
            </w:r>
            <w:r w:rsidRPr="00F43B32">
              <w:rPr>
                <w:rFonts w:ascii="David" w:eastAsia="Times New Roman" w:hAnsi="David" w:cs="David"/>
                <w:sz w:val="24"/>
                <w:szCs w:val="24"/>
                <w:rtl/>
              </w:rPr>
              <w:t>כאמור בסעיף 4.5.3.1 למפרט השירותים, המשתתפים המועברים הם משתתפים שאושרו להעברה מתוכנית פורסאטק 2.0 ויכללו ברשימה שמית שתועבר למפעיל טרום ההפעלה. משתתף המועבר מ</w:t>
            </w:r>
            <w:r w:rsidR="008A01C0">
              <w:rPr>
                <w:rFonts w:ascii="David" w:eastAsia="Times New Roman" w:hAnsi="David" w:cs="David"/>
                <w:sz w:val="24"/>
                <w:szCs w:val="24"/>
                <w:rtl/>
              </w:rPr>
              <w:t>תוכנית</w:t>
            </w:r>
            <w:r w:rsidRPr="00F43B32">
              <w:rPr>
                <w:rFonts w:ascii="David" w:eastAsia="Times New Roman" w:hAnsi="David" w:cs="David"/>
                <w:sz w:val="24"/>
                <w:szCs w:val="24"/>
                <w:rtl/>
              </w:rPr>
              <w:t xml:space="preserve"> פרוסאטק 2.0, ייחשב כמשתתף פעיל בפורסאטק 3.0 רק לאחר שיקבל שירות לצורך הפיכתו למשתתף פעיל (איקטוב) בהתאם להגדרת המכרז. אין משמעות לקליטתו במהלך השנה או לאחריה ב</w:t>
            </w:r>
            <w:r w:rsidR="008A01C0">
              <w:rPr>
                <w:rFonts w:ascii="David" w:eastAsia="Times New Roman" w:hAnsi="David" w:cs="David"/>
                <w:sz w:val="24"/>
                <w:szCs w:val="24"/>
                <w:rtl/>
              </w:rPr>
              <w:t>תוכנית</w:t>
            </w:r>
            <w:r w:rsidRPr="00F43B32">
              <w:rPr>
                <w:rFonts w:ascii="David" w:eastAsia="Times New Roman" w:hAnsi="David" w:cs="David"/>
                <w:sz w:val="24"/>
                <w:szCs w:val="24"/>
                <w:rtl/>
              </w:rPr>
              <w:t xml:space="preserve"> פורסאטק 2.0. </w:t>
            </w:r>
            <w:r w:rsidRPr="00F43B32">
              <w:rPr>
                <w:rFonts w:ascii="David" w:eastAsia="Times New Roman" w:hAnsi="David" w:cs="David"/>
                <w:sz w:val="24"/>
                <w:szCs w:val="24"/>
                <w:rtl/>
              </w:rPr>
              <w:br/>
              <w:t>2. אין מינוח מכרזי למועד ההעברה. ככל שממשתף שהועבר מ</w:t>
            </w:r>
            <w:r w:rsidR="008A01C0">
              <w:rPr>
                <w:rFonts w:ascii="David" w:eastAsia="Times New Roman" w:hAnsi="David" w:cs="David"/>
                <w:sz w:val="24"/>
                <w:szCs w:val="24"/>
                <w:rtl/>
              </w:rPr>
              <w:t>תוכנית</w:t>
            </w:r>
            <w:r w:rsidRPr="00F43B32">
              <w:rPr>
                <w:rFonts w:ascii="David" w:eastAsia="Times New Roman" w:hAnsi="David" w:cs="David"/>
                <w:sz w:val="24"/>
                <w:szCs w:val="24"/>
                <w:rtl/>
              </w:rPr>
              <w:t xml:space="preserve"> פורסאק 2.0 יאוקטב מחדש, זה יהיה מועד האיקטוב בפורסאטק 3.0, בדומה לכל משתתף פעיל.</w:t>
            </w:r>
          </w:p>
        </w:tc>
      </w:tr>
      <w:tr w:rsidR="00060764" w:rsidRPr="00F43B32" w14:paraId="39BD694B" w14:textId="77777777" w:rsidTr="00085B87">
        <w:trPr>
          <w:trHeight w:val="1575"/>
          <w:jc w:val="center"/>
        </w:trPr>
        <w:tc>
          <w:tcPr>
            <w:tcW w:w="814" w:type="dxa"/>
            <w:tcBorders>
              <w:top w:val="nil"/>
              <w:left w:val="single" w:sz="4" w:space="0" w:color="auto"/>
              <w:bottom w:val="single" w:sz="4" w:space="0" w:color="auto"/>
              <w:right w:val="single" w:sz="4" w:space="0" w:color="auto"/>
            </w:tcBorders>
            <w:shd w:val="clear" w:color="auto" w:fill="auto"/>
            <w:hideMark/>
          </w:tcPr>
          <w:p w14:paraId="5C13B3FA"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225</w:t>
            </w:r>
          </w:p>
        </w:tc>
        <w:tc>
          <w:tcPr>
            <w:tcW w:w="754" w:type="dxa"/>
            <w:tcBorders>
              <w:top w:val="nil"/>
              <w:left w:val="single" w:sz="4" w:space="0" w:color="auto"/>
              <w:bottom w:val="single" w:sz="4" w:space="0" w:color="auto"/>
              <w:right w:val="single" w:sz="4" w:space="0" w:color="auto"/>
            </w:tcBorders>
            <w:shd w:val="clear" w:color="auto" w:fill="auto"/>
            <w:hideMark/>
          </w:tcPr>
          <w:p w14:paraId="7AEC586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נספחי הסכם</w:t>
            </w:r>
          </w:p>
        </w:tc>
        <w:tc>
          <w:tcPr>
            <w:tcW w:w="1232" w:type="dxa"/>
            <w:tcBorders>
              <w:top w:val="nil"/>
              <w:left w:val="single" w:sz="4" w:space="0" w:color="auto"/>
              <w:bottom w:val="single" w:sz="4" w:space="0" w:color="auto"/>
              <w:right w:val="single" w:sz="4" w:space="0" w:color="auto"/>
            </w:tcBorders>
            <w:shd w:val="clear" w:color="auto" w:fill="auto"/>
            <w:hideMark/>
          </w:tcPr>
          <w:p w14:paraId="58087EC6"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 ב' להסכם - מפרט שירותים</w:t>
            </w:r>
          </w:p>
        </w:tc>
        <w:tc>
          <w:tcPr>
            <w:tcW w:w="927" w:type="dxa"/>
            <w:tcBorders>
              <w:top w:val="nil"/>
              <w:left w:val="single" w:sz="4" w:space="0" w:color="auto"/>
              <w:bottom w:val="single" w:sz="4" w:space="0" w:color="auto"/>
              <w:right w:val="single" w:sz="4" w:space="0" w:color="auto"/>
            </w:tcBorders>
            <w:shd w:val="clear" w:color="auto" w:fill="auto"/>
            <w:hideMark/>
          </w:tcPr>
          <w:p w14:paraId="58F4487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4.5.3.2</w:t>
            </w:r>
          </w:p>
        </w:tc>
        <w:tc>
          <w:tcPr>
            <w:tcW w:w="535" w:type="dxa"/>
            <w:tcBorders>
              <w:top w:val="nil"/>
              <w:left w:val="single" w:sz="4" w:space="0" w:color="auto"/>
              <w:bottom w:val="single" w:sz="4" w:space="0" w:color="auto"/>
              <w:right w:val="single" w:sz="4" w:space="0" w:color="auto"/>
            </w:tcBorders>
            <w:shd w:val="clear" w:color="auto" w:fill="auto"/>
            <w:hideMark/>
          </w:tcPr>
          <w:p w14:paraId="2E8D1BEE"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91</w:t>
            </w:r>
          </w:p>
        </w:tc>
        <w:tc>
          <w:tcPr>
            <w:tcW w:w="4019" w:type="dxa"/>
            <w:tcBorders>
              <w:top w:val="nil"/>
              <w:left w:val="single" w:sz="4" w:space="0" w:color="auto"/>
              <w:bottom w:val="single" w:sz="4" w:space="0" w:color="auto"/>
              <w:right w:val="single" w:sz="4" w:space="0" w:color="auto"/>
            </w:tcBorders>
            <w:shd w:val="clear" w:color="auto" w:fill="auto"/>
            <w:hideMark/>
          </w:tcPr>
          <w:p w14:paraId="7675485C"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נבקש ש:</w:t>
            </w:r>
            <w:r w:rsidRPr="00F43B32">
              <w:rPr>
                <w:rFonts w:ascii="David" w:eastAsia="Times New Roman" w:hAnsi="David" w:cs="David"/>
                <w:sz w:val="24"/>
                <w:szCs w:val="24"/>
                <w:rtl/>
              </w:rPr>
              <w:br/>
              <w:t>1. משתתפים המועברים יוגדרו כמשתתפים פעילים גם אם עברה מעל שנה מרגע הקליטה</w:t>
            </w:r>
            <w:r w:rsidR="00186A91">
              <w:rPr>
                <w:rFonts w:ascii="David" w:eastAsia="Times New Roman" w:hAnsi="David" w:cs="David" w:hint="cs"/>
                <w:sz w:val="24"/>
                <w:szCs w:val="24"/>
                <w:rtl/>
              </w:rPr>
              <w:t>.</w:t>
            </w:r>
            <w:r w:rsidRPr="00F43B32">
              <w:rPr>
                <w:rFonts w:ascii="David" w:eastAsia="Times New Roman" w:hAnsi="David" w:cs="David"/>
                <w:sz w:val="24"/>
                <w:szCs w:val="24"/>
                <w:rtl/>
              </w:rPr>
              <w:br/>
              <w:t>2. שמועד ההעברה יחשב המועד בו נקלט המשתתף לתוכנית מבחינת המפעיל הנוכחי.</w:t>
            </w:r>
          </w:p>
        </w:tc>
        <w:tc>
          <w:tcPr>
            <w:tcW w:w="5509" w:type="dxa"/>
            <w:tcBorders>
              <w:top w:val="nil"/>
              <w:left w:val="single" w:sz="4" w:space="0" w:color="auto"/>
              <w:bottom w:val="single" w:sz="4" w:space="0" w:color="auto"/>
              <w:right w:val="single" w:sz="4" w:space="0" w:color="auto"/>
            </w:tcBorders>
            <w:shd w:val="clear" w:color="auto" w:fill="auto"/>
            <w:hideMark/>
          </w:tcPr>
          <w:p w14:paraId="0C65D588"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ראו תשובה לשאלה 224 לעיל.</w:t>
            </w:r>
          </w:p>
        </w:tc>
      </w:tr>
      <w:tr w:rsidR="00060764" w:rsidRPr="00F43B32" w14:paraId="79B641D1" w14:textId="77777777" w:rsidTr="00085B87">
        <w:trPr>
          <w:trHeight w:val="1260"/>
          <w:jc w:val="center"/>
        </w:trPr>
        <w:tc>
          <w:tcPr>
            <w:tcW w:w="814" w:type="dxa"/>
            <w:tcBorders>
              <w:top w:val="nil"/>
              <w:left w:val="single" w:sz="4" w:space="0" w:color="auto"/>
              <w:bottom w:val="single" w:sz="4" w:space="0" w:color="auto"/>
              <w:right w:val="single" w:sz="4" w:space="0" w:color="auto"/>
            </w:tcBorders>
            <w:shd w:val="clear" w:color="auto" w:fill="auto"/>
            <w:hideMark/>
          </w:tcPr>
          <w:p w14:paraId="327D4680"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226</w:t>
            </w:r>
          </w:p>
        </w:tc>
        <w:tc>
          <w:tcPr>
            <w:tcW w:w="754" w:type="dxa"/>
            <w:tcBorders>
              <w:top w:val="nil"/>
              <w:left w:val="single" w:sz="4" w:space="0" w:color="auto"/>
              <w:bottom w:val="single" w:sz="4" w:space="0" w:color="auto"/>
              <w:right w:val="single" w:sz="4" w:space="0" w:color="auto"/>
            </w:tcBorders>
            <w:shd w:val="clear" w:color="auto" w:fill="auto"/>
            <w:hideMark/>
          </w:tcPr>
          <w:p w14:paraId="0B0677B1" w14:textId="77777777" w:rsidR="00F43B32" w:rsidRPr="00F43B32" w:rsidRDefault="00F43B32" w:rsidP="00746156">
            <w:pPr>
              <w:spacing w:after="0" w:line="240" w:lineRule="auto"/>
              <w:jc w:val="center"/>
              <w:rPr>
                <w:rFonts w:ascii="David" w:eastAsia="Times New Roman" w:hAnsi="David" w:cs="David"/>
                <w:sz w:val="24"/>
                <w:szCs w:val="24"/>
                <w:rtl/>
              </w:rPr>
            </w:pPr>
          </w:p>
        </w:tc>
        <w:tc>
          <w:tcPr>
            <w:tcW w:w="1232" w:type="dxa"/>
            <w:tcBorders>
              <w:top w:val="nil"/>
              <w:left w:val="single" w:sz="4" w:space="0" w:color="auto"/>
              <w:bottom w:val="single" w:sz="4" w:space="0" w:color="auto"/>
              <w:right w:val="single" w:sz="4" w:space="0" w:color="auto"/>
            </w:tcBorders>
            <w:shd w:val="clear" w:color="auto" w:fill="auto"/>
            <w:hideMark/>
          </w:tcPr>
          <w:p w14:paraId="122A76F4"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 ב' להסכם - מפרט שירותים</w:t>
            </w:r>
          </w:p>
        </w:tc>
        <w:tc>
          <w:tcPr>
            <w:tcW w:w="927" w:type="dxa"/>
            <w:tcBorders>
              <w:top w:val="nil"/>
              <w:left w:val="single" w:sz="4" w:space="0" w:color="auto"/>
              <w:bottom w:val="single" w:sz="4" w:space="0" w:color="auto"/>
              <w:right w:val="single" w:sz="4" w:space="0" w:color="auto"/>
            </w:tcBorders>
            <w:shd w:val="clear" w:color="auto" w:fill="auto"/>
            <w:hideMark/>
          </w:tcPr>
          <w:p w14:paraId="0222243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4.7</w:t>
            </w:r>
          </w:p>
        </w:tc>
        <w:tc>
          <w:tcPr>
            <w:tcW w:w="535" w:type="dxa"/>
            <w:tcBorders>
              <w:top w:val="nil"/>
              <w:left w:val="single" w:sz="4" w:space="0" w:color="auto"/>
              <w:bottom w:val="single" w:sz="4" w:space="0" w:color="auto"/>
              <w:right w:val="single" w:sz="4" w:space="0" w:color="auto"/>
            </w:tcBorders>
            <w:shd w:val="clear" w:color="auto" w:fill="auto"/>
            <w:hideMark/>
          </w:tcPr>
          <w:p w14:paraId="72D426F2"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91</w:t>
            </w:r>
          </w:p>
        </w:tc>
        <w:tc>
          <w:tcPr>
            <w:tcW w:w="4019" w:type="dxa"/>
            <w:tcBorders>
              <w:top w:val="nil"/>
              <w:left w:val="single" w:sz="4" w:space="0" w:color="auto"/>
              <w:bottom w:val="single" w:sz="4" w:space="0" w:color="auto"/>
              <w:right w:val="single" w:sz="4" w:space="0" w:color="auto"/>
            </w:tcBorders>
            <w:shd w:val="clear" w:color="auto" w:fill="auto"/>
            <w:hideMark/>
          </w:tcPr>
          <w:p w14:paraId="4FE7115E"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מתי נדרש להציג את כוח האדם לטובת הפעלת הפרויקט המוצע?</w:t>
            </w:r>
          </w:p>
        </w:tc>
        <w:tc>
          <w:tcPr>
            <w:tcW w:w="5509" w:type="dxa"/>
            <w:tcBorders>
              <w:top w:val="nil"/>
              <w:left w:val="single" w:sz="4" w:space="0" w:color="auto"/>
              <w:bottom w:val="single" w:sz="4" w:space="0" w:color="auto"/>
              <w:right w:val="single" w:sz="4" w:space="0" w:color="auto"/>
            </w:tcBorders>
            <w:shd w:val="clear" w:color="auto" w:fill="auto"/>
            <w:hideMark/>
          </w:tcPr>
          <w:p w14:paraId="6E9232DD"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כח האדם היחיד הנדרש להצגה במסגרת הגשת המכרז הינו מנהל הפרויקט. מלבדו, המבנה הארגוני וכן כח האדם עצמו נדרש להצגה בהתאם לאבני הדרך בטבלה 4.7 למפרט השירותים (עמ' 91).</w:t>
            </w:r>
          </w:p>
        </w:tc>
      </w:tr>
      <w:tr w:rsidR="00060764" w:rsidRPr="00F43B32" w14:paraId="3CF3D188" w14:textId="77777777" w:rsidTr="00085B87">
        <w:trPr>
          <w:trHeight w:val="1260"/>
          <w:jc w:val="center"/>
        </w:trPr>
        <w:tc>
          <w:tcPr>
            <w:tcW w:w="814" w:type="dxa"/>
            <w:tcBorders>
              <w:top w:val="nil"/>
              <w:left w:val="single" w:sz="4" w:space="0" w:color="auto"/>
              <w:bottom w:val="single" w:sz="4" w:space="0" w:color="auto"/>
              <w:right w:val="single" w:sz="4" w:space="0" w:color="auto"/>
            </w:tcBorders>
            <w:shd w:val="clear" w:color="auto" w:fill="auto"/>
            <w:hideMark/>
          </w:tcPr>
          <w:p w14:paraId="6007E0BD"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227</w:t>
            </w:r>
          </w:p>
        </w:tc>
        <w:tc>
          <w:tcPr>
            <w:tcW w:w="754" w:type="dxa"/>
            <w:tcBorders>
              <w:top w:val="nil"/>
              <w:left w:val="single" w:sz="4" w:space="0" w:color="auto"/>
              <w:bottom w:val="single" w:sz="4" w:space="0" w:color="auto"/>
              <w:right w:val="single" w:sz="4" w:space="0" w:color="auto"/>
            </w:tcBorders>
            <w:shd w:val="clear" w:color="auto" w:fill="auto"/>
            <w:hideMark/>
          </w:tcPr>
          <w:p w14:paraId="2945AF91"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נספחי הסכם</w:t>
            </w:r>
          </w:p>
        </w:tc>
        <w:tc>
          <w:tcPr>
            <w:tcW w:w="1232" w:type="dxa"/>
            <w:tcBorders>
              <w:top w:val="nil"/>
              <w:left w:val="single" w:sz="4" w:space="0" w:color="auto"/>
              <w:bottom w:val="single" w:sz="4" w:space="0" w:color="auto"/>
              <w:right w:val="single" w:sz="4" w:space="0" w:color="auto"/>
            </w:tcBorders>
            <w:shd w:val="clear" w:color="auto" w:fill="auto"/>
            <w:hideMark/>
          </w:tcPr>
          <w:p w14:paraId="716D1FA5"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 ב' להסכם - מפרט שירותים</w:t>
            </w:r>
          </w:p>
        </w:tc>
        <w:tc>
          <w:tcPr>
            <w:tcW w:w="927" w:type="dxa"/>
            <w:tcBorders>
              <w:top w:val="nil"/>
              <w:left w:val="single" w:sz="4" w:space="0" w:color="auto"/>
              <w:bottom w:val="single" w:sz="4" w:space="0" w:color="auto"/>
              <w:right w:val="single" w:sz="4" w:space="0" w:color="auto"/>
            </w:tcBorders>
            <w:shd w:val="clear" w:color="auto" w:fill="auto"/>
            <w:hideMark/>
          </w:tcPr>
          <w:p w14:paraId="0263F235"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4.7.2</w:t>
            </w:r>
          </w:p>
        </w:tc>
        <w:tc>
          <w:tcPr>
            <w:tcW w:w="535" w:type="dxa"/>
            <w:tcBorders>
              <w:top w:val="nil"/>
              <w:left w:val="single" w:sz="4" w:space="0" w:color="auto"/>
              <w:bottom w:val="single" w:sz="4" w:space="0" w:color="auto"/>
              <w:right w:val="single" w:sz="4" w:space="0" w:color="auto"/>
            </w:tcBorders>
            <w:shd w:val="clear" w:color="auto" w:fill="auto"/>
            <w:hideMark/>
          </w:tcPr>
          <w:p w14:paraId="4F4F9912"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91</w:t>
            </w:r>
          </w:p>
        </w:tc>
        <w:tc>
          <w:tcPr>
            <w:tcW w:w="4019" w:type="dxa"/>
            <w:tcBorders>
              <w:top w:val="nil"/>
              <w:left w:val="single" w:sz="4" w:space="0" w:color="auto"/>
              <w:bottom w:val="single" w:sz="4" w:space="0" w:color="auto"/>
              <w:right w:val="single" w:sz="4" w:space="0" w:color="auto"/>
            </w:tcBorders>
            <w:shd w:val="clear" w:color="auto" w:fill="auto"/>
            <w:hideMark/>
          </w:tcPr>
          <w:p w14:paraId="3BB01BC3"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 xml:space="preserve">נבקש לקבוע את המועד האחרון להגשת </w:t>
            </w:r>
            <w:r w:rsidR="008A01C0">
              <w:rPr>
                <w:rFonts w:ascii="David" w:eastAsia="Times New Roman" w:hAnsi="David" w:cs="David"/>
                <w:sz w:val="24"/>
                <w:szCs w:val="24"/>
                <w:rtl/>
              </w:rPr>
              <w:t>תוכנית</w:t>
            </w:r>
            <w:r w:rsidRPr="00F43B32">
              <w:rPr>
                <w:rFonts w:ascii="David" w:eastAsia="Times New Roman" w:hAnsi="David" w:cs="David"/>
                <w:sz w:val="24"/>
                <w:szCs w:val="24"/>
                <w:rtl/>
              </w:rPr>
              <w:t xml:space="preserve"> ההיערכות ל</w:t>
            </w:r>
            <w:r w:rsidRPr="00F43B32">
              <w:rPr>
                <w:rFonts w:ascii="David" w:eastAsia="Times New Roman" w:hAnsi="David" w:cs="David"/>
                <w:sz w:val="24"/>
                <w:szCs w:val="24"/>
              </w:rPr>
              <w:t>T+14</w:t>
            </w:r>
            <w:r w:rsidR="008B0C43">
              <w:rPr>
                <w:rFonts w:ascii="David" w:eastAsia="Times New Roman" w:hAnsi="David" w:cs="David" w:hint="cs"/>
                <w:sz w:val="24"/>
                <w:szCs w:val="24"/>
                <w:rtl/>
              </w:rPr>
              <w:t>.</w:t>
            </w:r>
          </w:p>
        </w:tc>
        <w:tc>
          <w:tcPr>
            <w:tcW w:w="5509" w:type="dxa"/>
            <w:tcBorders>
              <w:top w:val="nil"/>
              <w:left w:val="single" w:sz="4" w:space="0" w:color="auto"/>
              <w:bottom w:val="single" w:sz="4" w:space="0" w:color="auto"/>
              <w:right w:val="single" w:sz="4" w:space="0" w:color="auto"/>
            </w:tcBorders>
            <w:shd w:val="clear" w:color="auto" w:fill="auto"/>
            <w:hideMark/>
          </w:tcPr>
          <w:p w14:paraId="6E25D89C"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מאושר.</w:t>
            </w:r>
            <w:r w:rsidRPr="00F43B32">
              <w:rPr>
                <w:rFonts w:ascii="David" w:eastAsia="Times New Roman" w:hAnsi="David" w:cs="David"/>
                <w:sz w:val="24"/>
                <w:szCs w:val="24"/>
                <w:rtl/>
              </w:rPr>
              <w:br/>
              <w:t xml:space="preserve">מועד הגשת </w:t>
            </w:r>
            <w:r w:rsidR="008A01C0">
              <w:rPr>
                <w:rFonts w:ascii="David" w:eastAsia="Times New Roman" w:hAnsi="David" w:cs="David"/>
                <w:sz w:val="24"/>
                <w:szCs w:val="24"/>
                <w:rtl/>
              </w:rPr>
              <w:t>תוכנית</w:t>
            </w:r>
            <w:r w:rsidRPr="00F43B32">
              <w:rPr>
                <w:rFonts w:ascii="David" w:eastAsia="Times New Roman" w:hAnsi="David" w:cs="David"/>
                <w:sz w:val="24"/>
                <w:szCs w:val="24"/>
                <w:rtl/>
              </w:rPr>
              <w:t xml:space="preserve"> ההיערכות יעודכן ל- </w:t>
            </w:r>
            <w:r w:rsidRPr="00F43B32">
              <w:rPr>
                <w:rFonts w:ascii="David" w:eastAsia="Times New Roman" w:hAnsi="David" w:cs="David"/>
                <w:sz w:val="24"/>
                <w:szCs w:val="24"/>
              </w:rPr>
              <w:t>T+14</w:t>
            </w:r>
            <w:r w:rsidRPr="00F43B32">
              <w:rPr>
                <w:rFonts w:ascii="David" w:eastAsia="Times New Roman" w:hAnsi="David" w:cs="David"/>
                <w:sz w:val="24"/>
                <w:szCs w:val="24"/>
                <w:rtl/>
              </w:rPr>
              <w:t>.</w:t>
            </w:r>
          </w:p>
        </w:tc>
      </w:tr>
      <w:tr w:rsidR="00060764" w:rsidRPr="00F43B32" w14:paraId="06613E30" w14:textId="77777777" w:rsidTr="00085B87">
        <w:trPr>
          <w:trHeight w:val="1260"/>
          <w:jc w:val="center"/>
        </w:trPr>
        <w:tc>
          <w:tcPr>
            <w:tcW w:w="814" w:type="dxa"/>
            <w:tcBorders>
              <w:top w:val="nil"/>
              <w:left w:val="single" w:sz="4" w:space="0" w:color="auto"/>
              <w:bottom w:val="single" w:sz="4" w:space="0" w:color="auto"/>
              <w:right w:val="single" w:sz="4" w:space="0" w:color="auto"/>
            </w:tcBorders>
            <w:shd w:val="clear" w:color="auto" w:fill="auto"/>
            <w:hideMark/>
          </w:tcPr>
          <w:p w14:paraId="70BA27CB"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228</w:t>
            </w:r>
          </w:p>
        </w:tc>
        <w:tc>
          <w:tcPr>
            <w:tcW w:w="754" w:type="dxa"/>
            <w:tcBorders>
              <w:top w:val="nil"/>
              <w:left w:val="single" w:sz="4" w:space="0" w:color="auto"/>
              <w:bottom w:val="single" w:sz="4" w:space="0" w:color="auto"/>
              <w:right w:val="single" w:sz="4" w:space="0" w:color="auto"/>
            </w:tcBorders>
            <w:shd w:val="clear" w:color="auto" w:fill="auto"/>
            <w:hideMark/>
          </w:tcPr>
          <w:p w14:paraId="30958B56"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נספחי הסכם</w:t>
            </w:r>
          </w:p>
        </w:tc>
        <w:tc>
          <w:tcPr>
            <w:tcW w:w="1232" w:type="dxa"/>
            <w:tcBorders>
              <w:top w:val="nil"/>
              <w:left w:val="single" w:sz="4" w:space="0" w:color="auto"/>
              <w:bottom w:val="single" w:sz="4" w:space="0" w:color="auto"/>
              <w:right w:val="single" w:sz="4" w:space="0" w:color="auto"/>
            </w:tcBorders>
            <w:shd w:val="clear" w:color="auto" w:fill="auto"/>
            <w:hideMark/>
          </w:tcPr>
          <w:p w14:paraId="740F2DFE"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 ב' להסכם - מפרט שירותים</w:t>
            </w:r>
          </w:p>
        </w:tc>
        <w:tc>
          <w:tcPr>
            <w:tcW w:w="927" w:type="dxa"/>
            <w:tcBorders>
              <w:top w:val="nil"/>
              <w:left w:val="single" w:sz="4" w:space="0" w:color="auto"/>
              <w:bottom w:val="single" w:sz="4" w:space="0" w:color="auto"/>
              <w:right w:val="single" w:sz="4" w:space="0" w:color="auto"/>
            </w:tcBorders>
            <w:shd w:val="clear" w:color="auto" w:fill="auto"/>
            <w:hideMark/>
          </w:tcPr>
          <w:p w14:paraId="05645B9E"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5.1.1</w:t>
            </w:r>
          </w:p>
        </w:tc>
        <w:tc>
          <w:tcPr>
            <w:tcW w:w="535" w:type="dxa"/>
            <w:tcBorders>
              <w:top w:val="nil"/>
              <w:left w:val="single" w:sz="4" w:space="0" w:color="auto"/>
              <w:bottom w:val="single" w:sz="4" w:space="0" w:color="auto"/>
              <w:right w:val="single" w:sz="4" w:space="0" w:color="auto"/>
            </w:tcBorders>
            <w:shd w:val="clear" w:color="auto" w:fill="auto"/>
            <w:hideMark/>
          </w:tcPr>
          <w:p w14:paraId="761B7710"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92</w:t>
            </w:r>
          </w:p>
        </w:tc>
        <w:tc>
          <w:tcPr>
            <w:tcW w:w="4019" w:type="dxa"/>
            <w:tcBorders>
              <w:top w:val="nil"/>
              <w:left w:val="single" w:sz="4" w:space="0" w:color="auto"/>
              <w:bottom w:val="single" w:sz="4" w:space="0" w:color="auto"/>
              <w:right w:val="single" w:sz="4" w:space="0" w:color="auto"/>
            </w:tcBorders>
            <w:shd w:val="clear" w:color="auto" w:fill="auto"/>
            <w:hideMark/>
          </w:tcPr>
          <w:p w14:paraId="16B3A9A2"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נבקש לאפשר לספק גמישות בניהול סך התקנים באופן שיאפשר עמידה בסך התקנים הכולל אך עם חלוקה פנימית גמישה באחוזי המשרה לכל תקן על פי החלטה מקצועית של המפעיל</w:t>
            </w:r>
            <w:r w:rsidR="008B0C43">
              <w:rPr>
                <w:rFonts w:ascii="David" w:eastAsia="Times New Roman" w:hAnsi="David" w:cs="David" w:hint="cs"/>
                <w:sz w:val="24"/>
                <w:szCs w:val="24"/>
                <w:rtl/>
              </w:rPr>
              <w:t>.</w:t>
            </w:r>
          </w:p>
        </w:tc>
        <w:tc>
          <w:tcPr>
            <w:tcW w:w="5509" w:type="dxa"/>
            <w:tcBorders>
              <w:top w:val="nil"/>
              <w:left w:val="single" w:sz="4" w:space="0" w:color="auto"/>
              <w:bottom w:val="single" w:sz="4" w:space="0" w:color="auto"/>
              <w:right w:val="single" w:sz="4" w:space="0" w:color="auto"/>
            </w:tcBorders>
            <w:shd w:val="clear" w:color="auto" w:fill="auto"/>
            <w:hideMark/>
          </w:tcPr>
          <w:p w14:paraId="057F7968" w14:textId="77777777" w:rsidR="00F43B32" w:rsidRPr="00F43B32" w:rsidRDefault="00ED17CB" w:rsidP="005F2CD5">
            <w:pPr>
              <w:spacing w:after="0" w:line="240" w:lineRule="auto"/>
              <w:rPr>
                <w:rFonts w:ascii="David" w:eastAsia="Times New Roman" w:hAnsi="David" w:cs="David"/>
                <w:sz w:val="24"/>
                <w:szCs w:val="24"/>
                <w:rtl/>
              </w:rPr>
            </w:pPr>
            <w:r>
              <w:rPr>
                <w:rFonts w:ascii="David" w:eastAsia="Times New Roman" w:hAnsi="David" w:cs="David"/>
                <w:sz w:val="24"/>
                <w:szCs w:val="24"/>
                <w:rtl/>
              </w:rPr>
              <w:t>לא יחול שינוי במסמכי המכרז.</w:t>
            </w:r>
            <w:r w:rsidR="00F43B32" w:rsidRPr="00F43B32">
              <w:rPr>
                <w:rFonts w:ascii="David" w:eastAsia="Times New Roman" w:hAnsi="David" w:cs="David"/>
                <w:sz w:val="24"/>
                <w:szCs w:val="24"/>
                <w:rtl/>
              </w:rPr>
              <w:br/>
              <w:t>כאמור בסעיף 5.1.3 למפרט השירותים, נותן השירותים יהיה רשאי לבצע שינויים במבנה הארגוני בכפוף לאישור המשרד בכתב ומראש.</w:t>
            </w:r>
          </w:p>
        </w:tc>
      </w:tr>
      <w:tr w:rsidR="00060764" w:rsidRPr="00F43B32" w14:paraId="0EF36D61" w14:textId="77777777" w:rsidTr="00085B87">
        <w:trPr>
          <w:trHeight w:val="1260"/>
          <w:jc w:val="center"/>
        </w:trPr>
        <w:tc>
          <w:tcPr>
            <w:tcW w:w="814" w:type="dxa"/>
            <w:tcBorders>
              <w:top w:val="nil"/>
              <w:left w:val="single" w:sz="4" w:space="0" w:color="auto"/>
              <w:bottom w:val="single" w:sz="4" w:space="0" w:color="auto"/>
              <w:right w:val="single" w:sz="4" w:space="0" w:color="auto"/>
            </w:tcBorders>
            <w:shd w:val="clear" w:color="auto" w:fill="auto"/>
            <w:hideMark/>
          </w:tcPr>
          <w:p w14:paraId="5B9B5BC7"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229</w:t>
            </w:r>
          </w:p>
        </w:tc>
        <w:tc>
          <w:tcPr>
            <w:tcW w:w="754" w:type="dxa"/>
            <w:tcBorders>
              <w:top w:val="nil"/>
              <w:left w:val="single" w:sz="4" w:space="0" w:color="auto"/>
              <w:bottom w:val="single" w:sz="4" w:space="0" w:color="auto"/>
              <w:right w:val="single" w:sz="4" w:space="0" w:color="auto"/>
            </w:tcBorders>
            <w:shd w:val="clear" w:color="auto" w:fill="auto"/>
            <w:hideMark/>
          </w:tcPr>
          <w:p w14:paraId="721CBECD"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נספחי הסכם</w:t>
            </w:r>
          </w:p>
        </w:tc>
        <w:tc>
          <w:tcPr>
            <w:tcW w:w="1232" w:type="dxa"/>
            <w:tcBorders>
              <w:top w:val="nil"/>
              <w:left w:val="single" w:sz="4" w:space="0" w:color="auto"/>
              <w:bottom w:val="single" w:sz="4" w:space="0" w:color="auto"/>
              <w:right w:val="single" w:sz="4" w:space="0" w:color="auto"/>
            </w:tcBorders>
            <w:shd w:val="clear" w:color="auto" w:fill="auto"/>
            <w:hideMark/>
          </w:tcPr>
          <w:p w14:paraId="53D0B2B0"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 ב' להסכם - מפרט שירותים</w:t>
            </w:r>
          </w:p>
        </w:tc>
        <w:tc>
          <w:tcPr>
            <w:tcW w:w="927" w:type="dxa"/>
            <w:tcBorders>
              <w:top w:val="nil"/>
              <w:left w:val="single" w:sz="4" w:space="0" w:color="auto"/>
              <w:bottom w:val="single" w:sz="4" w:space="0" w:color="auto"/>
              <w:right w:val="single" w:sz="4" w:space="0" w:color="auto"/>
            </w:tcBorders>
            <w:shd w:val="clear" w:color="auto" w:fill="auto"/>
            <w:hideMark/>
          </w:tcPr>
          <w:p w14:paraId="0863D94A"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5.1.1</w:t>
            </w:r>
          </w:p>
        </w:tc>
        <w:tc>
          <w:tcPr>
            <w:tcW w:w="535" w:type="dxa"/>
            <w:tcBorders>
              <w:top w:val="nil"/>
              <w:left w:val="single" w:sz="4" w:space="0" w:color="auto"/>
              <w:bottom w:val="single" w:sz="4" w:space="0" w:color="auto"/>
              <w:right w:val="single" w:sz="4" w:space="0" w:color="auto"/>
            </w:tcBorders>
            <w:shd w:val="clear" w:color="auto" w:fill="auto"/>
            <w:hideMark/>
          </w:tcPr>
          <w:p w14:paraId="7993AD11"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92</w:t>
            </w:r>
          </w:p>
        </w:tc>
        <w:tc>
          <w:tcPr>
            <w:tcW w:w="4019" w:type="dxa"/>
            <w:tcBorders>
              <w:top w:val="nil"/>
              <w:left w:val="single" w:sz="4" w:space="0" w:color="auto"/>
              <w:bottom w:val="single" w:sz="4" w:space="0" w:color="auto"/>
              <w:right w:val="single" w:sz="4" w:space="0" w:color="auto"/>
            </w:tcBorders>
            <w:shd w:val="clear" w:color="auto" w:fill="auto"/>
            <w:hideMark/>
          </w:tcPr>
          <w:p w14:paraId="3163666E"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נבקש לאפשר לספק גמישות מקצועית להוסיף או לצמצם את כמות התקנים ובפרט בתפקידי רכזי פרט בהתאם להתקדמות הפרויקט וצפי עמידה ביעדים</w:t>
            </w:r>
            <w:r w:rsidR="008B0C43">
              <w:rPr>
                <w:rFonts w:ascii="David" w:eastAsia="Times New Roman" w:hAnsi="David" w:cs="David" w:hint="cs"/>
                <w:sz w:val="24"/>
                <w:szCs w:val="24"/>
                <w:rtl/>
              </w:rPr>
              <w:t>.</w:t>
            </w:r>
          </w:p>
        </w:tc>
        <w:tc>
          <w:tcPr>
            <w:tcW w:w="5509" w:type="dxa"/>
            <w:tcBorders>
              <w:top w:val="nil"/>
              <w:left w:val="single" w:sz="4" w:space="0" w:color="auto"/>
              <w:bottom w:val="single" w:sz="4" w:space="0" w:color="auto"/>
              <w:right w:val="single" w:sz="4" w:space="0" w:color="auto"/>
            </w:tcBorders>
            <w:shd w:val="clear" w:color="auto" w:fill="auto"/>
            <w:hideMark/>
          </w:tcPr>
          <w:p w14:paraId="4D5D4A2D"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ראו תשובה לשאלה 228 לעיל</w:t>
            </w:r>
            <w:r w:rsidR="008B0C43">
              <w:rPr>
                <w:rFonts w:ascii="David" w:eastAsia="Times New Roman" w:hAnsi="David" w:cs="David" w:hint="cs"/>
                <w:sz w:val="24"/>
                <w:szCs w:val="24"/>
                <w:rtl/>
              </w:rPr>
              <w:t>.</w:t>
            </w:r>
          </w:p>
        </w:tc>
      </w:tr>
      <w:tr w:rsidR="00060764" w:rsidRPr="00F43B32" w14:paraId="48E59D42" w14:textId="77777777" w:rsidTr="00085B87">
        <w:trPr>
          <w:trHeight w:val="1260"/>
          <w:jc w:val="center"/>
        </w:trPr>
        <w:tc>
          <w:tcPr>
            <w:tcW w:w="814" w:type="dxa"/>
            <w:tcBorders>
              <w:top w:val="nil"/>
              <w:left w:val="single" w:sz="4" w:space="0" w:color="auto"/>
              <w:bottom w:val="single" w:sz="4" w:space="0" w:color="auto"/>
              <w:right w:val="single" w:sz="4" w:space="0" w:color="auto"/>
            </w:tcBorders>
            <w:shd w:val="clear" w:color="auto" w:fill="auto"/>
            <w:hideMark/>
          </w:tcPr>
          <w:p w14:paraId="2BB7CB3A"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230</w:t>
            </w:r>
          </w:p>
        </w:tc>
        <w:tc>
          <w:tcPr>
            <w:tcW w:w="754" w:type="dxa"/>
            <w:tcBorders>
              <w:top w:val="nil"/>
              <w:left w:val="single" w:sz="4" w:space="0" w:color="auto"/>
              <w:bottom w:val="single" w:sz="4" w:space="0" w:color="auto"/>
              <w:right w:val="single" w:sz="4" w:space="0" w:color="auto"/>
            </w:tcBorders>
            <w:shd w:val="clear" w:color="auto" w:fill="auto"/>
            <w:hideMark/>
          </w:tcPr>
          <w:p w14:paraId="44FC3142"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נספחי הסכם</w:t>
            </w:r>
          </w:p>
        </w:tc>
        <w:tc>
          <w:tcPr>
            <w:tcW w:w="1232" w:type="dxa"/>
            <w:tcBorders>
              <w:top w:val="nil"/>
              <w:left w:val="single" w:sz="4" w:space="0" w:color="auto"/>
              <w:bottom w:val="single" w:sz="4" w:space="0" w:color="auto"/>
              <w:right w:val="single" w:sz="4" w:space="0" w:color="auto"/>
            </w:tcBorders>
            <w:shd w:val="clear" w:color="auto" w:fill="auto"/>
            <w:hideMark/>
          </w:tcPr>
          <w:p w14:paraId="19FA8BDE"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 ב' להסכם - מפרט שירותים</w:t>
            </w:r>
          </w:p>
        </w:tc>
        <w:tc>
          <w:tcPr>
            <w:tcW w:w="927" w:type="dxa"/>
            <w:tcBorders>
              <w:top w:val="nil"/>
              <w:left w:val="single" w:sz="4" w:space="0" w:color="auto"/>
              <w:bottom w:val="single" w:sz="4" w:space="0" w:color="auto"/>
              <w:right w:val="single" w:sz="4" w:space="0" w:color="auto"/>
            </w:tcBorders>
            <w:shd w:val="clear" w:color="auto" w:fill="auto"/>
            <w:hideMark/>
          </w:tcPr>
          <w:p w14:paraId="3BD483CA"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5.1.1</w:t>
            </w:r>
          </w:p>
        </w:tc>
        <w:tc>
          <w:tcPr>
            <w:tcW w:w="535" w:type="dxa"/>
            <w:tcBorders>
              <w:top w:val="nil"/>
              <w:left w:val="single" w:sz="4" w:space="0" w:color="auto"/>
              <w:bottom w:val="single" w:sz="4" w:space="0" w:color="auto"/>
              <w:right w:val="single" w:sz="4" w:space="0" w:color="auto"/>
            </w:tcBorders>
            <w:shd w:val="clear" w:color="auto" w:fill="auto"/>
            <w:hideMark/>
          </w:tcPr>
          <w:p w14:paraId="62D0A270"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92</w:t>
            </w:r>
          </w:p>
        </w:tc>
        <w:tc>
          <w:tcPr>
            <w:tcW w:w="4019" w:type="dxa"/>
            <w:tcBorders>
              <w:top w:val="nil"/>
              <w:left w:val="single" w:sz="4" w:space="0" w:color="auto"/>
              <w:bottom w:val="single" w:sz="4" w:space="0" w:color="auto"/>
              <w:right w:val="single" w:sz="4" w:space="0" w:color="auto"/>
            </w:tcBorders>
            <w:shd w:val="clear" w:color="auto" w:fill="auto"/>
            <w:hideMark/>
          </w:tcPr>
          <w:p w14:paraId="78F49C85"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נבקש להוסיף לרשימת התפקידים מנהל מדידה והערכה לצורך מעקב ובקרה שוטפים אודות התקדמות התוכנית, עמידה ביעדים, הכנה והפקת דוחות וכדומה</w:t>
            </w:r>
            <w:r w:rsidR="008B0C43">
              <w:rPr>
                <w:rFonts w:ascii="David" w:eastAsia="Times New Roman" w:hAnsi="David" w:cs="David" w:hint="cs"/>
                <w:sz w:val="24"/>
                <w:szCs w:val="24"/>
                <w:rtl/>
              </w:rPr>
              <w:t>.</w:t>
            </w:r>
          </w:p>
        </w:tc>
        <w:tc>
          <w:tcPr>
            <w:tcW w:w="5509" w:type="dxa"/>
            <w:tcBorders>
              <w:top w:val="nil"/>
              <w:left w:val="single" w:sz="4" w:space="0" w:color="auto"/>
              <w:bottom w:val="single" w:sz="4" w:space="0" w:color="auto"/>
              <w:right w:val="single" w:sz="4" w:space="0" w:color="auto"/>
            </w:tcBorders>
            <w:shd w:val="clear" w:color="auto" w:fill="auto"/>
            <w:hideMark/>
          </w:tcPr>
          <w:p w14:paraId="5B25817E"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ראו תשובה לשאלה 228 לעיל</w:t>
            </w:r>
            <w:r w:rsidR="008B0C43">
              <w:rPr>
                <w:rFonts w:ascii="David" w:eastAsia="Times New Roman" w:hAnsi="David" w:cs="David" w:hint="cs"/>
                <w:sz w:val="24"/>
                <w:szCs w:val="24"/>
                <w:rtl/>
              </w:rPr>
              <w:t>.</w:t>
            </w:r>
          </w:p>
        </w:tc>
      </w:tr>
      <w:tr w:rsidR="00060764" w:rsidRPr="00F43B32" w14:paraId="7748DEA0" w14:textId="77777777" w:rsidTr="00085B87">
        <w:trPr>
          <w:trHeight w:val="1260"/>
          <w:jc w:val="center"/>
        </w:trPr>
        <w:tc>
          <w:tcPr>
            <w:tcW w:w="814" w:type="dxa"/>
            <w:tcBorders>
              <w:top w:val="nil"/>
              <w:left w:val="single" w:sz="4" w:space="0" w:color="auto"/>
              <w:bottom w:val="single" w:sz="4" w:space="0" w:color="auto"/>
              <w:right w:val="single" w:sz="4" w:space="0" w:color="auto"/>
            </w:tcBorders>
            <w:shd w:val="clear" w:color="auto" w:fill="auto"/>
            <w:hideMark/>
          </w:tcPr>
          <w:p w14:paraId="2BCEC8B1"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231</w:t>
            </w:r>
          </w:p>
        </w:tc>
        <w:tc>
          <w:tcPr>
            <w:tcW w:w="754" w:type="dxa"/>
            <w:tcBorders>
              <w:top w:val="nil"/>
              <w:left w:val="single" w:sz="4" w:space="0" w:color="auto"/>
              <w:bottom w:val="single" w:sz="4" w:space="0" w:color="auto"/>
              <w:right w:val="single" w:sz="4" w:space="0" w:color="auto"/>
            </w:tcBorders>
            <w:shd w:val="clear" w:color="auto" w:fill="auto"/>
            <w:hideMark/>
          </w:tcPr>
          <w:p w14:paraId="36F5EE5E"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נספחי הסכם</w:t>
            </w:r>
          </w:p>
        </w:tc>
        <w:tc>
          <w:tcPr>
            <w:tcW w:w="1232" w:type="dxa"/>
            <w:tcBorders>
              <w:top w:val="nil"/>
              <w:left w:val="single" w:sz="4" w:space="0" w:color="auto"/>
              <w:bottom w:val="single" w:sz="4" w:space="0" w:color="auto"/>
              <w:right w:val="single" w:sz="4" w:space="0" w:color="auto"/>
            </w:tcBorders>
            <w:shd w:val="clear" w:color="auto" w:fill="auto"/>
            <w:hideMark/>
          </w:tcPr>
          <w:p w14:paraId="13C64B3E"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 ב' להסכם - מפרט שירותים</w:t>
            </w:r>
          </w:p>
        </w:tc>
        <w:tc>
          <w:tcPr>
            <w:tcW w:w="927" w:type="dxa"/>
            <w:tcBorders>
              <w:top w:val="nil"/>
              <w:left w:val="single" w:sz="4" w:space="0" w:color="auto"/>
              <w:bottom w:val="single" w:sz="4" w:space="0" w:color="auto"/>
              <w:right w:val="single" w:sz="4" w:space="0" w:color="auto"/>
            </w:tcBorders>
            <w:shd w:val="clear" w:color="auto" w:fill="auto"/>
            <w:hideMark/>
          </w:tcPr>
          <w:p w14:paraId="39413AC1"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5.1.1</w:t>
            </w:r>
          </w:p>
        </w:tc>
        <w:tc>
          <w:tcPr>
            <w:tcW w:w="535" w:type="dxa"/>
            <w:tcBorders>
              <w:top w:val="nil"/>
              <w:left w:val="single" w:sz="4" w:space="0" w:color="auto"/>
              <w:bottom w:val="single" w:sz="4" w:space="0" w:color="auto"/>
              <w:right w:val="single" w:sz="4" w:space="0" w:color="auto"/>
            </w:tcBorders>
            <w:shd w:val="clear" w:color="auto" w:fill="auto"/>
            <w:hideMark/>
          </w:tcPr>
          <w:p w14:paraId="1677BE8E"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92</w:t>
            </w:r>
          </w:p>
        </w:tc>
        <w:tc>
          <w:tcPr>
            <w:tcW w:w="4019" w:type="dxa"/>
            <w:tcBorders>
              <w:top w:val="nil"/>
              <w:left w:val="single" w:sz="4" w:space="0" w:color="auto"/>
              <w:bottom w:val="single" w:sz="4" w:space="0" w:color="auto"/>
              <w:right w:val="single" w:sz="4" w:space="0" w:color="auto"/>
            </w:tcBorders>
            <w:shd w:val="clear" w:color="auto" w:fill="auto"/>
            <w:hideMark/>
          </w:tcPr>
          <w:p w14:paraId="0AD60928"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נבקש להוסיף לרשימת התפקידים מנהל מדידה והערכה, לצורך מעקב אודות התקדמות התוכנית, עמידה ביעדים, הכנה והפקת דוחות.</w:t>
            </w:r>
          </w:p>
        </w:tc>
        <w:tc>
          <w:tcPr>
            <w:tcW w:w="5509" w:type="dxa"/>
            <w:tcBorders>
              <w:top w:val="nil"/>
              <w:left w:val="single" w:sz="4" w:space="0" w:color="auto"/>
              <w:bottom w:val="single" w:sz="4" w:space="0" w:color="auto"/>
              <w:right w:val="single" w:sz="4" w:space="0" w:color="auto"/>
            </w:tcBorders>
            <w:shd w:val="clear" w:color="auto" w:fill="auto"/>
            <w:hideMark/>
          </w:tcPr>
          <w:p w14:paraId="502A0684"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ראו תשובה לשאלה 228 לעיל</w:t>
            </w:r>
            <w:r w:rsidR="008B0C43">
              <w:rPr>
                <w:rFonts w:ascii="David" w:eastAsia="Times New Roman" w:hAnsi="David" w:cs="David" w:hint="cs"/>
                <w:sz w:val="24"/>
                <w:szCs w:val="24"/>
                <w:rtl/>
              </w:rPr>
              <w:t>.</w:t>
            </w:r>
          </w:p>
        </w:tc>
      </w:tr>
      <w:tr w:rsidR="00060764" w:rsidRPr="00F43B32" w14:paraId="0C957711" w14:textId="77777777" w:rsidTr="00085B87">
        <w:trPr>
          <w:trHeight w:val="1260"/>
          <w:jc w:val="center"/>
        </w:trPr>
        <w:tc>
          <w:tcPr>
            <w:tcW w:w="814" w:type="dxa"/>
            <w:tcBorders>
              <w:top w:val="nil"/>
              <w:left w:val="single" w:sz="4" w:space="0" w:color="auto"/>
              <w:bottom w:val="single" w:sz="4" w:space="0" w:color="auto"/>
              <w:right w:val="single" w:sz="4" w:space="0" w:color="auto"/>
            </w:tcBorders>
            <w:shd w:val="clear" w:color="auto" w:fill="auto"/>
            <w:hideMark/>
          </w:tcPr>
          <w:p w14:paraId="419196D0"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232</w:t>
            </w:r>
          </w:p>
        </w:tc>
        <w:tc>
          <w:tcPr>
            <w:tcW w:w="754" w:type="dxa"/>
            <w:tcBorders>
              <w:top w:val="nil"/>
              <w:left w:val="single" w:sz="4" w:space="0" w:color="auto"/>
              <w:bottom w:val="single" w:sz="4" w:space="0" w:color="auto"/>
              <w:right w:val="single" w:sz="4" w:space="0" w:color="auto"/>
            </w:tcBorders>
            <w:shd w:val="clear" w:color="auto" w:fill="auto"/>
            <w:hideMark/>
          </w:tcPr>
          <w:p w14:paraId="0953789E"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נספחי הסכם</w:t>
            </w:r>
          </w:p>
        </w:tc>
        <w:tc>
          <w:tcPr>
            <w:tcW w:w="1232" w:type="dxa"/>
            <w:tcBorders>
              <w:top w:val="nil"/>
              <w:left w:val="single" w:sz="4" w:space="0" w:color="auto"/>
              <w:bottom w:val="single" w:sz="4" w:space="0" w:color="auto"/>
              <w:right w:val="single" w:sz="4" w:space="0" w:color="auto"/>
            </w:tcBorders>
            <w:shd w:val="clear" w:color="auto" w:fill="auto"/>
            <w:hideMark/>
          </w:tcPr>
          <w:p w14:paraId="6246EAB6"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 ב' להסכם - מפרט שירותים</w:t>
            </w:r>
          </w:p>
        </w:tc>
        <w:tc>
          <w:tcPr>
            <w:tcW w:w="927" w:type="dxa"/>
            <w:tcBorders>
              <w:top w:val="nil"/>
              <w:left w:val="single" w:sz="4" w:space="0" w:color="auto"/>
              <w:bottom w:val="single" w:sz="4" w:space="0" w:color="auto"/>
              <w:right w:val="single" w:sz="4" w:space="0" w:color="auto"/>
            </w:tcBorders>
            <w:shd w:val="clear" w:color="auto" w:fill="auto"/>
            <w:hideMark/>
          </w:tcPr>
          <w:p w14:paraId="55A7337D"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5.1.1</w:t>
            </w:r>
          </w:p>
        </w:tc>
        <w:tc>
          <w:tcPr>
            <w:tcW w:w="535" w:type="dxa"/>
            <w:tcBorders>
              <w:top w:val="nil"/>
              <w:left w:val="single" w:sz="4" w:space="0" w:color="auto"/>
              <w:bottom w:val="single" w:sz="4" w:space="0" w:color="auto"/>
              <w:right w:val="single" w:sz="4" w:space="0" w:color="auto"/>
            </w:tcBorders>
            <w:shd w:val="clear" w:color="auto" w:fill="auto"/>
            <w:hideMark/>
          </w:tcPr>
          <w:p w14:paraId="0A6F276B"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92</w:t>
            </w:r>
          </w:p>
        </w:tc>
        <w:tc>
          <w:tcPr>
            <w:tcW w:w="4019" w:type="dxa"/>
            <w:tcBorders>
              <w:top w:val="nil"/>
              <w:left w:val="single" w:sz="4" w:space="0" w:color="auto"/>
              <w:bottom w:val="single" w:sz="4" w:space="0" w:color="auto"/>
              <w:right w:val="single" w:sz="4" w:space="0" w:color="auto"/>
            </w:tcBorders>
            <w:shd w:val="clear" w:color="auto" w:fill="auto"/>
            <w:hideMark/>
          </w:tcPr>
          <w:p w14:paraId="6547E1A6"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נבקש לאפשר לספק גמישות בניהול סך התקנים , באופן שיאפשר עמידה בסך התקנים הכולל, אך עם חלוקה פנימית גמישה באחוזי המשרה לכל תקן על פי החלטה מקצועית של המפעיל. סך התקנים והמפרט של התקנים יועבר לאישור המשרד מראש.</w:t>
            </w:r>
          </w:p>
        </w:tc>
        <w:tc>
          <w:tcPr>
            <w:tcW w:w="5509" w:type="dxa"/>
            <w:tcBorders>
              <w:top w:val="nil"/>
              <w:left w:val="single" w:sz="4" w:space="0" w:color="auto"/>
              <w:bottom w:val="single" w:sz="4" w:space="0" w:color="auto"/>
              <w:right w:val="single" w:sz="4" w:space="0" w:color="auto"/>
            </w:tcBorders>
            <w:shd w:val="clear" w:color="auto" w:fill="auto"/>
            <w:hideMark/>
          </w:tcPr>
          <w:p w14:paraId="11A89CD6"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ראו תשובה לשאלה 228 לעיל</w:t>
            </w:r>
            <w:r w:rsidR="008B0C43">
              <w:rPr>
                <w:rFonts w:ascii="David" w:eastAsia="Times New Roman" w:hAnsi="David" w:cs="David" w:hint="cs"/>
                <w:sz w:val="24"/>
                <w:szCs w:val="24"/>
                <w:rtl/>
              </w:rPr>
              <w:t>.</w:t>
            </w:r>
          </w:p>
        </w:tc>
      </w:tr>
      <w:tr w:rsidR="00060764" w:rsidRPr="00F43B32" w14:paraId="00571CC0" w14:textId="77777777" w:rsidTr="00085B87">
        <w:trPr>
          <w:trHeight w:val="1260"/>
          <w:jc w:val="center"/>
        </w:trPr>
        <w:tc>
          <w:tcPr>
            <w:tcW w:w="814" w:type="dxa"/>
            <w:tcBorders>
              <w:top w:val="nil"/>
              <w:left w:val="single" w:sz="4" w:space="0" w:color="auto"/>
              <w:bottom w:val="single" w:sz="4" w:space="0" w:color="auto"/>
              <w:right w:val="single" w:sz="4" w:space="0" w:color="auto"/>
            </w:tcBorders>
            <w:shd w:val="clear" w:color="auto" w:fill="auto"/>
            <w:hideMark/>
          </w:tcPr>
          <w:p w14:paraId="5D0578ED"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233</w:t>
            </w:r>
          </w:p>
        </w:tc>
        <w:tc>
          <w:tcPr>
            <w:tcW w:w="754" w:type="dxa"/>
            <w:tcBorders>
              <w:top w:val="nil"/>
              <w:left w:val="single" w:sz="4" w:space="0" w:color="auto"/>
              <w:bottom w:val="single" w:sz="4" w:space="0" w:color="auto"/>
              <w:right w:val="single" w:sz="4" w:space="0" w:color="auto"/>
            </w:tcBorders>
            <w:shd w:val="clear" w:color="auto" w:fill="auto"/>
            <w:hideMark/>
          </w:tcPr>
          <w:p w14:paraId="35FD0D51"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נספחי הסכם</w:t>
            </w:r>
          </w:p>
        </w:tc>
        <w:tc>
          <w:tcPr>
            <w:tcW w:w="1232" w:type="dxa"/>
            <w:tcBorders>
              <w:top w:val="nil"/>
              <w:left w:val="single" w:sz="4" w:space="0" w:color="auto"/>
              <w:bottom w:val="single" w:sz="4" w:space="0" w:color="auto"/>
              <w:right w:val="single" w:sz="4" w:space="0" w:color="auto"/>
            </w:tcBorders>
            <w:shd w:val="clear" w:color="auto" w:fill="auto"/>
            <w:hideMark/>
          </w:tcPr>
          <w:p w14:paraId="47F4A182"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 ב' להסכם - מפרט שירותים</w:t>
            </w:r>
          </w:p>
        </w:tc>
        <w:tc>
          <w:tcPr>
            <w:tcW w:w="927" w:type="dxa"/>
            <w:tcBorders>
              <w:top w:val="nil"/>
              <w:left w:val="single" w:sz="4" w:space="0" w:color="auto"/>
              <w:bottom w:val="single" w:sz="4" w:space="0" w:color="auto"/>
              <w:right w:val="single" w:sz="4" w:space="0" w:color="auto"/>
            </w:tcBorders>
            <w:shd w:val="clear" w:color="auto" w:fill="auto"/>
            <w:hideMark/>
          </w:tcPr>
          <w:p w14:paraId="0EE4E434"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5.1.1</w:t>
            </w:r>
          </w:p>
        </w:tc>
        <w:tc>
          <w:tcPr>
            <w:tcW w:w="535" w:type="dxa"/>
            <w:tcBorders>
              <w:top w:val="nil"/>
              <w:left w:val="single" w:sz="4" w:space="0" w:color="auto"/>
              <w:bottom w:val="single" w:sz="4" w:space="0" w:color="auto"/>
              <w:right w:val="single" w:sz="4" w:space="0" w:color="auto"/>
            </w:tcBorders>
            <w:shd w:val="clear" w:color="auto" w:fill="auto"/>
            <w:hideMark/>
          </w:tcPr>
          <w:p w14:paraId="7E13488C"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92</w:t>
            </w:r>
          </w:p>
        </w:tc>
        <w:tc>
          <w:tcPr>
            <w:tcW w:w="4019" w:type="dxa"/>
            <w:tcBorders>
              <w:top w:val="nil"/>
              <w:left w:val="single" w:sz="4" w:space="0" w:color="auto"/>
              <w:bottom w:val="single" w:sz="4" w:space="0" w:color="auto"/>
              <w:right w:val="single" w:sz="4" w:space="0" w:color="auto"/>
            </w:tcBorders>
            <w:shd w:val="clear" w:color="auto" w:fill="auto"/>
            <w:hideMark/>
          </w:tcPr>
          <w:p w14:paraId="44D322C3"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נבקש לאפשר לספק גמישות מקצועית להוסיף או לצמצם את כמות התקנים ובפרט בתפקידי רכזי פרט, בהתאם להתקדמות הפרויקט וצפי עמידה ביעדים. באישור המשרד מראש</w:t>
            </w:r>
            <w:r w:rsidR="008B0C43">
              <w:rPr>
                <w:rFonts w:ascii="David" w:eastAsia="Times New Roman" w:hAnsi="David" w:cs="David" w:hint="cs"/>
                <w:sz w:val="24"/>
                <w:szCs w:val="24"/>
                <w:rtl/>
              </w:rPr>
              <w:t>.</w:t>
            </w:r>
          </w:p>
        </w:tc>
        <w:tc>
          <w:tcPr>
            <w:tcW w:w="5509" w:type="dxa"/>
            <w:tcBorders>
              <w:top w:val="nil"/>
              <w:left w:val="single" w:sz="4" w:space="0" w:color="auto"/>
              <w:bottom w:val="single" w:sz="4" w:space="0" w:color="auto"/>
              <w:right w:val="single" w:sz="4" w:space="0" w:color="auto"/>
            </w:tcBorders>
            <w:shd w:val="clear" w:color="auto" w:fill="auto"/>
            <w:hideMark/>
          </w:tcPr>
          <w:p w14:paraId="72E96F13"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ראו תשובה לשאלה 228 לעיל</w:t>
            </w:r>
            <w:r w:rsidR="008B0C43">
              <w:rPr>
                <w:rFonts w:ascii="David" w:eastAsia="Times New Roman" w:hAnsi="David" w:cs="David" w:hint="cs"/>
                <w:sz w:val="24"/>
                <w:szCs w:val="24"/>
                <w:rtl/>
              </w:rPr>
              <w:t>.</w:t>
            </w:r>
          </w:p>
        </w:tc>
      </w:tr>
      <w:tr w:rsidR="00060764" w:rsidRPr="00F43B32" w14:paraId="2CE4CCCF" w14:textId="77777777" w:rsidTr="00085B87">
        <w:trPr>
          <w:trHeight w:val="1260"/>
          <w:jc w:val="center"/>
        </w:trPr>
        <w:tc>
          <w:tcPr>
            <w:tcW w:w="814" w:type="dxa"/>
            <w:tcBorders>
              <w:top w:val="nil"/>
              <w:left w:val="single" w:sz="4" w:space="0" w:color="auto"/>
              <w:bottom w:val="single" w:sz="4" w:space="0" w:color="auto"/>
              <w:right w:val="single" w:sz="4" w:space="0" w:color="auto"/>
            </w:tcBorders>
            <w:shd w:val="clear" w:color="auto" w:fill="auto"/>
            <w:hideMark/>
          </w:tcPr>
          <w:p w14:paraId="28F69425"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234</w:t>
            </w:r>
          </w:p>
        </w:tc>
        <w:tc>
          <w:tcPr>
            <w:tcW w:w="754" w:type="dxa"/>
            <w:tcBorders>
              <w:top w:val="nil"/>
              <w:left w:val="single" w:sz="4" w:space="0" w:color="auto"/>
              <w:bottom w:val="single" w:sz="4" w:space="0" w:color="auto"/>
              <w:right w:val="single" w:sz="4" w:space="0" w:color="auto"/>
            </w:tcBorders>
            <w:shd w:val="clear" w:color="auto" w:fill="auto"/>
            <w:hideMark/>
          </w:tcPr>
          <w:p w14:paraId="169E113C"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נספחי הסכם</w:t>
            </w:r>
          </w:p>
        </w:tc>
        <w:tc>
          <w:tcPr>
            <w:tcW w:w="1232" w:type="dxa"/>
            <w:tcBorders>
              <w:top w:val="nil"/>
              <w:left w:val="single" w:sz="4" w:space="0" w:color="auto"/>
              <w:bottom w:val="single" w:sz="4" w:space="0" w:color="auto"/>
              <w:right w:val="single" w:sz="4" w:space="0" w:color="auto"/>
            </w:tcBorders>
            <w:shd w:val="clear" w:color="auto" w:fill="auto"/>
            <w:hideMark/>
          </w:tcPr>
          <w:p w14:paraId="4907D8BA"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 ב' להסכם - מפרט שירותים</w:t>
            </w:r>
          </w:p>
        </w:tc>
        <w:tc>
          <w:tcPr>
            <w:tcW w:w="927" w:type="dxa"/>
            <w:tcBorders>
              <w:top w:val="nil"/>
              <w:left w:val="single" w:sz="4" w:space="0" w:color="auto"/>
              <w:bottom w:val="single" w:sz="4" w:space="0" w:color="auto"/>
              <w:right w:val="single" w:sz="4" w:space="0" w:color="auto"/>
            </w:tcBorders>
            <w:shd w:val="clear" w:color="auto" w:fill="auto"/>
            <w:hideMark/>
          </w:tcPr>
          <w:p w14:paraId="4D123EAC"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5.1.1</w:t>
            </w:r>
          </w:p>
        </w:tc>
        <w:tc>
          <w:tcPr>
            <w:tcW w:w="535" w:type="dxa"/>
            <w:tcBorders>
              <w:top w:val="nil"/>
              <w:left w:val="single" w:sz="4" w:space="0" w:color="auto"/>
              <w:bottom w:val="single" w:sz="4" w:space="0" w:color="auto"/>
              <w:right w:val="single" w:sz="4" w:space="0" w:color="auto"/>
            </w:tcBorders>
            <w:shd w:val="clear" w:color="auto" w:fill="auto"/>
            <w:hideMark/>
          </w:tcPr>
          <w:p w14:paraId="4FFB23ED"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92</w:t>
            </w:r>
          </w:p>
        </w:tc>
        <w:tc>
          <w:tcPr>
            <w:tcW w:w="4019" w:type="dxa"/>
            <w:tcBorders>
              <w:top w:val="nil"/>
              <w:left w:val="single" w:sz="4" w:space="0" w:color="auto"/>
              <w:bottom w:val="single" w:sz="4" w:space="0" w:color="auto"/>
              <w:right w:val="single" w:sz="4" w:space="0" w:color="auto"/>
            </w:tcBorders>
            <w:shd w:val="clear" w:color="auto" w:fill="auto"/>
            <w:hideMark/>
          </w:tcPr>
          <w:p w14:paraId="709E13F6"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נבקש להעלות את היקף המשרה של מנהל מערך מעסיקים להיקף משרה מלאה.</w:t>
            </w:r>
          </w:p>
        </w:tc>
        <w:tc>
          <w:tcPr>
            <w:tcW w:w="5509" w:type="dxa"/>
            <w:tcBorders>
              <w:top w:val="nil"/>
              <w:left w:val="single" w:sz="4" w:space="0" w:color="auto"/>
              <w:bottom w:val="single" w:sz="4" w:space="0" w:color="auto"/>
              <w:right w:val="single" w:sz="4" w:space="0" w:color="auto"/>
            </w:tcBorders>
            <w:shd w:val="clear" w:color="auto" w:fill="auto"/>
            <w:hideMark/>
          </w:tcPr>
          <w:p w14:paraId="7B70AE8A"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ראו תשובה לשאלה 228 לעיל</w:t>
            </w:r>
            <w:r w:rsidR="008B0C43">
              <w:rPr>
                <w:rFonts w:ascii="David" w:eastAsia="Times New Roman" w:hAnsi="David" w:cs="David" w:hint="cs"/>
                <w:sz w:val="24"/>
                <w:szCs w:val="24"/>
                <w:rtl/>
              </w:rPr>
              <w:t>.</w:t>
            </w:r>
          </w:p>
        </w:tc>
      </w:tr>
      <w:tr w:rsidR="00060764" w:rsidRPr="00F43B32" w14:paraId="7FAABEEA" w14:textId="77777777" w:rsidTr="00085B87">
        <w:trPr>
          <w:trHeight w:val="1575"/>
          <w:jc w:val="center"/>
        </w:trPr>
        <w:tc>
          <w:tcPr>
            <w:tcW w:w="814" w:type="dxa"/>
            <w:tcBorders>
              <w:top w:val="nil"/>
              <w:left w:val="single" w:sz="4" w:space="0" w:color="auto"/>
              <w:bottom w:val="single" w:sz="4" w:space="0" w:color="auto"/>
              <w:right w:val="single" w:sz="4" w:space="0" w:color="auto"/>
            </w:tcBorders>
            <w:shd w:val="clear" w:color="auto" w:fill="auto"/>
            <w:hideMark/>
          </w:tcPr>
          <w:p w14:paraId="6091F19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235</w:t>
            </w:r>
          </w:p>
        </w:tc>
        <w:tc>
          <w:tcPr>
            <w:tcW w:w="754" w:type="dxa"/>
            <w:tcBorders>
              <w:top w:val="nil"/>
              <w:left w:val="single" w:sz="4" w:space="0" w:color="auto"/>
              <w:bottom w:val="single" w:sz="4" w:space="0" w:color="auto"/>
              <w:right w:val="single" w:sz="4" w:space="0" w:color="auto"/>
            </w:tcBorders>
            <w:shd w:val="clear" w:color="auto" w:fill="auto"/>
            <w:hideMark/>
          </w:tcPr>
          <w:p w14:paraId="59EE5099"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נספחי הסכם</w:t>
            </w:r>
          </w:p>
        </w:tc>
        <w:tc>
          <w:tcPr>
            <w:tcW w:w="1232" w:type="dxa"/>
            <w:tcBorders>
              <w:top w:val="nil"/>
              <w:left w:val="single" w:sz="4" w:space="0" w:color="auto"/>
              <w:bottom w:val="single" w:sz="4" w:space="0" w:color="auto"/>
              <w:right w:val="single" w:sz="4" w:space="0" w:color="auto"/>
            </w:tcBorders>
            <w:shd w:val="clear" w:color="auto" w:fill="auto"/>
            <w:hideMark/>
          </w:tcPr>
          <w:p w14:paraId="2696EB81"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 ב' להסכם - מפרט שירותים</w:t>
            </w:r>
          </w:p>
        </w:tc>
        <w:tc>
          <w:tcPr>
            <w:tcW w:w="927" w:type="dxa"/>
            <w:tcBorders>
              <w:top w:val="nil"/>
              <w:left w:val="single" w:sz="4" w:space="0" w:color="auto"/>
              <w:bottom w:val="single" w:sz="4" w:space="0" w:color="auto"/>
              <w:right w:val="single" w:sz="4" w:space="0" w:color="auto"/>
            </w:tcBorders>
            <w:shd w:val="clear" w:color="auto" w:fill="auto"/>
            <w:hideMark/>
          </w:tcPr>
          <w:p w14:paraId="06D57940"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5.1.1</w:t>
            </w:r>
          </w:p>
        </w:tc>
        <w:tc>
          <w:tcPr>
            <w:tcW w:w="535" w:type="dxa"/>
            <w:tcBorders>
              <w:top w:val="nil"/>
              <w:left w:val="single" w:sz="4" w:space="0" w:color="auto"/>
              <w:bottom w:val="single" w:sz="4" w:space="0" w:color="auto"/>
              <w:right w:val="single" w:sz="4" w:space="0" w:color="auto"/>
            </w:tcBorders>
            <w:shd w:val="clear" w:color="auto" w:fill="auto"/>
            <w:hideMark/>
          </w:tcPr>
          <w:p w14:paraId="4699475E"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92</w:t>
            </w:r>
          </w:p>
        </w:tc>
        <w:tc>
          <w:tcPr>
            <w:tcW w:w="4019" w:type="dxa"/>
            <w:tcBorders>
              <w:top w:val="nil"/>
              <w:left w:val="single" w:sz="4" w:space="0" w:color="auto"/>
              <w:bottom w:val="single" w:sz="4" w:space="0" w:color="auto"/>
              <w:right w:val="single" w:sz="4" w:space="0" w:color="auto"/>
            </w:tcBorders>
            <w:shd w:val="clear" w:color="auto" w:fill="auto"/>
            <w:hideMark/>
          </w:tcPr>
          <w:p w14:paraId="0153C70E"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נבקש לאפשר לספק להחליט על גובה השכר המינימלי הניתן לבעלי התפקידים השונים בהתאם לבנצ'מרק המקובל במשק, לדוגמא רכז פרט, מדובר בתפקיד התחלתי בשכר של 7,500 ₪ לעומת מנהל שותפויות שהשכר בו גבוה יותר מ 15 אש"ח</w:t>
            </w:r>
            <w:r w:rsidR="008B0C43">
              <w:rPr>
                <w:rFonts w:ascii="David" w:eastAsia="Times New Roman" w:hAnsi="David" w:cs="David" w:hint="cs"/>
                <w:sz w:val="24"/>
                <w:szCs w:val="24"/>
                <w:rtl/>
              </w:rPr>
              <w:t>.</w:t>
            </w:r>
          </w:p>
        </w:tc>
        <w:tc>
          <w:tcPr>
            <w:tcW w:w="5509" w:type="dxa"/>
            <w:tcBorders>
              <w:top w:val="nil"/>
              <w:left w:val="single" w:sz="4" w:space="0" w:color="auto"/>
              <w:bottom w:val="single" w:sz="4" w:space="0" w:color="auto"/>
              <w:right w:val="single" w:sz="4" w:space="0" w:color="auto"/>
            </w:tcBorders>
            <w:shd w:val="clear" w:color="auto" w:fill="auto"/>
            <w:hideMark/>
          </w:tcPr>
          <w:p w14:paraId="060818C4"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לא יחולו שינויים במסמכי המכרז.</w:t>
            </w:r>
            <w:r w:rsidRPr="00F43B32">
              <w:rPr>
                <w:rFonts w:ascii="David" w:eastAsia="Times New Roman" w:hAnsi="David" w:cs="David"/>
                <w:sz w:val="24"/>
                <w:szCs w:val="24"/>
                <w:rtl/>
              </w:rPr>
              <w:br/>
              <w:t>יובהר כי המשרד הגדיר שכר מינימלי לתקן על מנת להבטיח את איכות השירותים שינתנו למשתתפי התוכנית.</w:t>
            </w:r>
            <w:r w:rsidRPr="00F43B32">
              <w:rPr>
                <w:rFonts w:ascii="David" w:eastAsia="Times New Roman" w:hAnsi="David" w:cs="David"/>
                <w:sz w:val="24"/>
                <w:szCs w:val="24"/>
                <w:rtl/>
              </w:rPr>
              <w:br/>
              <w:t>יובהר שהתעריף המקסימלי האפשרי להגשה במסגרת הצעת המחיר לתקן 'מנהל/ת שותפויות' הינו 25,000 ₪, כמפורט בנספח ו' למכרז.</w:t>
            </w:r>
          </w:p>
        </w:tc>
      </w:tr>
      <w:tr w:rsidR="00060764" w:rsidRPr="00F43B32" w14:paraId="31BC8ED6" w14:textId="77777777" w:rsidTr="00085B87">
        <w:trPr>
          <w:trHeight w:val="1260"/>
          <w:jc w:val="center"/>
        </w:trPr>
        <w:tc>
          <w:tcPr>
            <w:tcW w:w="814" w:type="dxa"/>
            <w:tcBorders>
              <w:top w:val="nil"/>
              <w:left w:val="single" w:sz="4" w:space="0" w:color="auto"/>
              <w:bottom w:val="single" w:sz="4" w:space="0" w:color="auto"/>
              <w:right w:val="single" w:sz="4" w:space="0" w:color="auto"/>
            </w:tcBorders>
            <w:shd w:val="clear" w:color="auto" w:fill="auto"/>
            <w:hideMark/>
          </w:tcPr>
          <w:p w14:paraId="546B06AF"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236</w:t>
            </w:r>
          </w:p>
        </w:tc>
        <w:tc>
          <w:tcPr>
            <w:tcW w:w="754" w:type="dxa"/>
            <w:tcBorders>
              <w:top w:val="nil"/>
              <w:left w:val="single" w:sz="4" w:space="0" w:color="auto"/>
              <w:bottom w:val="single" w:sz="4" w:space="0" w:color="auto"/>
              <w:right w:val="single" w:sz="4" w:space="0" w:color="auto"/>
            </w:tcBorders>
            <w:shd w:val="clear" w:color="auto" w:fill="auto"/>
            <w:hideMark/>
          </w:tcPr>
          <w:p w14:paraId="28EC42EA"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נספחי הסכם</w:t>
            </w:r>
          </w:p>
        </w:tc>
        <w:tc>
          <w:tcPr>
            <w:tcW w:w="1232" w:type="dxa"/>
            <w:tcBorders>
              <w:top w:val="nil"/>
              <w:left w:val="single" w:sz="4" w:space="0" w:color="auto"/>
              <w:bottom w:val="single" w:sz="4" w:space="0" w:color="auto"/>
              <w:right w:val="single" w:sz="4" w:space="0" w:color="auto"/>
            </w:tcBorders>
            <w:shd w:val="clear" w:color="auto" w:fill="auto"/>
            <w:hideMark/>
          </w:tcPr>
          <w:p w14:paraId="0ACFCE99"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 ב' להסכם - מפרט שירותים</w:t>
            </w:r>
          </w:p>
        </w:tc>
        <w:tc>
          <w:tcPr>
            <w:tcW w:w="927" w:type="dxa"/>
            <w:tcBorders>
              <w:top w:val="nil"/>
              <w:left w:val="single" w:sz="4" w:space="0" w:color="auto"/>
              <w:bottom w:val="single" w:sz="4" w:space="0" w:color="auto"/>
              <w:right w:val="single" w:sz="4" w:space="0" w:color="auto"/>
            </w:tcBorders>
            <w:shd w:val="clear" w:color="auto" w:fill="auto"/>
            <w:hideMark/>
          </w:tcPr>
          <w:p w14:paraId="613570E9"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5.1.1</w:t>
            </w:r>
          </w:p>
        </w:tc>
        <w:tc>
          <w:tcPr>
            <w:tcW w:w="535" w:type="dxa"/>
            <w:tcBorders>
              <w:top w:val="nil"/>
              <w:left w:val="single" w:sz="4" w:space="0" w:color="auto"/>
              <w:bottom w:val="single" w:sz="4" w:space="0" w:color="auto"/>
              <w:right w:val="single" w:sz="4" w:space="0" w:color="auto"/>
            </w:tcBorders>
            <w:shd w:val="clear" w:color="auto" w:fill="auto"/>
            <w:hideMark/>
          </w:tcPr>
          <w:p w14:paraId="5A3996B9"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92</w:t>
            </w:r>
          </w:p>
        </w:tc>
        <w:tc>
          <w:tcPr>
            <w:tcW w:w="4019" w:type="dxa"/>
            <w:tcBorders>
              <w:top w:val="nil"/>
              <w:left w:val="single" w:sz="4" w:space="0" w:color="auto"/>
              <w:bottom w:val="single" w:sz="4" w:space="0" w:color="auto"/>
              <w:right w:val="single" w:sz="4" w:space="0" w:color="auto"/>
            </w:tcBorders>
            <w:shd w:val="clear" w:color="auto" w:fill="auto"/>
            <w:hideMark/>
          </w:tcPr>
          <w:p w14:paraId="6E582F9D"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נבקש לאפשר לספק להחליט על גובה השכר המינימלי הניתן לבעלי התפקידים השונים בהתאם למקובל במשק, לדוגמא רכז פרט - מדובר בתפקיד התחלתי בשכר של 7,500 ₪ לעומת מנהל שותפויות שהשכר בו גבוה יותר מ 15 אש"ח. באישור המשרד מראש</w:t>
            </w:r>
            <w:r w:rsidR="008B0C43">
              <w:rPr>
                <w:rFonts w:ascii="David" w:eastAsia="Times New Roman" w:hAnsi="David" w:cs="David" w:hint="cs"/>
                <w:sz w:val="24"/>
                <w:szCs w:val="24"/>
                <w:rtl/>
              </w:rPr>
              <w:t>.</w:t>
            </w:r>
          </w:p>
        </w:tc>
        <w:tc>
          <w:tcPr>
            <w:tcW w:w="5509" w:type="dxa"/>
            <w:tcBorders>
              <w:top w:val="nil"/>
              <w:left w:val="single" w:sz="4" w:space="0" w:color="auto"/>
              <w:bottom w:val="single" w:sz="4" w:space="0" w:color="auto"/>
              <w:right w:val="single" w:sz="4" w:space="0" w:color="auto"/>
            </w:tcBorders>
            <w:shd w:val="clear" w:color="auto" w:fill="auto"/>
            <w:hideMark/>
          </w:tcPr>
          <w:p w14:paraId="48279644"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ראו תשובה לשאלה 235 לעיל.</w:t>
            </w:r>
          </w:p>
        </w:tc>
      </w:tr>
      <w:tr w:rsidR="00060764" w:rsidRPr="00F43B32" w14:paraId="14A052DD" w14:textId="77777777" w:rsidTr="00085B87">
        <w:trPr>
          <w:trHeight w:val="1260"/>
          <w:jc w:val="center"/>
        </w:trPr>
        <w:tc>
          <w:tcPr>
            <w:tcW w:w="814" w:type="dxa"/>
            <w:tcBorders>
              <w:top w:val="nil"/>
              <w:left w:val="single" w:sz="4" w:space="0" w:color="auto"/>
              <w:bottom w:val="single" w:sz="4" w:space="0" w:color="auto"/>
              <w:right w:val="single" w:sz="4" w:space="0" w:color="auto"/>
            </w:tcBorders>
            <w:shd w:val="clear" w:color="auto" w:fill="auto"/>
            <w:hideMark/>
          </w:tcPr>
          <w:p w14:paraId="29C0834E"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237</w:t>
            </w:r>
          </w:p>
        </w:tc>
        <w:tc>
          <w:tcPr>
            <w:tcW w:w="754" w:type="dxa"/>
            <w:tcBorders>
              <w:top w:val="nil"/>
              <w:left w:val="single" w:sz="4" w:space="0" w:color="auto"/>
              <w:bottom w:val="single" w:sz="4" w:space="0" w:color="auto"/>
              <w:right w:val="single" w:sz="4" w:space="0" w:color="auto"/>
            </w:tcBorders>
            <w:shd w:val="clear" w:color="auto" w:fill="auto"/>
            <w:hideMark/>
          </w:tcPr>
          <w:p w14:paraId="597A1FD3"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נספחי הסכם</w:t>
            </w:r>
          </w:p>
        </w:tc>
        <w:tc>
          <w:tcPr>
            <w:tcW w:w="1232" w:type="dxa"/>
            <w:tcBorders>
              <w:top w:val="nil"/>
              <w:left w:val="single" w:sz="4" w:space="0" w:color="auto"/>
              <w:bottom w:val="single" w:sz="4" w:space="0" w:color="auto"/>
              <w:right w:val="single" w:sz="4" w:space="0" w:color="auto"/>
            </w:tcBorders>
            <w:shd w:val="clear" w:color="auto" w:fill="auto"/>
            <w:hideMark/>
          </w:tcPr>
          <w:p w14:paraId="3D23CF59"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 ב' להסכם - מפרט שירותים</w:t>
            </w:r>
          </w:p>
        </w:tc>
        <w:tc>
          <w:tcPr>
            <w:tcW w:w="927" w:type="dxa"/>
            <w:tcBorders>
              <w:top w:val="nil"/>
              <w:left w:val="single" w:sz="4" w:space="0" w:color="auto"/>
              <w:bottom w:val="single" w:sz="4" w:space="0" w:color="auto"/>
              <w:right w:val="single" w:sz="4" w:space="0" w:color="auto"/>
            </w:tcBorders>
            <w:shd w:val="clear" w:color="auto" w:fill="auto"/>
            <w:hideMark/>
          </w:tcPr>
          <w:p w14:paraId="21D6602D"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5.1.1</w:t>
            </w:r>
          </w:p>
        </w:tc>
        <w:tc>
          <w:tcPr>
            <w:tcW w:w="535" w:type="dxa"/>
            <w:tcBorders>
              <w:top w:val="nil"/>
              <w:left w:val="single" w:sz="4" w:space="0" w:color="auto"/>
              <w:bottom w:val="single" w:sz="4" w:space="0" w:color="auto"/>
              <w:right w:val="single" w:sz="4" w:space="0" w:color="auto"/>
            </w:tcBorders>
            <w:shd w:val="clear" w:color="auto" w:fill="auto"/>
            <w:hideMark/>
          </w:tcPr>
          <w:p w14:paraId="383465D4"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92</w:t>
            </w:r>
          </w:p>
        </w:tc>
        <w:tc>
          <w:tcPr>
            <w:tcW w:w="4019" w:type="dxa"/>
            <w:tcBorders>
              <w:top w:val="nil"/>
              <w:left w:val="single" w:sz="4" w:space="0" w:color="auto"/>
              <w:bottom w:val="single" w:sz="4" w:space="0" w:color="auto"/>
              <w:right w:val="single" w:sz="4" w:space="0" w:color="auto"/>
            </w:tcBorders>
            <w:shd w:val="clear" w:color="auto" w:fill="auto"/>
            <w:hideMark/>
          </w:tcPr>
          <w:p w14:paraId="4D335ACB"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נבקש כי שכר הברוטו אשר ישולם על ידי הספק יהיה בשיקול דעתו המקצועי של הספק בהתאם למקובל ולנהוג במשק.</w:t>
            </w:r>
          </w:p>
        </w:tc>
        <w:tc>
          <w:tcPr>
            <w:tcW w:w="5509" w:type="dxa"/>
            <w:tcBorders>
              <w:top w:val="nil"/>
              <w:left w:val="single" w:sz="4" w:space="0" w:color="auto"/>
              <w:bottom w:val="single" w:sz="4" w:space="0" w:color="auto"/>
              <w:right w:val="single" w:sz="4" w:space="0" w:color="auto"/>
            </w:tcBorders>
            <w:shd w:val="clear" w:color="auto" w:fill="auto"/>
            <w:hideMark/>
          </w:tcPr>
          <w:p w14:paraId="462F0359"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שכר הברוטו אשר ישולם על ידי הספק יהיה בשיקול דעתו המקצועית של המפעיל ובלבד שלא נמוך משכר הברוטו המינימלי הנדרש לתקן, לא כולל נסיעות ותנאים נילווים.</w:t>
            </w:r>
          </w:p>
        </w:tc>
      </w:tr>
      <w:tr w:rsidR="00060764" w:rsidRPr="00F43B32" w14:paraId="0DCCAF90" w14:textId="77777777" w:rsidTr="00085B87">
        <w:trPr>
          <w:trHeight w:val="1890"/>
          <w:jc w:val="center"/>
        </w:trPr>
        <w:tc>
          <w:tcPr>
            <w:tcW w:w="814" w:type="dxa"/>
            <w:tcBorders>
              <w:top w:val="nil"/>
              <w:left w:val="single" w:sz="4" w:space="0" w:color="auto"/>
              <w:bottom w:val="single" w:sz="4" w:space="0" w:color="auto"/>
              <w:right w:val="single" w:sz="4" w:space="0" w:color="auto"/>
            </w:tcBorders>
            <w:shd w:val="clear" w:color="auto" w:fill="auto"/>
            <w:hideMark/>
          </w:tcPr>
          <w:p w14:paraId="6597A07B"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238</w:t>
            </w:r>
          </w:p>
        </w:tc>
        <w:tc>
          <w:tcPr>
            <w:tcW w:w="754" w:type="dxa"/>
            <w:tcBorders>
              <w:top w:val="nil"/>
              <w:left w:val="single" w:sz="4" w:space="0" w:color="auto"/>
              <w:bottom w:val="single" w:sz="4" w:space="0" w:color="auto"/>
              <w:right w:val="single" w:sz="4" w:space="0" w:color="auto"/>
            </w:tcBorders>
            <w:shd w:val="clear" w:color="auto" w:fill="auto"/>
            <w:hideMark/>
          </w:tcPr>
          <w:p w14:paraId="04F4715E"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נספחי הסכם</w:t>
            </w:r>
          </w:p>
        </w:tc>
        <w:tc>
          <w:tcPr>
            <w:tcW w:w="1232" w:type="dxa"/>
            <w:tcBorders>
              <w:top w:val="nil"/>
              <w:left w:val="single" w:sz="4" w:space="0" w:color="auto"/>
              <w:bottom w:val="single" w:sz="4" w:space="0" w:color="auto"/>
              <w:right w:val="single" w:sz="4" w:space="0" w:color="auto"/>
            </w:tcBorders>
            <w:shd w:val="clear" w:color="auto" w:fill="auto"/>
            <w:hideMark/>
          </w:tcPr>
          <w:p w14:paraId="30ADDF1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 ב' להסכם - מפרט שירותים</w:t>
            </w:r>
          </w:p>
        </w:tc>
        <w:tc>
          <w:tcPr>
            <w:tcW w:w="927" w:type="dxa"/>
            <w:tcBorders>
              <w:top w:val="nil"/>
              <w:left w:val="single" w:sz="4" w:space="0" w:color="auto"/>
              <w:bottom w:val="single" w:sz="4" w:space="0" w:color="auto"/>
              <w:right w:val="single" w:sz="4" w:space="0" w:color="auto"/>
            </w:tcBorders>
            <w:shd w:val="clear" w:color="auto" w:fill="auto"/>
            <w:hideMark/>
          </w:tcPr>
          <w:p w14:paraId="19545B30"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7.3</w:t>
            </w:r>
          </w:p>
        </w:tc>
        <w:tc>
          <w:tcPr>
            <w:tcW w:w="535" w:type="dxa"/>
            <w:tcBorders>
              <w:top w:val="nil"/>
              <w:left w:val="single" w:sz="4" w:space="0" w:color="auto"/>
              <w:bottom w:val="single" w:sz="4" w:space="0" w:color="auto"/>
              <w:right w:val="single" w:sz="4" w:space="0" w:color="auto"/>
            </w:tcBorders>
            <w:shd w:val="clear" w:color="auto" w:fill="auto"/>
            <w:hideMark/>
          </w:tcPr>
          <w:p w14:paraId="543AEE25"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97</w:t>
            </w:r>
          </w:p>
        </w:tc>
        <w:tc>
          <w:tcPr>
            <w:tcW w:w="4019" w:type="dxa"/>
            <w:tcBorders>
              <w:top w:val="nil"/>
              <w:left w:val="single" w:sz="4" w:space="0" w:color="auto"/>
              <w:bottom w:val="single" w:sz="4" w:space="0" w:color="auto"/>
              <w:right w:val="single" w:sz="4" w:space="0" w:color="auto"/>
            </w:tcBorders>
            <w:shd w:val="clear" w:color="auto" w:fill="auto"/>
            <w:hideMark/>
          </w:tcPr>
          <w:p w14:paraId="73CED3A3"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 xml:space="preserve">האם ניתן יהיה להתרשם מכלי האבחון אותו הפעילו הספקים במסגרת פורסאטק 2.0? כמובן שבכפוף לחתימה על </w:t>
            </w:r>
            <w:r w:rsidRPr="00F43B32">
              <w:rPr>
                <w:rFonts w:ascii="David" w:eastAsia="Times New Roman" w:hAnsi="David" w:cs="David"/>
                <w:sz w:val="24"/>
                <w:szCs w:val="24"/>
              </w:rPr>
              <w:t>NDA</w:t>
            </w:r>
            <w:r w:rsidRPr="00F43B32">
              <w:rPr>
                <w:rFonts w:ascii="David" w:eastAsia="Times New Roman" w:hAnsi="David" w:cs="David"/>
                <w:sz w:val="24"/>
                <w:szCs w:val="24"/>
                <w:rtl/>
              </w:rPr>
              <w:t xml:space="preserve"> או כל בקשה אחרת שתדרש. כדי ללמוד ממה שעבד ו\או נדרש שינוי ושיפור</w:t>
            </w:r>
            <w:r w:rsidR="008B0C43">
              <w:rPr>
                <w:rFonts w:ascii="David" w:eastAsia="Times New Roman" w:hAnsi="David" w:cs="David" w:hint="cs"/>
                <w:sz w:val="24"/>
                <w:szCs w:val="24"/>
                <w:rtl/>
              </w:rPr>
              <w:t>.</w:t>
            </w:r>
          </w:p>
        </w:tc>
        <w:tc>
          <w:tcPr>
            <w:tcW w:w="5509" w:type="dxa"/>
            <w:tcBorders>
              <w:top w:val="nil"/>
              <w:left w:val="single" w:sz="4" w:space="0" w:color="auto"/>
              <w:bottom w:val="single" w:sz="4" w:space="0" w:color="auto"/>
              <w:right w:val="single" w:sz="4" w:space="0" w:color="auto"/>
            </w:tcBorders>
            <w:shd w:val="clear" w:color="auto" w:fill="auto"/>
            <w:hideMark/>
          </w:tcPr>
          <w:p w14:paraId="6099F805"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 xml:space="preserve">המשרד יאפשר למידה מחומרים שעומדים לרשותו, לרבות תוצאות מחקר מלווה המפורסם בקישור: </w:t>
            </w:r>
            <w:r w:rsidRPr="00F43B32">
              <w:rPr>
                <w:rFonts w:ascii="David" w:eastAsia="Times New Roman" w:hAnsi="David" w:cs="David"/>
                <w:sz w:val="24"/>
                <w:szCs w:val="24"/>
              </w:rPr>
              <w:t>https://www.gov.il/BlobFolder/dynamiccollectorresultitem/forsatek-arabic-hitech-2021/he/forsatek-arabic-hitech-2021.pdf</w:t>
            </w:r>
            <w:r w:rsidRPr="00F43B32">
              <w:rPr>
                <w:rFonts w:ascii="David" w:eastAsia="Times New Roman" w:hAnsi="David" w:cs="David"/>
                <w:sz w:val="24"/>
                <w:szCs w:val="24"/>
                <w:rtl/>
              </w:rPr>
              <w:t>.</w:t>
            </w:r>
            <w:r w:rsidRPr="00F43B32">
              <w:rPr>
                <w:rFonts w:ascii="David" w:eastAsia="Times New Roman" w:hAnsi="David" w:cs="David"/>
                <w:sz w:val="24"/>
                <w:szCs w:val="24"/>
                <w:rtl/>
              </w:rPr>
              <w:br/>
              <w:t>כמו כן ממצאי בקרה על כלי אבחון והשירותים שניתנו במסגרת מכרז פורסאטק 2.0. ראו סעיף 4.5.2 למפרט השירותים באשר לחפיפה מול מפעילי תוכנית.</w:t>
            </w:r>
          </w:p>
        </w:tc>
      </w:tr>
      <w:tr w:rsidR="00060764" w:rsidRPr="00F43B32" w14:paraId="015477EF" w14:textId="77777777" w:rsidTr="00085B87">
        <w:trPr>
          <w:trHeight w:val="1260"/>
          <w:jc w:val="center"/>
        </w:trPr>
        <w:tc>
          <w:tcPr>
            <w:tcW w:w="814" w:type="dxa"/>
            <w:tcBorders>
              <w:top w:val="nil"/>
              <w:left w:val="single" w:sz="4" w:space="0" w:color="auto"/>
              <w:bottom w:val="single" w:sz="4" w:space="0" w:color="auto"/>
              <w:right w:val="single" w:sz="4" w:space="0" w:color="auto"/>
            </w:tcBorders>
            <w:shd w:val="clear" w:color="auto" w:fill="auto"/>
            <w:hideMark/>
          </w:tcPr>
          <w:p w14:paraId="0077CF54"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239</w:t>
            </w:r>
          </w:p>
        </w:tc>
        <w:tc>
          <w:tcPr>
            <w:tcW w:w="754" w:type="dxa"/>
            <w:tcBorders>
              <w:top w:val="nil"/>
              <w:left w:val="single" w:sz="4" w:space="0" w:color="auto"/>
              <w:bottom w:val="single" w:sz="4" w:space="0" w:color="auto"/>
              <w:right w:val="single" w:sz="4" w:space="0" w:color="auto"/>
            </w:tcBorders>
            <w:shd w:val="clear" w:color="auto" w:fill="auto"/>
            <w:hideMark/>
          </w:tcPr>
          <w:p w14:paraId="0F597CD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נספחי הסכם</w:t>
            </w:r>
          </w:p>
        </w:tc>
        <w:tc>
          <w:tcPr>
            <w:tcW w:w="1232" w:type="dxa"/>
            <w:tcBorders>
              <w:top w:val="nil"/>
              <w:left w:val="single" w:sz="4" w:space="0" w:color="auto"/>
              <w:bottom w:val="single" w:sz="4" w:space="0" w:color="auto"/>
              <w:right w:val="single" w:sz="4" w:space="0" w:color="auto"/>
            </w:tcBorders>
            <w:shd w:val="clear" w:color="auto" w:fill="auto"/>
            <w:hideMark/>
          </w:tcPr>
          <w:p w14:paraId="77172E34"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 ב' להסכם - מפרט שירותים</w:t>
            </w:r>
          </w:p>
        </w:tc>
        <w:tc>
          <w:tcPr>
            <w:tcW w:w="927" w:type="dxa"/>
            <w:tcBorders>
              <w:top w:val="nil"/>
              <w:left w:val="single" w:sz="4" w:space="0" w:color="auto"/>
              <w:bottom w:val="single" w:sz="4" w:space="0" w:color="auto"/>
              <w:right w:val="single" w:sz="4" w:space="0" w:color="auto"/>
            </w:tcBorders>
            <w:shd w:val="clear" w:color="auto" w:fill="auto"/>
            <w:hideMark/>
          </w:tcPr>
          <w:p w14:paraId="4F546E06"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7.3.1</w:t>
            </w:r>
          </w:p>
        </w:tc>
        <w:tc>
          <w:tcPr>
            <w:tcW w:w="535" w:type="dxa"/>
            <w:tcBorders>
              <w:top w:val="nil"/>
              <w:left w:val="single" w:sz="4" w:space="0" w:color="auto"/>
              <w:bottom w:val="single" w:sz="4" w:space="0" w:color="auto"/>
              <w:right w:val="single" w:sz="4" w:space="0" w:color="auto"/>
            </w:tcBorders>
            <w:shd w:val="clear" w:color="auto" w:fill="auto"/>
            <w:hideMark/>
          </w:tcPr>
          <w:p w14:paraId="750DB86A"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97</w:t>
            </w:r>
          </w:p>
        </w:tc>
        <w:tc>
          <w:tcPr>
            <w:tcW w:w="4019" w:type="dxa"/>
            <w:tcBorders>
              <w:top w:val="nil"/>
              <w:left w:val="single" w:sz="4" w:space="0" w:color="auto"/>
              <w:bottom w:val="single" w:sz="4" w:space="0" w:color="auto"/>
              <w:right w:val="single" w:sz="4" w:space="0" w:color="auto"/>
            </w:tcBorders>
            <w:shd w:val="clear" w:color="auto" w:fill="auto"/>
            <w:hideMark/>
          </w:tcPr>
          <w:p w14:paraId="2A68AB5A"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נבקש להבהיר שכלי האבחון בו יעשה שימוש יהיה כלי מתוקף של מכון אבחון מוכר המבוסס על המשגות של הולנד, רמ"ק וכדומה</w:t>
            </w:r>
            <w:r w:rsidR="008B0C43">
              <w:rPr>
                <w:rFonts w:ascii="David" w:eastAsia="Times New Roman" w:hAnsi="David" w:cs="David" w:hint="cs"/>
                <w:sz w:val="24"/>
                <w:szCs w:val="24"/>
                <w:rtl/>
              </w:rPr>
              <w:t>.</w:t>
            </w:r>
          </w:p>
        </w:tc>
        <w:tc>
          <w:tcPr>
            <w:tcW w:w="5509" w:type="dxa"/>
            <w:tcBorders>
              <w:top w:val="nil"/>
              <w:left w:val="single" w:sz="4" w:space="0" w:color="auto"/>
              <w:bottom w:val="single" w:sz="4" w:space="0" w:color="auto"/>
              <w:right w:val="single" w:sz="4" w:space="0" w:color="auto"/>
            </w:tcBorders>
            <w:shd w:val="clear" w:color="auto" w:fill="auto"/>
            <w:hideMark/>
          </w:tcPr>
          <w:p w14:paraId="0C826474"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כאמור בסעיף 7.3.3 למפרט השירותים, כלי האבחון הייעודי בו יעשה שימוש בתוכנית זו יהיה כל כלי אשר יאושר ע"י המשרד.</w:t>
            </w:r>
            <w:r w:rsidRPr="00F43B32">
              <w:rPr>
                <w:rFonts w:ascii="David" w:eastAsia="Times New Roman" w:hAnsi="David" w:cs="David"/>
                <w:sz w:val="24"/>
                <w:szCs w:val="24"/>
                <w:rtl/>
              </w:rPr>
              <w:br/>
              <w:t>יובהר כי כלי זה יתבסס על מתודולוגיות מקובלות בשוק לצרכי השוק.</w:t>
            </w:r>
          </w:p>
        </w:tc>
      </w:tr>
      <w:tr w:rsidR="00060764" w:rsidRPr="00F43B32" w14:paraId="5F63E7E4" w14:textId="77777777" w:rsidTr="00085B87">
        <w:trPr>
          <w:trHeight w:val="3780"/>
          <w:jc w:val="center"/>
        </w:trPr>
        <w:tc>
          <w:tcPr>
            <w:tcW w:w="814" w:type="dxa"/>
            <w:tcBorders>
              <w:top w:val="nil"/>
              <w:left w:val="single" w:sz="4" w:space="0" w:color="auto"/>
              <w:bottom w:val="single" w:sz="4" w:space="0" w:color="auto"/>
              <w:right w:val="single" w:sz="4" w:space="0" w:color="auto"/>
            </w:tcBorders>
            <w:shd w:val="clear" w:color="auto" w:fill="auto"/>
            <w:hideMark/>
          </w:tcPr>
          <w:p w14:paraId="2089AB5F"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240</w:t>
            </w:r>
          </w:p>
        </w:tc>
        <w:tc>
          <w:tcPr>
            <w:tcW w:w="754" w:type="dxa"/>
            <w:tcBorders>
              <w:top w:val="nil"/>
              <w:left w:val="single" w:sz="4" w:space="0" w:color="auto"/>
              <w:bottom w:val="single" w:sz="4" w:space="0" w:color="auto"/>
              <w:right w:val="single" w:sz="4" w:space="0" w:color="auto"/>
            </w:tcBorders>
            <w:shd w:val="clear" w:color="auto" w:fill="auto"/>
            <w:hideMark/>
          </w:tcPr>
          <w:p w14:paraId="5C80210C"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נספחי הסכם</w:t>
            </w:r>
          </w:p>
        </w:tc>
        <w:tc>
          <w:tcPr>
            <w:tcW w:w="1232" w:type="dxa"/>
            <w:tcBorders>
              <w:top w:val="nil"/>
              <w:left w:val="single" w:sz="4" w:space="0" w:color="auto"/>
              <w:bottom w:val="single" w:sz="4" w:space="0" w:color="auto"/>
              <w:right w:val="single" w:sz="4" w:space="0" w:color="auto"/>
            </w:tcBorders>
            <w:shd w:val="clear" w:color="auto" w:fill="auto"/>
            <w:hideMark/>
          </w:tcPr>
          <w:p w14:paraId="3A809DEB"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 ב' להסכם - מפרט שירותים</w:t>
            </w:r>
          </w:p>
        </w:tc>
        <w:tc>
          <w:tcPr>
            <w:tcW w:w="927" w:type="dxa"/>
            <w:tcBorders>
              <w:top w:val="nil"/>
              <w:left w:val="single" w:sz="4" w:space="0" w:color="auto"/>
              <w:bottom w:val="single" w:sz="4" w:space="0" w:color="auto"/>
              <w:right w:val="single" w:sz="4" w:space="0" w:color="auto"/>
            </w:tcBorders>
            <w:shd w:val="clear" w:color="auto" w:fill="auto"/>
            <w:hideMark/>
          </w:tcPr>
          <w:p w14:paraId="7337065A"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7.3.1</w:t>
            </w:r>
          </w:p>
        </w:tc>
        <w:tc>
          <w:tcPr>
            <w:tcW w:w="535" w:type="dxa"/>
            <w:tcBorders>
              <w:top w:val="nil"/>
              <w:left w:val="single" w:sz="4" w:space="0" w:color="auto"/>
              <w:bottom w:val="single" w:sz="4" w:space="0" w:color="auto"/>
              <w:right w:val="single" w:sz="4" w:space="0" w:color="auto"/>
            </w:tcBorders>
            <w:shd w:val="clear" w:color="auto" w:fill="auto"/>
            <w:hideMark/>
          </w:tcPr>
          <w:p w14:paraId="20FB9D90"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97</w:t>
            </w:r>
          </w:p>
        </w:tc>
        <w:tc>
          <w:tcPr>
            <w:tcW w:w="4019" w:type="dxa"/>
            <w:tcBorders>
              <w:top w:val="nil"/>
              <w:left w:val="single" w:sz="4" w:space="0" w:color="auto"/>
              <w:bottom w:val="single" w:sz="4" w:space="0" w:color="auto"/>
              <w:right w:val="single" w:sz="4" w:space="0" w:color="auto"/>
            </w:tcBorders>
            <w:shd w:val="clear" w:color="auto" w:fill="auto"/>
            <w:hideMark/>
          </w:tcPr>
          <w:p w14:paraId="6FD86252"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 xml:space="preserve">האוכלוסייה המקבלת שירותים במכרז זה הינה אקדמית (סטודנט בשנתו האחרונה או בוגר תואר ראשון) בעלת מקצוע בתחום ה </w:t>
            </w:r>
            <w:r w:rsidRPr="00F43B32">
              <w:rPr>
                <w:rFonts w:ascii="David" w:eastAsia="Times New Roman" w:hAnsi="David" w:cs="David"/>
                <w:sz w:val="24"/>
                <w:szCs w:val="24"/>
              </w:rPr>
              <w:t>STEM</w:t>
            </w:r>
            <w:r w:rsidRPr="00F43B32">
              <w:rPr>
                <w:rFonts w:ascii="David" w:eastAsia="Times New Roman" w:hAnsi="David" w:cs="David"/>
                <w:sz w:val="24"/>
                <w:szCs w:val="24"/>
                <w:rtl/>
              </w:rPr>
              <w:t>. כשר מהות המכרז הינה שילוב אוכלוסייה זו במשרות טכנולוגיות. לא ברורה הדרישה לביצוע אבחון תעסוקתי הבוחן את הרכיבים שצוינו שכן מבדק נטיות מקצועיות מיועד למשתתפים שטרם התחילו את לימודיהם ומתלבטים מה המסלול הלימודי והמקצועי הנכון להם. מה גם שרכזי הפרט מתמחים בהשמה להייטק ולא נדרשים לבצע פעולות של מקדמי תעסוקה המסייעים לפונה באיתור המסלול הנכון עבורו. לאור זאת, נבקש לבטל את הצורך במבחן נטיות תעסוקתי או לתת את אפשרות הבחירה בידי המפעיל</w:t>
            </w:r>
            <w:r w:rsidR="008B0C43">
              <w:rPr>
                <w:rFonts w:ascii="David" w:eastAsia="Times New Roman" w:hAnsi="David" w:cs="David" w:hint="cs"/>
                <w:sz w:val="24"/>
                <w:szCs w:val="24"/>
                <w:rtl/>
              </w:rPr>
              <w:t>.</w:t>
            </w:r>
          </w:p>
        </w:tc>
        <w:tc>
          <w:tcPr>
            <w:tcW w:w="5509" w:type="dxa"/>
            <w:tcBorders>
              <w:top w:val="nil"/>
              <w:left w:val="single" w:sz="4" w:space="0" w:color="auto"/>
              <w:bottom w:val="single" w:sz="4" w:space="0" w:color="auto"/>
              <w:right w:val="single" w:sz="4" w:space="0" w:color="auto"/>
            </w:tcBorders>
            <w:shd w:val="clear" w:color="auto" w:fill="auto"/>
            <w:hideMark/>
          </w:tcPr>
          <w:p w14:paraId="5B40C8CB"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 xml:space="preserve">מטרת האבחון התעסוקתי כאמור בסעיף 7.4.1 למפרט השירותים, היא בניית תוכנית אישית מותאמת ככל הניתן אשר תמקסם את פוטנציאל המשתתף לטובת השמה מיטבית. </w:t>
            </w:r>
            <w:r w:rsidRPr="00F43B32">
              <w:rPr>
                <w:rFonts w:ascii="David" w:eastAsia="Times New Roman" w:hAnsi="David" w:cs="David"/>
                <w:sz w:val="24"/>
                <w:szCs w:val="24"/>
                <w:rtl/>
              </w:rPr>
              <w:br/>
              <w:t>תוכנית אישית זו תיבנה בהתאם לסוגי המשרות, סוגי המעסיקים אליהם יכול להתאים המועמד, וכן משקללת את הדרך אשר נדרש לעבור על מנת להשתלב- בין אם במידת בשלותו המקצועית להשמה, ובין אם בצורך בהתאמת כישורים רכים/ כישורי שפה.</w:t>
            </w:r>
            <w:r w:rsidRPr="00F43B32">
              <w:rPr>
                <w:rFonts w:ascii="David" w:eastAsia="Times New Roman" w:hAnsi="David" w:cs="David"/>
                <w:sz w:val="24"/>
                <w:szCs w:val="24"/>
                <w:rtl/>
              </w:rPr>
              <w:br/>
              <w:t>כמו כן, מבנה ותוכן האבחון לא נקבע ע"י המשרד אלא נתון לפיתוח/ התאמה ע"י המפעיל לטובת חיבור לשטח, כאמור בסעיף 7.3.3 למפרט השירותים.</w:t>
            </w:r>
            <w:r w:rsidRPr="00F43B32">
              <w:rPr>
                <w:rFonts w:ascii="David" w:eastAsia="Times New Roman" w:hAnsi="David" w:cs="David"/>
                <w:sz w:val="24"/>
                <w:szCs w:val="24"/>
                <w:rtl/>
              </w:rPr>
              <w:br/>
              <w:t>בנוסף, ביצוע אבחון תעסוקתי לפני ואחרי השתתפות בתוכנית מהווה כלי מדידה יעיל לשיפור הכישורים של המשתתף ובשלות להשמה (יכול להיות גם כפלט עבור מעסיקים פוטנציאלים הבוחנים את המועמד).</w:t>
            </w:r>
            <w:r w:rsidRPr="00F43B32">
              <w:rPr>
                <w:rFonts w:ascii="David" w:eastAsia="Times New Roman" w:hAnsi="David" w:cs="David"/>
                <w:sz w:val="24"/>
                <w:szCs w:val="24"/>
                <w:rtl/>
              </w:rPr>
              <w:br/>
              <w:t>עוד יודגש שהאוכלוסייה המקבלת שירותים במכרז זה היא אקדמית אך ברובה לומדים ובוגרים של מכללות מה"ט</w:t>
            </w:r>
            <w:r w:rsidR="008B0C43">
              <w:rPr>
                <w:rFonts w:ascii="David" w:eastAsia="Times New Roman" w:hAnsi="David" w:cs="David" w:hint="cs"/>
                <w:sz w:val="24"/>
                <w:szCs w:val="24"/>
                <w:rtl/>
              </w:rPr>
              <w:t>.</w:t>
            </w:r>
          </w:p>
        </w:tc>
      </w:tr>
      <w:tr w:rsidR="00060764" w:rsidRPr="00F43B32" w14:paraId="43EB8720" w14:textId="77777777" w:rsidTr="00085B87">
        <w:trPr>
          <w:trHeight w:val="1260"/>
          <w:jc w:val="center"/>
        </w:trPr>
        <w:tc>
          <w:tcPr>
            <w:tcW w:w="814" w:type="dxa"/>
            <w:tcBorders>
              <w:top w:val="nil"/>
              <w:left w:val="single" w:sz="4" w:space="0" w:color="auto"/>
              <w:bottom w:val="single" w:sz="4" w:space="0" w:color="auto"/>
              <w:right w:val="single" w:sz="4" w:space="0" w:color="auto"/>
            </w:tcBorders>
            <w:shd w:val="clear" w:color="auto" w:fill="auto"/>
            <w:hideMark/>
          </w:tcPr>
          <w:p w14:paraId="16C3EEFF"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241</w:t>
            </w:r>
          </w:p>
        </w:tc>
        <w:tc>
          <w:tcPr>
            <w:tcW w:w="754" w:type="dxa"/>
            <w:tcBorders>
              <w:top w:val="nil"/>
              <w:left w:val="single" w:sz="4" w:space="0" w:color="auto"/>
              <w:bottom w:val="single" w:sz="4" w:space="0" w:color="auto"/>
              <w:right w:val="single" w:sz="4" w:space="0" w:color="auto"/>
            </w:tcBorders>
            <w:shd w:val="clear" w:color="auto" w:fill="auto"/>
            <w:hideMark/>
          </w:tcPr>
          <w:p w14:paraId="75B465F4"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נספחי הסכם</w:t>
            </w:r>
          </w:p>
        </w:tc>
        <w:tc>
          <w:tcPr>
            <w:tcW w:w="1232" w:type="dxa"/>
            <w:tcBorders>
              <w:top w:val="nil"/>
              <w:left w:val="single" w:sz="4" w:space="0" w:color="auto"/>
              <w:bottom w:val="single" w:sz="4" w:space="0" w:color="auto"/>
              <w:right w:val="single" w:sz="4" w:space="0" w:color="auto"/>
            </w:tcBorders>
            <w:shd w:val="clear" w:color="auto" w:fill="auto"/>
            <w:hideMark/>
          </w:tcPr>
          <w:p w14:paraId="24B8401F"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 ב' להסכם - מפרט שירותים</w:t>
            </w:r>
          </w:p>
        </w:tc>
        <w:tc>
          <w:tcPr>
            <w:tcW w:w="927" w:type="dxa"/>
            <w:tcBorders>
              <w:top w:val="nil"/>
              <w:left w:val="single" w:sz="4" w:space="0" w:color="auto"/>
              <w:bottom w:val="single" w:sz="4" w:space="0" w:color="auto"/>
              <w:right w:val="single" w:sz="4" w:space="0" w:color="auto"/>
            </w:tcBorders>
            <w:shd w:val="clear" w:color="auto" w:fill="auto"/>
            <w:hideMark/>
          </w:tcPr>
          <w:p w14:paraId="4B80B01D"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7.3.1</w:t>
            </w:r>
          </w:p>
        </w:tc>
        <w:tc>
          <w:tcPr>
            <w:tcW w:w="535" w:type="dxa"/>
            <w:tcBorders>
              <w:top w:val="nil"/>
              <w:left w:val="single" w:sz="4" w:space="0" w:color="auto"/>
              <w:bottom w:val="single" w:sz="4" w:space="0" w:color="auto"/>
              <w:right w:val="single" w:sz="4" w:space="0" w:color="auto"/>
            </w:tcBorders>
            <w:shd w:val="clear" w:color="auto" w:fill="auto"/>
            <w:hideMark/>
          </w:tcPr>
          <w:p w14:paraId="22F133FC"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97</w:t>
            </w:r>
          </w:p>
        </w:tc>
        <w:tc>
          <w:tcPr>
            <w:tcW w:w="4019" w:type="dxa"/>
            <w:tcBorders>
              <w:top w:val="nil"/>
              <w:left w:val="single" w:sz="4" w:space="0" w:color="auto"/>
              <w:bottom w:val="single" w:sz="4" w:space="0" w:color="auto"/>
              <w:right w:val="single" w:sz="4" w:space="0" w:color="auto"/>
            </w:tcBorders>
            <w:shd w:val="clear" w:color="auto" w:fill="auto"/>
            <w:hideMark/>
          </w:tcPr>
          <w:p w14:paraId="1A641028"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 xml:space="preserve">האוכלוסייה המקבלת שירותים במכרז זה הינה אקדמית בעלת מקצוע בתחום ה </w:t>
            </w:r>
            <w:r w:rsidRPr="00F43B32">
              <w:rPr>
                <w:rFonts w:ascii="David" w:eastAsia="Times New Roman" w:hAnsi="David" w:cs="David"/>
                <w:sz w:val="24"/>
                <w:szCs w:val="24"/>
              </w:rPr>
              <w:t>STEM</w:t>
            </w:r>
            <w:r w:rsidRPr="00F43B32">
              <w:rPr>
                <w:rFonts w:ascii="David" w:eastAsia="Times New Roman" w:hAnsi="David" w:cs="David"/>
                <w:sz w:val="24"/>
                <w:szCs w:val="24"/>
                <w:rtl/>
              </w:rPr>
              <w:t>. הדרישה לביצוע מבחן רמה אנליטית הינה מיותרת ואולי מתאימה לתוכניות אחרות של המשרד הכוללת אנשים ללא השכלה אקדמית</w:t>
            </w:r>
            <w:r w:rsidR="008B0C43">
              <w:rPr>
                <w:rFonts w:ascii="David" w:eastAsia="Times New Roman" w:hAnsi="David" w:cs="David" w:hint="cs"/>
                <w:sz w:val="24"/>
                <w:szCs w:val="24"/>
                <w:rtl/>
              </w:rPr>
              <w:t>.</w:t>
            </w:r>
          </w:p>
        </w:tc>
        <w:tc>
          <w:tcPr>
            <w:tcW w:w="5509" w:type="dxa"/>
            <w:tcBorders>
              <w:top w:val="nil"/>
              <w:left w:val="single" w:sz="4" w:space="0" w:color="auto"/>
              <w:bottom w:val="single" w:sz="4" w:space="0" w:color="auto"/>
              <w:right w:val="single" w:sz="4" w:space="0" w:color="auto"/>
            </w:tcBorders>
            <w:shd w:val="clear" w:color="auto" w:fill="auto"/>
            <w:hideMark/>
          </w:tcPr>
          <w:p w14:paraId="0BCC9E8F"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ראו תשובה לשאלה 240 לעיל</w:t>
            </w:r>
            <w:r w:rsidR="008B0C43">
              <w:rPr>
                <w:rFonts w:ascii="David" w:eastAsia="Times New Roman" w:hAnsi="David" w:cs="David" w:hint="cs"/>
                <w:sz w:val="24"/>
                <w:szCs w:val="24"/>
                <w:rtl/>
              </w:rPr>
              <w:t>.</w:t>
            </w:r>
          </w:p>
        </w:tc>
      </w:tr>
      <w:tr w:rsidR="00060764" w:rsidRPr="00F43B32" w14:paraId="45E050C9" w14:textId="77777777" w:rsidTr="00085B87">
        <w:trPr>
          <w:trHeight w:val="3465"/>
          <w:jc w:val="center"/>
        </w:trPr>
        <w:tc>
          <w:tcPr>
            <w:tcW w:w="814" w:type="dxa"/>
            <w:tcBorders>
              <w:top w:val="nil"/>
              <w:left w:val="single" w:sz="4" w:space="0" w:color="auto"/>
              <w:bottom w:val="single" w:sz="4" w:space="0" w:color="auto"/>
              <w:right w:val="single" w:sz="4" w:space="0" w:color="auto"/>
            </w:tcBorders>
            <w:shd w:val="clear" w:color="auto" w:fill="auto"/>
            <w:hideMark/>
          </w:tcPr>
          <w:p w14:paraId="3DABB2CA"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242</w:t>
            </w:r>
          </w:p>
        </w:tc>
        <w:tc>
          <w:tcPr>
            <w:tcW w:w="754" w:type="dxa"/>
            <w:tcBorders>
              <w:top w:val="nil"/>
              <w:left w:val="single" w:sz="4" w:space="0" w:color="auto"/>
              <w:bottom w:val="single" w:sz="4" w:space="0" w:color="auto"/>
              <w:right w:val="single" w:sz="4" w:space="0" w:color="auto"/>
            </w:tcBorders>
            <w:shd w:val="clear" w:color="auto" w:fill="auto"/>
            <w:hideMark/>
          </w:tcPr>
          <w:p w14:paraId="7EF6B2E4"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נספחי הסכם</w:t>
            </w:r>
          </w:p>
        </w:tc>
        <w:tc>
          <w:tcPr>
            <w:tcW w:w="1232" w:type="dxa"/>
            <w:tcBorders>
              <w:top w:val="nil"/>
              <w:left w:val="single" w:sz="4" w:space="0" w:color="auto"/>
              <w:bottom w:val="single" w:sz="4" w:space="0" w:color="auto"/>
              <w:right w:val="single" w:sz="4" w:space="0" w:color="auto"/>
            </w:tcBorders>
            <w:shd w:val="clear" w:color="auto" w:fill="auto"/>
            <w:hideMark/>
          </w:tcPr>
          <w:p w14:paraId="5939C7EB"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 ב' להסכם - מפרט שירותים</w:t>
            </w:r>
          </w:p>
        </w:tc>
        <w:tc>
          <w:tcPr>
            <w:tcW w:w="927" w:type="dxa"/>
            <w:tcBorders>
              <w:top w:val="nil"/>
              <w:left w:val="single" w:sz="4" w:space="0" w:color="auto"/>
              <w:bottom w:val="single" w:sz="4" w:space="0" w:color="auto"/>
              <w:right w:val="single" w:sz="4" w:space="0" w:color="auto"/>
            </w:tcBorders>
            <w:shd w:val="clear" w:color="auto" w:fill="auto"/>
            <w:hideMark/>
          </w:tcPr>
          <w:p w14:paraId="18B75C36"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7.3.1</w:t>
            </w:r>
          </w:p>
        </w:tc>
        <w:tc>
          <w:tcPr>
            <w:tcW w:w="535" w:type="dxa"/>
            <w:tcBorders>
              <w:top w:val="nil"/>
              <w:left w:val="single" w:sz="4" w:space="0" w:color="auto"/>
              <w:bottom w:val="single" w:sz="4" w:space="0" w:color="auto"/>
              <w:right w:val="single" w:sz="4" w:space="0" w:color="auto"/>
            </w:tcBorders>
            <w:shd w:val="clear" w:color="auto" w:fill="auto"/>
            <w:hideMark/>
          </w:tcPr>
          <w:p w14:paraId="4D59554A"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97</w:t>
            </w:r>
          </w:p>
        </w:tc>
        <w:tc>
          <w:tcPr>
            <w:tcW w:w="4019" w:type="dxa"/>
            <w:tcBorders>
              <w:top w:val="nil"/>
              <w:left w:val="single" w:sz="4" w:space="0" w:color="auto"/>
              <w:bottom w:val="single" w:sz="4" w:space="0" w:color="auto"/>
              <w:right w:val="single" w:sz="4" w:space="0" w:color="auto"/>
            </w:tcBorders>
            <w:shd w:val="clear" w:color="auto" w:fill="auto"/>
            <w:hideMark/>
          </w:tcPr>
          <w:p w14:paraId="7729D145"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האוכלוסייה המקבלת שירותים במכרז זה הינה אקדמית בעלת מקצוע . רובם לומדים במוסדות לימוד ישראלים בשפה העברית. הדרישה להעביר לאוכלוסייה זו מבחן שפה בעברית מקוממת. היא מביעה זלזול במועמד ועלולה לייצר אנטגוניזם מצד המועמדים לתהליך כולו. לאור זאת נבקש לבנות את סוללת המבחנים בהתאם למועמד. למשל, מועמד הלומד במוסדות בגדה/בחו"ל הגיוני שיעבור מבדק שפתי בעברית</w:t>
            </w:r>
            <w:r w:rsidR="008B0C43">
              <w:rPr>
                <w:rFonts w:ascii="David" w:eastAsia="Times New Roman" w:hAnsi="David" w:cs="David" w:hint="cs"/>
                <w:sz w:val="24"/>
                <w:szCs w:val="24"/>
                <w:rtl/>
              </w:rPr>
              <w:t>.</w:t>
            </w:r>
          </w:p>
        </w:tc>
        <w:tc>
          <w:tcPr>
            <w:tcW w:w="5509" w:type="dxa"/>
            <w:tcBorders>
              <w:top w:val="nil"/>
              <w:left w:val="single" w:sz="4" w:space="0" w:color="auto"/>
              <w:bottom w:val="single" w:sz="4" w:space="0" w:color="auto"/>
              <w:right w:val="single" w:sz="4" w:space="0" w:color="auto"/>
            </w:tcBorders>
            <w:shd w:val="clear" w:color="auto" w:fill="auto"/>
            <w:hideMark/>
          </w:tcPr>
          <w:p w14:paraId="1A4E38A8" w14:textId="77777777" w:rsidR="00F43B32" w:rsidRPr="00F43B32" w:rsidRDefault="00ED17CB" w:rsidP="005F2CD5">
            <w:pPr>
              <w:spacing w:after="0" w:line="240" w:lineRule="auto"/>
              <w:rPr>
                <w:rFonts w:ascii="David" w:eastAsia="Times New Roman" w:hAnsi="David" w:cs="David"/>
                <w:sz w:val="24"/>
                <w:szCs w:val="24"/>
                <w:rtl/>
              </w:rPr>
            </w:pPr>
            <w:r>
              <w:rPr>
                <w:rFonts w:ascii="David" w:eastAsia="Times New Roman" w:hAnsi="David" w:cs="David"/>
                <w:sz w:val="24"/>
                <w:szCs w:val="24"/>
                <w:rtl/>
              </w:rPr>
              <w:t>לא יחול שינוי במסמכי המכרז.</w:t>
            </w:r>
            <w:r w:rsidR="00F43B32" w:rsidRPr="00F43B32">
              <w:rPr>
                <w:rFonts w:ascii="David" w:eastAsia="Times New Roman" w:hAnsi="David" w:cs="David"/>
                <w:sz w:val="24"/>
                <w:szCs w:val="24"/>
                <w:rtl/>
              </w:rPr>
              <w:br/>
              <w:t>יודגש כי כאמור בסעיף 2.2.1 למפרט השירותים, אוכ' היעד העיקרית הינה מכללות ומה"ט. לא מעט ממוסדות הלימוד במה"ט, מדווחים על קשיי שפה (עברית) כאחד החסמים הבולטים לנשירה ולאי השתלבות בתעסוקה. לכן, פותחה החל משנת הלימודים תשפ"ג, תוכנית מעטפת לחברה הערבית במה"ט. במסגרתה מקבלים הסט' כלים רבים וביניהם קורסי עברית, ובהיקפים משמעותיים.</w:t>
            </w:r>
            <w:r w:rsidR="00F43B32" w:rsidRPr="00F43B32">
              <w:rPr>
                <w:rFonts w:ascii="David" w:eastAsia="Times New Roman" w:hAnsi="David" w:cs="David"/>
                <w:sz w:val="24"/>
                <w:szCs w:val="24"/>
                <w:rtl/>
              </w:rPr>
              <w:br/>
              <w:t>מכאן, שישנו צורך בביצוע מבחן שיכלול מבחן שפתי לא מופרכת.</w:t>
            </w:r>
            <w:r w:rsidR="00F43B32" w:rsidRPr="00F43B32">
              <w:rPr>
                <w:rFonts w:ascii="David" w:eastAsia="Times New Roman" w:hAnsi="David" w:cs="David"/>
                <w:sz w:val="24"/>
                <w:szCs w:val="24"/>
                <w:rtl/>
              </w:rPr>
              <w:br/>
              <w:t>עם זאת, יודגש, כי מבנה ותוכן האבחון לא נקבע ע"י המשרד אלא נתון לפיתוח/ התאמה ע"י המפעיל לטובת חיבור לשטח. לא מן הנמנע שכלי האבחון יהיה מודולרי כך שבסמכות רכז הפרט, ע"ב קריטריונים שייקבעו, לאשר לדלג על מבחן הרמה בעברית. כמובן בכפוף לאישור המנגנון ע"י המשרד.</w:t>
            </w:r>
          </w:p>
        </w:tc>
      </w:tr>
      <w:tr w:rsidR="00060764" w:rsidRPr="00F43B32" w14:paraId="411CC3B4" w14:textId="77777777" w:rsidTr="00085B87">
        <w:trPr>
          <w:trHeight w:val="1575"/>
          <w:jc w:val="center"/>
        </w:trPr>
        <w:tc>
          <w:tcPr>
            <w:tcW w:w="814" w:type="dxa"/>
            <w:tcBorders>
              <w:top w:val="nil"/>
              <w:left w:val="single" w:sz="4" w:space="0" w:color="auto"/>
              <w:bottom w:val="single" w:sz="4" w:space="0" w:color="auto"/>
              <w:right w:val="single" w:sz="4" w:space="0" w:color="auto"/>
            </w:tcBorders>
            <w:shd w:val="clear" w:color="auto" w:fill="auto"/>
            <w:hideMark/>
          </w:tcPr>
          <w:p w14:paraId="4987FAFF"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243</w:t>
            </w:r>
          </w:p>
        </w:tc>
        <w:tc>
          <w:tcPr>
            <w:tcW w:w="754" w:type="dxa"/>
            <w:tcBorders>
              <w:top w:val="nil"/>
              <w:left w:val="single" w:sz="4" w:space="0" w:color="auto"/>
              <w:bottom w:val="single" w:sz="4" w:space="0" w:color="auto"/>
              <w:right w:val="single" w:sz="4" w:space="0" w:color="auto"/>
            </w:tcBorders>
            <w:shd w:val="clear" w:color="auto" w:fill="auto"/>
            <w:hideMark/>
          </w:tcPr>
          <w:p w14:paraId="00B4E986"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נספחי הסכם</w:t>
            </w:r>
          </w:p>
        </w:tc>
        <w:tc>
          <w:tcPr>
            <w:tcW w:w="1232" w:type="dxa"/>
            <w:tcBorders>
              <w:top w:val="nil"/>
              <w:left w:val="single" w:sz="4" w:space="0" w:color="auto"/>
              <w:bottom w:val="single" w:sz="4" w:space="0" w:color="auto"/>
              <w:right w:val="single" w:sz="4" w:space="0" w:color="auto"/>
            </w:tcBorders>
            <w:shd w:val="clear" w:color="auto" w:fill="auto"/>
            <w:hideMark/>
          </w:tcPr>
          <w:p w14:paraId="376F67D6"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 ב' להסכם - מפרט שירותים</w:t>
            </w:r>
          </w:p>
        </w:tc>
        <w:tc>
          <w:tcPr>
            <w:tcW w:w="927" w:type="dxa"/>
            <w:tcBorders>
              <w:top w:val="nil"/>
              <w:left w:val="single" w:sz="4" w:space="0" w:color="auto"/>
              <w:bottom w:val="single" w:sz="4" w:space="0" w:color="auto"/>
              <w:right w:val="single" w:sz="4" w:space="0" w:color="auto"/>
            </w:tcBorders>
            <w:shd w:val="clear" w:color="auto" w:fill="auto"/>
            <w:hideMark/>
          </w:tcPr>
          <w:p w14:paraId="47EF5263"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7.3.1</w:t>
            </w:r>
          </w:p>
        </w:tc>
        <w:tc>
          <w:tcPr>
            <w:tcW w:w="535" w:type="dxa"/>
            <w:tcBorders>
              <w:top w:val="nil"/>
              <w:left w:val="single" w:sz="4" w:space="0" w:color="auto"/>
              <w:bottom w:val="single" w:sz="4" w:space="0" w:color="auto"/>
              <w:right w:val="single" w:sz="4" w:space="0" w:color="auto"/>
            </w:tcBorders>
            <w:shd w:val="clear" w:color="auto" w:fill="auto"/>
            <w:hideMark/>
          </w:tcPr>
          <w:p w14:paraId="43387682"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97</w:t>
            </w:r>
          </w:p>
        </w:tc>
        <w:tc>
          <w:tcPr>
            <w:tcW w:w="4019" w:type="dxa"/>
            <w:tcBorders>
              <w:top w:val="nil"/>
              <w:left w:val="single" w:sz="4" w:space="0" w:color="auto"/>
              <w:bottom w:val="single" w:sz="4" w:space="0" w:color="auto"/>
              <w:right w:val="single" w:sz="4" w:space="0" w:color="auto"/>
            </w:tcBorders>
            <w:shd w:val="clear" w:color="auto" w:fill="auto"/>
            <w:hideMark/>
          </w:tcPr>
          <w:p w14:paraId="68272B32"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אבחון תעסוקתי- לטעמינו יש להוריד סעיף זה מאחר והמועמדים שלנו הינם אקדמאיים, בוגרי מכללות ואוניברסיטאות שאינם זקוקים לאבחון תעסוקתי. אבחון תעסוקתי אינו מיועד לאוכלוסייה זו. בפרט נבקש להדגיש שהדרישה לקיים מבחן שפה בעברית הינה מקוממת. כל המועמדים עברו מבחן שפה כתנאי לקבלה ללימודים (מבחן יעל).</w:t>
            </w:r>
          </w:p>
        </w:tc>
        <w:tc>
          <w:tcPr>
            <w:tcW w:w="5509" w:type="dxa"/>
            <w:tcBorders>
              <w:top w:val="nil"/>
              <w:left w:val="single" w:sz="4" w:space="0" w:color="auto"/>
              <w:bottom w:val="single" w:sz="4" w:space="0" w:color="auto"/>
              <w:right w:val="single" w:sz="4" w:space="0" w:color="auto"/>
            </w:tcBorders>
            <w:shd w:val="clear" w:color="auto" w:fill="auto"/>
            <w:hideMark/>
          </w:tcPr>
          <w:p w14:paraId="41B1126D"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ראו תשובות לשאלות 240 ו- 242 לעיל</w:t>
            </w:r>
            <w:r w:rsidR="008B0C43">
              <w:rPr>
                <w:rFonts w:ascii="David" w:eastAsia="Times New Roman" w:hAnsi="David" w:cs="David" w:hint="cs"/>
                <w:sz w:val="24"/>
                <w:szCs w:val="24"/>
                <w:rtl/>
              </w:rPr>
              <w:t>.</w:t>
            </w:r>
          </w:p>
        </w:tc>
      </w:tr>
      <w:tr w:rsidR="00060764" w:rsidRPr="00F43B32" w14:paraId="2F3E9DE8" w14:textId="77777777" w:rsidTr="00085B87">
        <w:trPr>
          <w:trHeight w:val="1260"/>
          <w:jc w:val="center"/>
        </w:trPr>
        <w:tc>
          <w:tcPr>
            <w:tcW w:w="814" w:type="dxa"/>
            <w:tcBorders>
              <w:top w:val="nil"/>
              <w:left w:val="single" w:sz="4" w:space="0" w:color="auto"/>
              <w:bottom w:val="single" w:sz="4" w:space="0" w:color="auto"/>
              <w:right w:val="single" w:sz="4" w:space="0" w:color="auto"/>
            </w:tcBorders>
            <w:shd w:val="clear" w:color="auto" w:fill="auto"/>
            <w:hideMark/>
          </w:tcPr>
          <w:p w14:paraId="078C9DA5"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244</w:t>
            </w:r>
          </w:p>
        </w:tc>
        <w:tc>
          <w:tcPr>
            <w:tcW w:w="754" w:type="dxa"/>
            <w:tcBorders>
              <w:top w:val="nil"/>
              <w:left w:val="single" w:sz="4" w:space="0" w:color="auto"/>
              <w:bottom w:val="single" w:sz="4" w:space="0" w:color="auto"/>
              <w:right w:val="single" w:sz="4" w:space="0" w:color="auto"/>
            </w:tcBorders>
            <w:shd w:val="clear" w:color="auto" w:fill="auto"/>
            <w:hideMark/>
          </w:tcPr>
          <w:p w14:paraId="388880D5"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נספחי הסכם</w:t>
            </w:r>
          </w:p>
        </w:tc>
        <w:tc>
          <w:tcPr>
            <w:tcW w:w="1232" w:type="dxa"/>
            <w:tcBorders>
              <w:top w:val="nil"/>
              <w:left w:val="single" w:sz="4" w:space="0" w:color="auto"/>
              <w:bottom w:val="single" w:sz="4" w:space="0" w:color="auto"/>
              <w:right w:val="single" w:sz="4" w:space="0" w:color="auto"/>
            </w:tcBorders>
            <w:shd w:val="clear" w:color="auto" w:fill="auto"/>
            <w:hideMark/>
          </w:tcPr>
          <w:p w14:paraId="67C34691"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 ב' להסכם - מפרט שירותים</w:t>
            </w:r>
          </w:p>
        </w:tc>
        <w:tc>
          <w:tcPr>
            <w:tcW w:w="927" w:type="dxa"/>
            <w:tcBorders>
              <w:top w:val="nil"/>
              <w:left w:val="single" w:sz="4" w:space="0" w:color="auto"/>
              <w:bottom w:val="single" w:sz="4" w:space="0" w:color="auto"/>
              <w:right w:val="single" w:sz="4" w:space="0" w:color="auto"/>
            </w:tcBorders>
            <w:shd w:val="clear" w:color="auto" w:fill="auto"/>
            <w:hideMark/>
          </w:tcPr>
          <w:p w14:paraId="497704B0"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8.2</w:t>
            </w:r>
          </w:p>
        </w:tc>
        <w:tc>
          <w:tcPr>
            <w:tcW w:w="535" w:type="dxa"/>
            <w:tcBorders>
              <w:top w:val="nil"/>
              <w:left w:val="single" w:sz="4" w:space="0" w:color="auto"/>
              <w:bottom w:val="single" w:sz="4" w:space="0" w:color="auto"/>
              <w:right w:val="single" w:sz="4" w:space="0" w:color="auto"/>
            </w:tcBorders>
            <w:shd w:val="clear" w:color="auto" w:fill="auto"/>
            <w:hideMark/>
          </w:tcPr>
          <w:p w14:paraId="75FBAFDF"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98</w:t>
            </w:r>
          </w:p>
        </w:tc>
        <w:tc>
          <w:tcPr>
            <w:tcW w:w="4019" w:type="dxa"/>
            <w:tcBorders>
              <w:top w:val="nil"/>
              <w:left w:val="single" w:sz="4" w:space="0" w:color="auto"/>
              <w:bottom w:val="single" w:sz="4" w:space="0" w:color="auto"/>
              <w:right w:val="single" w:sz="4" w:space="0" w:color="auto"/>
            </w:tcBorders>
            <w:shd w:val="clear" w:color="auto" w:fill="auto"/>
            <w:hideMark/>
          </w:tcPr>
          <w:p w14:paraId="5396F958"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האם במסגרת השירותים נכללת גם הפניה לשירותי סיוע ממשלתיים כגון קורסי הכשרה מקצועית מוכרים ע"י גורם ממשלתי וכד'?</w:t>
            </w:r>
          </w:p>
        </w:tc>
        <w:tc>
          <w:tcPr>
            <w:tcW w:w="5509" w:type="dxa"/>
            <w:tcBorders>
              <w:top w:val="nil"/>
              <w:left w:val="single" w:sz="4" w:space="0" w:color="auto"/>
              <w:bottom w:val="single" w:sz="4" w:space="0" w:color="auto"/>
              <w:right w:val="single" w:sz="4" w:space="0" w:color="auto"/>
            </w:tcBorders>
            <w:shd w:val="clear" w:color="auto" w:fill="auto"/>
            <w:hideMark/>
          </w:tcPr>
          <w:p w14:paraId="61E87E35"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מכרז זה כולל מענה מקיף למשתתף, ועל כן, לא תתאפשר הפנייה לשירותי סיוע ממשלתיים אחרים במסגרת השירותים שניתנים במכרז, אלא אם כן יוגדר אחרת בהמשך (בכפוף לסעיף 14 להסכם).</w:t>
            </w:r>
          </w:p>
        </w:tc>
      </w:tr>
      <w:tr w:rsidR="00060764" w:rsidRPr="00F43B32" w14:paraId="7F9B1003" w14:textId="77777777" w:rsidTr="00085B87">
        <w:trPr>
          <w:trHeight w:val="2835"/>
          <w:jc w:val="center"/>
        </w:trPr>
        <w:tc>
          <w:tcPr>
            <w:tcW w:w="814" w:type="dxa"/>
            <w:tcBorders>
              <w:top w:val="nil"/>
              <w:left w:val="single" w:sz="4" w:space="0" w:color="auto"/>
              <w:bottom w:val="single" w:sz="4" w:space="0" w:color="auto"/>
              <w:right w:val="single" w:sz="4" w:space="0" w:color="auto"/>
            </w:tcBorders>
            <w:shd w:val="clear" w:color="auto" w:fill="auto"/>
            <w:hideMark/>
          </w:tcPr>
          <w:p w14:paraId="103CA147"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245</w:t>
            </w:r>
          </w:p>
        </w:tc>
        <w:tc>
          <w:tcPr>
            <w:tcW w:w="754" w:type="dxa"/>
            <w:tcBorders>
              <w:top w:val="nil"/>
              <w:left w:val="single" w:sz="4" w:space="0" w:color="auto"/>
              <w:bottom w:val="single" w:sz="4" w:space="0" w:color="auto"/>
              <w:right w:val="single" w:sz="4" w:space="0" w:color="auto"/>
            </w:tcBorders>
            <w:shd w:val="clear" w:color="auto" w:fill="auto"/>
            <w:hideMark/>
          </w:tcPr>
          <w:p w14:paraId="0103EC06"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נספחי הסכם</w:t>
            </w:r>
          </w:p>
        </w:tc>
        <w:tc>
          <w:tcPr>
            <w:tcW w:w="1232" w:type="dxa"/>
            <w:tcBorders>
              <w:top w:val="nil"/>
              <w:left w:val="single" w:sz="4" w:space="0" w:color="auto"/>
              <w:bottom w:val="single" w:sz="4" w:space="0" w:color="auto"/>
              <w:right w:val="single" w:sz="4" w:space="0" w:color="auto"/>
            </w:tcBorders>
            <w:shd w:val="clear" w:color="auto" w:fill="auto"/>
            <w:hideMark/>
          </w:tcPr>
          <w:p w14:paraId="0E8263BF"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 ב' להסכם - מפרט שירותים</w:t>
            </w:r>
          </w:p>
        </w:tc>
        <w:tc>
          <w:tcPr>
            <w:tcW w:w="927" w:type="dxa"/>
            <w:tcBorders>
              <w:top w:val="nil"/>
              <w:left w:val="single" w:sz="4" w:space="0" w:color="auto"/>
              <w:bottom w:val="single" w:sz="4" w:space="0" w:color="auto"/>
              <w:right w:val="single" w:sz="4" w:space="0" w:color="auto"/>
            </w:tcBorders>
            <w:shd w:val="clear" w:color="auto" w:fill="auto"/>
            <w:hideMark/>
          </w:tcPr>
          <w:p w14:paraId="3B394764"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8.3</w:t>
            </w:r>
          </w:p>
        </w:tc>
        <w:tc>
          <w:tcPr>
            <w:tcW w:w="535" w:type="dxa"/>
            <w:tcBorders>
              <w:top w:val="nil"/>
              <w:left w:val="single" w:sz="4" w:space="0" w:color="auto"/>
              <w:bottom w:val="single" w:sz="4" w:space="0" w:color="auto"/>
              <w:right w:val="single" w:sz="4" w:space="0" w:color="auto"/>
            </w:tcBorders>
            <w:shd w:val="clear" w:color="auto" w:fill="auto"/>
            <w:hideMark/>
          </w:tcPr>
          <w:p w14:paraId="1F74A4BB"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98</w:t>
            </w:r>
          </w:p>
        </w:tc>
        <w:tc>
          <w:tcPr>
            <w:tcW w:w="4019" w:type="dxa"/>
            <w:tcBorders>
              <w:top w:val="nil"/>
              <w:left w:val="single" w:sz="4" w:space="0" w:color="auto"/>
              <w:bottom w:val="single" w:sz="4" w:space="0" w:color="auto"/>
              <w:right w:val="single" w:sz="4" w:space="0" w:color="auto"/>
            </w:tcBorders>
            <w:shd w:val="clear" w:color="auto" w:fill="auto"/>
            <w:hideMark/>
          </w:tcPr>
          <w:p w14:paraId="58E04A30"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נודה לקבלת צפי כמויות ביחס לשירותים הבאים:</w:t>
            </w:r>
            <w:r w:rsidRPr="00F43B32">
              <w:rPr>
                <w:rFonts w:ascii="David" w:eastAsia="Times New Roman" w:hAnsi="David" w:cs="David"/>
                <w:sz w:val="24"/>
                <w:szCs w:val="24"/>
                <w:rtl/>
              </w:rPr>
              <w:br/>
              <w:t>א.</w:t>
            </w:r>
            <w:r w:rsidR="008B0C43">
              <w:rPr>
                <w:rFonts w:ascii="David" w:eastAsia="Times New Roman" w:hAnsi="David" w:cs="David" w:hint="cs"/>
                <w:sz w:val="24"/>
                <w:szCs w:val="24"/>
                <w:rtl/>
              </w:rPr>
              <w:t xml:space="preserve"> </w:t>
            </w:r>
            <w:r w:rsidRPr="00F43B32">
              <w:rPr>
                <w:rFonts w:ascii="David" w:eastAsia="Times New Roman" w:hAnsi="David" w:cs="David"/>
                <w:sz w:val="24"/>
                <w:szCs w:val="24"/>
                <w:rtl/>
              </w:rPr>
              <w:t>קורס טכנולוגי – כמה בשנה?</w:t>
            </w:r>
            <w:r w:rsidRPr="00F43B32">
              <w:rPr>
                <w:rFonts w:ascii="David" w:eastAsia="Times New Roman" w:hAnsi="David" w:cs="David"/>
                <w:sz w:val="24"/>
                <w:szCs w:val="24"/>
                <w:rtl/>
              </w:rPr>
              <w:br/>
              <w:t>ב.</w:t>
            </w:r>
            <w:r w:rsidR="008B0C43">
              <w:rPr>
                <w:rFonts w:ascii="David" w:eastAsia="Times New Roman" w:hAnsi="David" w:cs="David" w:hint="cs"/>
                <w:sz w:val="24"/>
                <w:szCs w:val="24"/>
                <w:rtl/>
              </w:rPr>
              <w:t xml:space="preserve"> </w:t>
            </w:r>
            <w:r w:rsidRPr="00F43B32">
              <w:rPr>
                <w:rFonts w:ascii="David" w:eastAsia="Times New Roman" w:hAnsi="David" w:cs="David"/>
                <w:sz w:val="24"/>
                <w:szCs w:val="24"/>
                <w:rtl/>
              </w:rPr>
              <w:t>פרויקט מעשי – כמה משתתפים בשנה?</w:t>
            </w:r>
            <w:r w:rsidRPr="00F43B32">
              <w:rPr>
                <w:rFonts w:ascii="David" w:eastAsia="Times New Roman" w:hAnsi="David" w:cs="David"/>
                <w:sz w:val="24"/>
                <w:szCs w:val="24"/>
                <w:rtl/>
              </w:rPr>
              <w:br/>
              <w:t>ג.</w:t>
            </w:r>
            <w:r w:rsidR="008B0C43">
              <w:rPr>
                <w:rFonts w:ascii="David" w:eastAsia="Times New Roman" w:hAnsi="David" w:cs="David" w:hint="cs"/>
                <w:sz w:val="24"/>
                <w:szCs w:val="24"/>
                <w:rtl/>
              </w:rPr>
              <w:t xml:space="preserve"> </w:t>
            </w:r>
            <w:r w:rsidRPr="00F43B32">
              <w:rPr>
                <w:rFonts w:ascii="David" w:eastAsia="Times New Roman" w:hAnsi="David" w:cs="David"/>
                <w:sz w:val="24"/>
                <w:szCs w:val="24"/>
                <w:rtl/>
              </w:rPr>
              <w:t>סדנת מיומנויות רכות – כמה בשנה? כמה מפגשים? כמה שעות כל מפגש? איפה יתקיים?</w:t>
            </w:r>
            <w:r w:rsidRPr="00F43B32">
              <w:rPr>
                <w:rFonts w:ascii="David" w:eastAsia="Times New Roman" w:hAnsi="David" w:cs="David"/>
                <w:sz w:val="24"/>
                <w:szCs w:val="24"/>
                <w:rtl/>
              </w:rPr>
              <w:br/>
              <w:t>ד.</w:t>
            </w:r>
            <w:r w:rsidR="008B0C43">
              <w:rPr>
                <w:rFonts w:ascii="David" w:eastAsia="Times New Roman" w:hAnsi="David" w:cs="David" w:hint="cs"/>
                <w:sz w:val="24"/>
                <w:szCs w:val="24"/>
                <w:rtl/>
              </w:rPr>
              <w:t xml:space="preserve"> </w:t>
            </w:r>
            <w:r w:rsidRPr="00F43B32">
              <w:rPr>
                <w:rFonts w:ascii="David" w:eastAsia="Times New Roman" w:hAnsi="David" w:cs="David"/>
                <w:sz w:val="24"/>
                <w:szCs w:val="24"/>
                <w:rtl/>
              </w:rPr>
              <w:t>קורס לימודי שפה – כמה בשנה? כמה מפגשים? כמה שעות כל מפגש? איפה יתקיים?</w:t>
            </w:r>
            <w:r w:rsidRPr="00F43B32">
              <w:rPr>
                <w:rFonts w:ascii="David" w:eastAsia="Times New Roman" w:hAnsi="David" w:cs="David"/>
                <w:sz w:val="24"/>
                <w:szCs w:val="24"/>
                <w:rtl/>
              </w:rPr>
              <w:br/>
              <w:t>ה.</w:t>
            </w:r>
            <w:r w:rsidR="008B0C43">
              <w:rPr>
                <w:rFonts w:ascii="David" w:eastAsia="Times New Roman" w:hAnsi="David" w:cs="David" w:hint="cs"/>
                <w:sz w:val="24"/>
                <w:szCs w:val="24"/>
                <w:rtl/>
              </w:rPr>
              <w:t xml:space="preserve"> </w:t>
            </w:r>
            <w:r w:rsidRPr="00F43B32">
              <w:rPr>
                <w:rFonts w:ascii="David" w:eastAsia="Times New Roman" w:hAnsi="David" w:cs="David"/>
                <w:sz w:val="24"/>
                <w:szCs w:val="24"/>
                <w:rtl/>
              </w:rPr>
              <w:t>סדנה למעסיק – כמה בשנה?</w:t>
            </w:r>
            <w:r w:rsidRPr="00F43B32">
              <w:rPr>
                <w:rFonts w:ascii="David" w:eastAsia="Times New Roman" w:hAnsi="David" w:cs="David"/>
                <w:sz w:val="24"/>
                <w:szCs w:val="24"/>
                <w:rtl/>
              </w:rPr>
              <w:br/>
              <w:t>ו.</w:t>
            </w:r>
            <w:r w:rsidR="008B0C43">
              <w:rPr>
                <w:rFonts w:ascii="David" w:eastAsia="Times New Roman" w:hAnsi="David" w:cs="David" w:hint="cs"/>
                <w:sz w:val="24"/>
                <w:szCs w:val="24"/>
                <w:rtl/>
              </w:rPr>
              <w:t xml:space="preserve"> </w:t>
            </w:r>
            <w:r w:rsidRPr="00F43B32">
              <w:rPr>
                <w:rFonts w:ascii="David" w:eastAsia="Times New Roman" w:hAnsi="David" w:cs="David"/>
                <w:sz w:val="24"/>
                <w:szCs w:val="24"/>
                <w:rtl/>
              </w:rPr>
              <w:t>מנטורינג – איפה מתקיים? כמה משתתפים בשנה?</w:t>
            </w:r>
          </w:p>
        </w:tc>
        <w:tc>
          <w:tcPr>
            <w:tcW w:w="5509" w:type="dxa"/>
            <w:tcBorders>
              <w:top w:val="nil"/>
              <w:left w:val="single" w:sz="4" w:space="0" w:color="auto"/>
              <w:bottom w:val="single" w:sz="4" w:space="0" w:color="auto"/>
              <w:right w:val="single" w:sz="4" w:space="0" w:color="auto"/>
            </w:tcBorders>
            <w:shd w:val="clear" w:color="auto" w:fill="auto"/>
            <w:hideMark/>
          </w:tcPr>
          <w:p w14:paraId="2F8AEC61" w14:textId="46441786" w:rsidR="00F43B32" w:rsidRPr="00F43B32" w:rsidRDefault="00EB38BE" w:rsidP="005F2CD5">
            <w:pPr>
              <w:spacing w:after="0" w:line="240" w:lineRule="auto"/>
              <w:rPr>
                <w:rFonts w:ascii="David" w:eastAsia="Times New Roman" w:hAnsi="David" w:cs="David"/>
                <w:sz w:val="24"/>
                <w:szCs w:val="24"/>
                <w:rtl/>
              </w:rPr>
            </w:pPr>
            <w:r>
              <w:rPr>
                <w:rFonts w:ascii="David" w:eastAsia="Times New Roman" w:hAnsi="David" w:cs="David" w:hint="cs"/>
                <w:sz w:val="24"/>
                <w:szCs w:val="24"/>
                <w:rtl/>
              </w:rPr>
              <w:t xml:space="preserve"> ראו שינויים במסמכי המכרז</w:t>
            </w:r>
            <w:bookmarkStart w:id="1" w:name="_GoBack"/>
            <w:bookmarkEnd w:id="1"/>
            <w:r>
              <w:rPr>
                <w:rFonts w:ascii="David" w:eastAsia="Times New Roman" w:hAnsi="David" w:cs="David" w:hint="cs"/>
                <w:sz w:val="24"/>
                <w:szCs w:val="24"/>
                <w:rtl/>
              </w:rPr>
              <w:t xml:space="preserve"> </w:t>
            </w:r>
          </w:p>
        </w:tc>
      </w:tr>
      <w:tr w:rsidR="00060764" w:rsidRPr="00F43B32" w14:paraId="6D50C5B3" w14:textId="77777777" w:rsidTr="00085B87">
        <w:trPr>
          <w:trHeight w:val="2835"/>
          <w:jc w:val="center"/>
        </w:trPr>
        <w:tc>
          <w:tcPr>
            <w:tcW w:w="814" w:type="dxa"/>
            <w:tcBorders>
              <w:top w:val="nil"/>
              <w:left w:val="single" w:sz="4" w:space="0" w:color="auto"/>
              <w:bottom w:val="single" w:sz="4" w:space="0" w:color="auto"/>
              <w:right w:val="single" w:sz="4" w:space="0" w:color="auto"/>
            </w:tcBorders>
            <w:shd w:val="clear" w:color="auto" w:fill="auto"/>
            <w:hideMark/>
          </w:tcPr>
          <w:p w14:paraId="7AC24DEE"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246</w:t>
            </w:r>
          </w:p>
        </w:tc>
        <w:tc>
          <w:tcPr>
            <w:tcW w:w="754" w:type="dxa"/>
            <w:tcBorders>
              <w:top w:val="nil"/>
              <w:left w:val="single" w:sz="4" w:space="0" w:color="auto"/>
              <w:bottom w:val="single" w:sz="4" w:space="0" w:color="auto"/>
              <w:right w:val="single" w:sz="4" w:space="0" w:color="auto"/>
            </w:tcBorders>
            <w:shd w:val="clear" w:color="auto" w:fill="auto"/>
            <w:hideMark/>
          </w:tcPr>
          <w:p w14:paraId="0B3493A2"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נספחי הסכם</w:t>
            </w:r>
          </w:p>
        </w:tc>
        <w:tc>
          <w:tcPr>
            <w:tcW w:w="1232" w:type="dxa"/>
            <w:tcBorders>
              <w:top w:val="nil"/>
              <w:left w:val="single" w:sz="4" w:space="0" w:color="auto"/>
              <w:bottom w:val="single" w:sz="4" w:space="0" w:color="auto"/>
              <w:right w:val="single" w:sz="4" w:space="0" w:color="auto"/>
            </w:tcBorders>
            <w:shd w:val="clear" w:color="auto" w:fill="auto"/>
            <w:hideMark/>
          </w:tcPr>
          <w:p w14:paraId="7B105E2D"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 ב' להסכם - מפרט שירותים</w:t>
            </w:r>
          </w:p>
        </w:tc>
        <w:tc>
          <w:tcPr>
            <w:tcW w:w="927" w:type="dxa"/>
            <w:tcBorders>
              <w:top w:val="nil"/>
              <w:left w:val="single" w:sz="4" w:space="0" w:color="auto"/>
              <w:bottom w:val="single" w:sz="4" w:space="0" w:color="auto"/>
              <w:right w:val="single" w:sz="4" w:space="0" w:color="auto"/>
            </w:tcBorders>
            <w:shd w:val="clear" w:color="auto" w:fill="auto"/>
            <w:hideMark/>
          </w:tcPr>
          <w:p w14:paraId="3DF9EA9F"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8.3.1.2</w:t>
            </w:r>
          </w:p>
        </w:tc>
        <w:tc>
          <w:tcPr>
            <w:tcW w:w="535" w:type="dxa"/>
            <w:tcBorders>
              <w:top w:val="nil"/>
              <w:left w:val="single" w:sz="4" w:space="0" w:color="auto"/>
              <w:bottom w:val="single" w:sz="4" w:space="0" w:color="auto"/>
              <w:right w:val="single" w:sz="4" w:space="0" w:color="auto"/>
            </w:tcBorders>
            <w:shd w:val="clear" w:color="auto" w:fill="auto"/>
            <w:hideMark/>
          </w:tcPr>
          <w:p w14:paraId="37AA9C6C"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99</w:t>
            </w:r>
          </w:p>
        </w:tc>
        <w:tc>
          <w:tcPr>
            <w:tcW w:w="4019" w:type="dxa"/>
            <w:tcBorders>
              <w:top w:val="nil"/>
              <w:left w:val="single" w:sz="4" w:space="0" w:color="auto"/>
              <w:bottom w:val="single" w:sz="4" w:space="0" w:color="auto"/>
              <w:right w:val="single" w:sz="4" w:space="0" w:color="auto"/>
            </w:tcBorders>
            <w:shd w:val="clear" w:color="auto" w:fill="auto"/>
            <w:hideMark/>
          </w:tcPr>
          <w:p w14:paraId="273F99BA" w14:textId="68C189A1"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הדרישה להשתתפות בפרויקט מעשי אינה ריאלית. חברות טכנולוגיות בארץ לא ייקחו על עצמן מחויבות והובלה של משתתפים בפרויקט מעשי הנמשך 250 שעות ובהינתן משאבי זמן מצומצמים לא יעמידו מנחה טכנולוגי שיקדיש 5 שעות לפגישות אישיות עם כל משתתף.</w:t>
            </w:r>
            <w:r w:rsidRPr="00F43B32">
              <w:rPr>
                <w:rFonts w:ascii="David" w:eastAsia="Times New Roman" w:hAnsi="David" w:cs="David"/>
                <w:sz w:val="24"/>
                <w:szCs w:val="24"/>
                <w:rtl/>
              </w:rPr>
              <w:br/>
              <w:t>פרויקט מעשי מחייב היערכות והתייחסות נפרדת והשקעת משאבים מרובים ותמריצים הן לארגון והן למשתתף.</w:t>
            </w:r>
            <w:r w:rsidRPr="00F43B32">
              <w:rPr>
                <w:rFonts w:ascii="David" w:eastAsia="Times New Roman" w:hAnsi="David" w:cs="David"/>
                <w:sz w:val="24"/>
                <w:szCs w:val="24"/>
                <w:rtl/>
              </w:rPr>
              <w:br/>
              <w:t>נבקש להבנות מחדש סעיף זה תוך התייעצות עם גורמים שונים בתעשייה על מנת לבדוק היתכנות ובכל מקרה להפחית משמעותית את היקף השעות ל 80-100 שעות, ולשנות את אופן הליווי של המנחה הטכנולוגי מאישי לקבוצתי.</w:t>
            </w:r>
            <w:r w:rsidR="0070407B">
              <w:rPr>
                <w:rFonts w:ascii="David" w:eastAsia="Times New Roman" w:hAnsi="David" w:cs="David" w:hint="cs"/>
                <w:sz w:val="24"/>
                <w:szCs w:val="24"/>
                <w:rtl/>
              </w:rPr>
              <w:t xml:space="preserve"> </w:t>
            </w:r>
          </w:p>
        </w:tc>
        <w:tc>
          <w:tcPr>
            <w:tcW w:w="5509" w:type="dxa"/>
            <w:tcBorders>
              <w:top w:val="nil"/>
              <w:left w:val="single" w:sz="4" w:space="0" w:color="auto"/>
              <w:bottom w:val="single" w:sz="4" w:space="0" w:color="auto"/>
              <w:right w:val="single" w:sz="4" w:space="0" w:color="auto"/>
            </w:tcBorders>
            <w:shd w:val="clear" w:color="auto" w:fill="auto"/>
            <w:hideMark/>
          </w:tcPr>
          <w:p w14:paraId="4DF93AC7" w14:textId="682207FD" w:rsidR="00F43B32" w:rsidRPr="00F43B32" w:rsidRDefault="00DF6794" w:rsidP="005F2CD5">
            <w:pPr>
              <w:spacing w:after="0" w:line="240" w:lineRule="auto"/>
              <w:rPr>
                <w:rFonts w:ascii="David" w:eastAsia="Times New Roman" w:hAnsi="David" w:cs="David"/>
                <w:sz w:val="24"/>
                <w:szCs w:val="24"/>
                <w:rtl/>
              </w:rPr>
            </w:pPr>
            <w:r>
              <w:rPr>
                <w:rFonts w:ascii="David" w:eastAsia="Times New Roman" w:hAnsi="David" w:cs="David" w:hint="cs"/>
                <w:sz w:val="24"/>
                <w:szCs w:val="24"/>
                <w:rtl/>
              </w:rPr>
              <w:t xml:space="preserve"> ראו שינויים במסמכי המכרז</w:t>
            </w:r>
          </w:p>
        </w:tc>
      </w:tr>
      <w:tr w:rsidR="00060764" w:rsidRPr="00F43B32" w14:paraId="1DCC718B" w14:textId="77777777" w:rsidTr="00085B87">
        <w:trPr>
          <w:trHeight w:val="1890"/>
          <w:jc w:val="center"/>
        </w:trPr>
        <w:tc>
          <w:tcPr>
            <w:tcW w:w="814" w:type="dxa"/>
            <w:tcBorders>
              <w:top w:val="nil"/>
              <w:left w:val="single" w:sz="4" w:space="0" w:color="auto"/>
              <w:bottom w:val="single" w:sz="4" w:space="0" w:color="auto"/>
              <w:right w:val="single" w:sz="4" w:space="0" w:color="auto"/>
            </w:tcBorders>
            <w:shd w:val="clear" w:color="auto" w:fill="auto"/>
            <w:hideMark/>
          </w:tcPr>
          <w:p w14:paraId="4EBD42F6"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247</w:t>
            </w:r>
          </w:p>
        </w:tc>
        <w:tc>
          <w:tcPr>
            <w:tcW w:w="754" w:type="dxa"/>
            <w:tcBorders>
              <w:top w:val="nil"/>
              <w:left w:val="single" w:sz="4" w:space="0" w:color="auto"/>
              <w:bottom w:val="single" w:sz="4" w:space="0" w:color="auto"/>
              <w:right w:val="single" w:sz="4" w:space="0" w:color="auto"/>
            </w:tcBorders>
            <w:shd w:val="clear" w:color="auto" w:fill="auto"/>
            <w:hideMark/>
          </w:tcPr>
          <w:p w14:paraId="4DBEB69A"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נספחי הסכם</w:t>
            </w:r>
          </w:p>
        </w:tc>
        <w:tc>
          <w:tcPr>
            <w:tcW w:w="1232" w:type="dxa"/>
            <w:tcBorders>
              <w:top w:val="nil"/>
              <w:left w:val="single" w:sz="4" w:space="0" w:color="auto"/>
              <w:bottom w:val="single" w:sz="4" w:space="0" w:color="auto"/>
              <w:right w:val="single" w:sz="4" w:space="0" w:color="auto"/>
            </w:tcBorders>
            <w:shd w:val="clear" w:color="auto" w:fill="auto"/>
            <w:hideMark/>
          </w:tcPr>
          <w:p w14:paraId="2870069E"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 ב' להסכם - מפרט שירותים</w:t>
            </w:r>
          </w:p>
        </w:tc>
        <w:tc>
          <w:tcPr>
            <w:tcW w:w="927" w:type="dxa"/>
            <w:tcBorders>
              <w:top w:val="nil"/>
              <w:left w:val="single" w:sz="4" w:space="0" w:color="auto"/>
              <w:bottom w:val="single" w:sz="4" w:space="0" w:color="auto"/>
              <w:right w:val="single" w:sz="4" w:space="0" w:color="auto"/>
            </w:tcBorders>
            <w:shd w:val="clear" w:color="auto" w:fill="auto"/>
            <w:hideMark/>
          </w:tcPr>
          <w:p w14:paraId="6CBA989D"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8.3.1.2</w:t>
            </w:r>
          </w:p>
        </w:tc>
        <w:tc>
          <w:tcPr>
            <w:tcW w:w="535" w:type="dxa"/>
            <w:tcBorders>
              <w:top w:val="nil"/>
              <w:left w:val="single" w:sz="4" w:space="0" w:color="auto"/>
              <w:bottom w:val="single" w:sz="4" w:space="0" w:color="auto"/>
              <w:right w:val="single" w:sz="4" w:space="0" w:color="auto"/>
            </w:tcBorders>
            <w:shd w:val="clear" w:color="auto" w:fill="auto"/>
            <w:hideMark/>
          </w:tcPr>
          <w:p w14:paraId="4D7DA83C"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99</w:t>
            </w:r>
          </w:p>
        </w:tc>
        <w:tc>
          <w:tcPr>
            <w:tcW w:w="4019" w:type="dxa"/>
            <w:tcBorders>
              <w:top w:val="nil"/>
              <w:left w:val="single" w:sz="4" w:space="0" w:color="auto"/>
              <w:bottom w:val="single" w:sz="4" w:space="0" w:color="auto"/>
              <w:right w:val="single" w:sz="4" w:space="0" w:color="auto"/>
            </w:tcBorders>
            <w:shd w:val="clear" w:color="auto" w:fill="auto"/>
            <w:hideMark/>
          </w:tcPr>
          <w:p w14:paraId="68ABE088"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הדרישה להשתתפות בפרויקט מעשי שאורכו 250 שעות עם הנחייה צמודה של מנחה מטעמם (5 שעות לכל משתתף) - אינה ישימה בשנה הראשונה למכרז שכן כמעט בלתי אפשרי יהיה לרתום חברות טכנולוגיות בארץ</w:t>
            </w:r>
            <w:r w:rsidR="008B4711">
              <w:rPr>
                <w:rFonts w:ascii="David" w:eastAsia="Times New Roman" w:hAnsi="David" w:cs="David" w:hint="cs"/>
                <w:sz w:val="24"/>
                <w:szCs w:val="24"/>
                <w:rtl/>
              </w:rPr>
              <w:t xml:space="preserve"> </w:t>
            </w:r>
            <w:r w:rsidRPr="00F43B32">
              <w:rPr>
                <w:rFonts w:ascii="David" w:eastAsia="Times New Roman" w:hAnsi="David" w:cs="David"/>
                <w:sz w:val="24"/>
                <w:szCs w:val="24"/>
                <w:rtl/>
              </w:rPr>
              <w:t>בשנים של מיתון, מלחמה ומשבר בענף. לכן נבקש להכיל את הדרישה להשתתפות בפרוייקט מעשי החל מהשנה השנייה למכרז ובהיקף של 125 שעות לפחות</w:t>
            </w:r>
            <w:r w:rsidR="008B4711">
              <w:rPr>
                <w:rFonts w:ascii="David" w:eastAsia="Times New Roman" w:hAnsi="David" w:cs="David" w:hint="cs"/>
                <w:sz w:val="24"/>
                <w:szCs w:val="24"/>
                <w:rtl/>
              </w:rPr>
              <w:t>.</w:t>
            </w:r>
            <w:r w:rsidRPr="00F43B32">
              <w:rPr>
                <w:rFonts w:ascii="David" w:eastAsia="Times New Roman" w:hAnsi="David" w:cs="David"/>
                <w:sz w:val="24"/>
                <w:szCs w:val="24"/>
                <w:rtl/>
              </w:rPr>
              <w:br/>
              <w:t>בנוסף, על מנת להצליח לרתום חברות הייטק, נבקש לתקצב תמריץ לחברות.</w:t>
            </w:r>
          </w:p>
        </w:tc>
        <w:tc>
          <w:tcPr>
            <w:tcW w:w="5509" w:type="dxa"/>
            <w:tcBorders>
              <w:top w:val="nil"/>
              <w:left w:val="single" w:sz="4" w:space="0" w:color="auto"/>
              <w:bottom w:val="single" w:sz="4" w:space="0" w:color="auto"/>
              <w:right w:val="single" w:sz="4" w:space="0" w:color="auto"/>
            </w:tcBorders>
            <w:shd w:val="clear" w:color="auto" w:fill="auto"/>
            <w:noWrap/>
            <w:hideMark/>
          </w:tcPr>
          <w:p w14:paraId="24D1C056" w14:textId="25E10EB3" w:rsidR="00F43B32" w:rsidRPr="00F43B32" w:rsidRDefault="00DF6794" w:rsidP="005F2CD5">
            <w:pPr>
              <w:spacing w:after="0" w:line="240" w:lineRule="auto"/>
              <w:rPr>
                <w:rFonts w:ascii="David" w:eastAsia="Times New Roman" w:hAnsi="David" w:cs="David"/>
                <w:sz w:val="24"/>
                <w:szCs w:val="24"/>
                <w:rtl/>
              </w:rPr>
            </w:pPr>
            <w:r>
              <w:rPr>
                <w:rFonts w:ascii="David" w:eastAsia="Times New Roman" w:hAnsi="David" w:cs="David" w:hint="cs"/>
                <w:sz w:val="24"/>
                <w:szCs w:val="24"/>
                <w:rtl/>
              </w:rPr>
              <w:t xml:space="preserve"> ראו שינויים במסמכי המכרז </w:t>
            </w:r>
          </w:p>
        </w:tc>
      </w:tr>
      <w:tr w:rsidR="00060764" w:rsidRPr="00F43B32" w14:paraId="149CC9A4" w14:textId="77777777" w:rsidTr="00085B87">
        <w:trPr>
          <w:trHeight w:val="1260"/>
          <w:jc w:val="center"/>
        </w:trPr>
        <w:tc>
          <w:tcPr>
            <w:tcW w:w="814" w:type="dxa"/>
            <w:tcBorders>
              <w:top w:val="nil"/>
              <w:left w:val="single" w:sz="4" w:space="0" w:color="auto"/>
              <w:bottom w:val="single" w:sz="4" w:space="0" w:color="auto"/>
              <w:right w:val="single" w:sz="4" w:space="0" w:color="auto"/>
            </w:tcBorders>
            <w:shd w:val="clear" w:color="auto" w:fill="auto"/>
            <w:hideMark/>
          </w:tcPr>
          <w:p w14:paraId="472CB43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248</w:t>
            </w:r>
          </w:p>
        </w:tc>
        <w:tc>
          <w:tcPr>
            <w:tcW w:w="754" w:type="dxa"/>
            <w:tcBorders>
              <w:top w:val="nil"/>
              <w:left w:val="single" w:sz="4" w:space="0" w:color="auto"/>
              <w:bottom w:val="single" w:sz="4" w:space="0" w:color="auto"/>
              <w:right w:val="single" w:sz="4" w:space="0" w:color="auto"/>
            </w:tcBorders>
            <w:shd w:val="clear" w:color="auto" w:fill="auto"/>
            <w:hideMark/>
          </w:tcPr>
          <w:p w14:paraId="190A9034"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נספחי הסכם</w:t>
            </w:r>
          </w:p>
        </w:tc>
        <w:tc>
          <w:tcPr>
            <w:tcW w:w="1232" w:type="dxa"/>
            <w:tcBorders>
              <w:top w:val="nil"/>
              <w:left w:val="single" w:sz="4" w:space="0" w:color="auto"/>
              <w:bottom w:val="single" w:sz="4" w:space="0" w:color="auto"/>
              <w:right w:val="single" w:sz="4" w:space="0" w:color="auto"/>
            </w:tcBorders>
            <w:shd w:val="clear" w:color="auto" w:fill="auto"/>
            <w:hideMark/>
          </w:tcPr>
          <w:p w14:paraId="454AD5C9"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 ב' להסכם - מפרט שירותים</w:t>
            </w:r>
          </w:p>
        </w:tc>
        <w:tc>
          <w:tcPr>
            <w:tcW w:w="927" w:type="dxa"/>
            <w:tcBorders>
              <w:top w:val="nil"/>
              <w:left w:val="single" w:sz="4" w:space="0" w:color="auto"/>
              <w:bottom w:val="single" w:sz="4" w:space="0" w:color="auto"/>
              <w:right w:val="single" w:sz="4" w:space="0" w:color="auto"/>
            </w:tcBorders>
            <w:shd w:val="clear" w:color="auto" w:fill="auto"/>
            <w:hideMark/>
          </w:tcPr>
          <w:p w14:paraId="62F85104"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8.3.1.3</w:t>
            </w:r>
          </w:p>
        </w:tc>
        <w:tc>
          <w:tcPr>
            <w:tcW w:w="535" w:type="dxa"/>
            <w:tcBorders>
              <w:top w:val="nil"/>
              <w:left w:val="single" w:sz="4" w:space="0" w:color="auto"/>
              <w:bottom w:val="single" w:sz="4" w:space="0" w:color="auto"/>
              <w:right w:val="single" w:sz="4" w:space="0" w:color="auto"/>
            </w:tcBorders>
            <w:shd w:val="clear" w:color="auto" w:fill="auto"/>
            <w:hideMark/>
          </w:tcPr>
          <w:p w14:paraId="6B48EDDA"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99</w:t>
            </w:r>
          </w:p>
        </w:tc>
        <w:tc>
          <w:tcPr>
            <w:tcW w:w="4019" w:type="dxa"/>
            <w:tcBorders>
              <w:top w:val="nil"/>
              <w:left w:val="single" w:sz="4" w:space="0" w:color="auto"/>
              <w:bottom w:val="single" w:sz="4" w:space="0" w:color="auto"/>
              <w:right w:val="single" w:sz="4" w:space="0" w:color="auto"/>
            </w:tcBorders>
            <w:shd w:val="clear" w:color="auto" w:fill="auto"/>
            <w:hideMark/>
          </w:tcPr>
          <w:p w14:paraId="67D9B782"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נבקש להוריד את מספר המשתתפים המינימלי ל- 5 משתתפים כדי לאפשר מענה ספציפי ותשומת לב אישית לכל משתתף</w:t>
            </w:r>
            <w:r w:rsidR="00A30B74">
              <w:rPr>
                <w:rFonts w:ascii="David" w:eastAsia="Times New Roman" w:hAnsi="David" w:cs="David" w:hint="cs"/>
                <w:sz w:val="24"/>
                <w:szCs w:val="24"/>
                <w:rtl/>
              </w:rPr>
              <w:t>.</w:t>
            </w:r>
          </w:p>
        </w:tc>
        <w:tc>
          <w:tcPr>
            <w:tcW w:w="5509" w:type="dxa"/>
            <w:tcBorders>
              <w:top w:val="nil"/>
              <w:left w:val="single" w:sz="4" w:space="0" w:color="auto"/>
              <w:bottom w:val="single" w:sz="4" w:space="0" w:color="auto"/>
              <w:right w:val="single" w:sz="4" w:space="0" w:color="auto"/>
            </w:tcBorders>
            <w:shd w:val="clear" w:color="auto" w:fill="auto"/>
            <w:hideMark/>
          </w:tcPr>
          <w:p w14:paraId="2661E50C" w14:textId="77777777" w:rsidR="00F43B32" w:rsidRPr="00F43B32" w:rsidRDefault="00ED17CB" w:rsidP="005F2CD5">
            <w:pPr>
              <w:spacing w:after="0" w:line="240" w:lineRule="auto"/>
              <w:rPr>
                <w:rFonts w:ascii="David" w:eastAsia="Times New Roman" w:hAnsi="David" w:cs="David"/>
                <w:sz w:val="24"/>
                <w:szCs w:val="24"/>
                <w:rtl/>
              </w:rPr>
            </w:pPr>
            <w:r>
              <w:rPr>
                <w:rFonts w:ascii="David" w:eastAsia="Times New Roman" w:hAnsi="David" w:cs="David"/>
                <w:sz w:val="24"/>
                <w:szCs w:val="24"/>
                <w:rtl/>
              </w:rPr>
              <w:t>לא יחול שינוי במסמכי המכרז.</w:t>
            </w:r>
          </w:p>
        </w:tc>
      </w:tr>
      <w:tr w:rsidR="00060764" w:rsidRPr="00F43B32" w14:paraId="7E4DAA17" w14:textId="77777777" w:rsidTr="00085B87">
        <w:trPr>
          <w:trHeight w:val="1260"/>
          <w:jc w:val="center"/>
        </w:trPr>
        <w:tc>
          <w:tcPr>
            <w:tcW w:w="814" w:type="dxa"/>
            <w:tcBorders>
              <w:top w:val="nil"/>
              <w:left w:val="single" w:sz="4" w:space="0" w:color="auto"/>
              <w:bottom w:val="single" w:sz="4" w:space="0" w:color="auto"/>
              <w:right w:val="single" w:sz="4" w:space="0" w:color="auto"/>
            </w:tcBorders>
            <w:shd w:val="clear" w:color="auto" w:fill="auto"/>
            <w:hideMark/>
          </w:tcPr>
          <w:p w14:paraId="5DF0489B"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249</w:t>
            </w:r>
          </w:p>
        </w:tc>
        <w:tc>
          <w:tcPr>
            <w:tcW w:w="754" w:type="dxa"/>
            <w:tcBorders>
              <w:top w:val="nil"/>
              <w:left w:val="single" w:sz="4" w:space="0" w:color="auto"/>
              <w:bottom w:val="single" w:sz="4" w:space="0" w:color="auto"/>
              <w:right w:val="single" w:sz="4" w:space="0" w:color="auto"/>
            </w:tcBorders>
            <w:shd w:val="clear" w:color="auto" w:fill="auto"/>
            <w:hideMark/>
          </w:tcPr>
          <w:p w14:paraId="661E4CB4"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נספחי הסכם</w:t>
            </w:r>
          </w:p>
        </w:tc>
        <w:tc>
          <w:tcPr>
            <w:tcW w:w="1232" w:type="dxa"/>
            <w:tcBorders>
              <w:top w:val="nil"/>
              <w:left w:val="single" w:sz="4" w:space="0" w:color="auto"/>
              <w:bottom w:val="single" w:sz="4" w:space="0" w:color="auto"/>
              <w:right w:val="single" w:sz="4" w:space="0" w:color="auto"/>
            </w:tcBorders>
            <w:shd w:val="clear" w:color="auto" w:fill="auto"/>
            <w:hideMark/>
          </w:tcPr>
          <w:p w14:paraId="337192E6"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 ב' להסכם - מפרט שירותים</w:t>
            </w:r>
          </w:p>
        </w:tc>
        <w:tc>
          <w:tcPr>
            <w:tcW w:w="927" w:type="dxa"/>
            <w:tcBorders>
              <w:top w:val="nil"/>
              <w:left w:val="single" w:sz="4" w:space="0" w:color="auto"/>
              <w:bottom w:val="single" w:sz="4" w:space="0" w:color="auto"/>
              <w:right w:val="single" w:sz="4" w:space="0" w:color="auto"/>
            </w:tcBorders>
            <w:shd w:val="clear" w:color="auto" w:fill="auto"/>
            <w:hideMark/>
          </w:tcPr>
          <w:p w14:paraId="271D3E8C"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8.3.1.5</w:t>
            </w:r>
          </w:p>
        </w:tc>
        <w:tc>
          <w:tcPr>
            <w:tcW w:w="535" w:type="dxa"/>
            <w:tcBorders>
              <w:top w:val="nil"/>
              <w:left w:val="single" w:sz="4" w:space="0" w:color="auto"/>
              <w:bottom w:val="single" w:sz="4" w:space="0" w:color="auto"/>
              <w:right w:val="single" w:sz="4" w:space="0" w:color="auto"/>
            </w:tcBorders>
            <w:shd w:val="clear" w:color="auto" w:fill="auto"/>
            <w:hideMark/>
          </w:tcPr>
          <w:p w14:paraId="27F5552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99</w:t>
            </w:r>
          </w:p>
        </w:tc>
        <w:tc>
          <w:tcPr>
            <w:tcW w:w="4019" w:type="dxa"/>
            <w:tcBorders>
              <w:top w:val="nil"/>
              <w:left w:val="single" w:sz="4" w:space="0" w:color="auto"/>
              <w:bottom w:val="single" w:sz="4" w:space="0" w:color="auto"/>
              <w:right w:val="single" w:sz="4" w:space="0" w:color="auto"/>
            </w:tcBorders>
            <w:shd w:val="clear" w:color="auto" w:fill="auto"/>
            <w:hideMark/>
          </w:tcPr>
          <w:p w14:paraId="09D0A046"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שעת לימוד אקדמית מוגדרת בכל מסגרות ההכשרה כ- 45 דקות. הדרישה לקיום שעת הדרכה של 60 דקות אינה מתכתבת עם המציאות בשטח. נבקש לעדכנה ל- 45 דקות</w:t>
            </w:r>
            <w:r w:rsidR="00A30B74">
              <w:rPr>
                <w:rFonts w:ascii="David" w:eastAsia="Times New Roman" w:hAnsi="David" w:cs="David" w:hint="cs"/>
                <w:sz w:val="24"/>
                <w:szCs w:val="24"/>
                <w:rtl/>
              </w:rPr>
              <w:t>.</w:t>
            </w:r>
          </w:p>
        </w:tc>
        <w:tc>
          <w:tcPr>
            <w:tcW w:w="5509" w:type="dxa"/>
            <w:tcBorders>
              <w:top w:val="nil"/>
              <w:left w:val="single" w:sz="4" w:space="0" w:color="auto"/>
              <w:bottom w:val="single" w:sz="4" w:space="0" w:color="auto"/>
              <w:right w:val="single" w:sz="4" w:space="0" w:color="auto"/>
            </w:tcBorders>
            <w:shd w:val="clear" w:color="auto" w:fill="auto"/>
            <w:hideMark/>
          </w:tcPr>
          <w:p w14:paraId="755D12F9" w14:textId="40A7EE95" w:rsidR="007E30F0" w:rsidRDefault="00F43B32" w:rsidP="0021542E">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הסעיף יתוקן ל: "</w:t>
            </w:r>
            <w:r w:rsidR="00C9379C" w:rsidRPr="00F43B32">
              <w:rPr>
                <w:rFonts w:ascii="David" w:eastAsia="Times New Roman" w:hAnsi="David" w:cs="David"/>
                <w:sz w:val="24"/>
                <w:szCs w:val="24"/>
                <w:rtl/>
              </w:rPr>
              <w:t>שע</w:t>
            </w:r>
            <w:r w:rsidR="00C9379C">
              <w:rPr>
                <w:rFonts w:ascii="David" w:eastAsia="Times New Roman" w:hAnsi="David" w:cs="David" w:hint="cs"/>
                <w:sz w:val="24"/>
                <w:szCs w:val="24"/>
                <w:rtl/>
              </w:rPr>
              <w:t>ה</w:t>
            </w:r>
            <w:r w:rsidR="00C9379C" w:rsidRPr="00F43B32">
              <w:rPr>
                <w:rFonts w:ascii="David" w:eastAsia="Times New Roman" w:hAnsi="David" w:cs="David"/>
                <w:sz w:val="24"/>
                <w:szCs w:val="24"/>
                <w:rtl/>
              </w:rPr>
              <w:t xml:space="preserve"> </w:t>
            </w:r>
            <w:r w:rsidR="008953A6">
              <w:rPr>
                <w:rFonts w:ascii="David" w:eastAsia="Times New Roman" w:hAnsi="David" w:cs="David" w:hint="cs"/>
                <w:sz w:val="24"/>
                <w:szCs w:val="24"/>
                <w:rtl/>
              </w:rPr>
              <w:t xml:space="preserve">אקדמית/ </w:t>
            </w:r>
            <w:r w:rsidRPr="00F43B32">
              <w:rPr>
                <w:rFonts w:ascii="David" w:eastAsia="Times New Roman" w:hAnsi="David" w:cs="David"/>
                <w:sz w:val="24"/>
                <w:szCs w:val="24"/>
                <w:rtl/>
              </w:rPr>
              <w:t>הדרכה</w:t>
            </w:r>
            <w:r w:rsidR="008953A6" w:rsidRPr="00F43B32" w:rsidDel="008953A6">
              <w:rPr>
                <w:rFonts w:ascii="David" w:eastAsia="Times New Roman" w:hAnsi="David" w:cs="David"/>
                <w:sz w:val="24"/>
                <w:szCs w:val="24"/>
                <w:rtl/>
              </w:rPr>
              <w:t xml:space="preserve"> </w:t>
            </w:r>
            <w:r w:rsidRPr="00F43B32">
              <w:rPr>
                <w:rFonts w:ascii="David" w:eastAsia="Times New Roman" w:hAnsi="David" w:cs="David"/>
                <w:sz w:val="24"/>
                <w:szCs w:val="24"/>
                <w:rtl/>
              </w:rPr>
              <w:t xml:space="preserve">" אשר משכה 45 דקות . </w:t>
            </w:r>
          </w:p>
          <w:p w14:paraId="74559394" w14:textId="05789B48" w:rsidR="00F43B32" w:rsidRDefault="003A18EA" w:rsidP="007E30F0">
            <w:pPr>
              <w:spacing w:after="0" w:line="240" w:lineRule="auto"/>
              <w:rPr>
                <w:rFonts w:ascii="David" w:eastAsia="Times New Roman" w:hAnsi="David" w:cs="David"/>
                <w:sz w:val="24"/>
                <w:szCs w:val="24"/>
                <w:rtl/>
              </w:rPr>
            </w:pPr>
            <w:r>
              <w:rPr>
                <w:rFonts w:ascii="David" w:eastAsia="Times New Roman" w:hAnsi="David" w:cs="David"/>
                <w:sz w:val="24"/>
                <w:szCs w:val="24"/>
                <w:rtl/>
              </w:rPr>
              <w:t xml:space="preserve">  </w:t>
            </w:r>
          </w:p>
          <w:p w14:paraId="07B8D84D" w14:textId="77777777" w:rsidR="009C37BE" w:rsidRDefault="009C37BE" w:rsidP="005F2CD5">
            <w:pPr>
              <w:spacing w:after="0" w:line="240" w:lineRule="auto"/>
              <w:rPr>
                <w:rFonts w:ascii="David" w:eastAsia="Times New Roman" w:hAnsi="David" w:cs="David"/>
                <w:sz w:val="24"/>
                <w:szCs w:val="24"/>
                <w:rtl/>
              </w:rPr>
            </w:pPr>
          </w:p>
          <w:p w14:paraId="23A14E83" w14:textId="37D7AD44" w:rsidR="009C37BE" w:rsidRPr="00F43B32" w:rsidRDefault="009C37BE" w:rsidP="005F2CD5">
            <w:pPr>
              <w:spacing w:after="0" w:line="240" w:lineRule="auto"/>
              <w:rPr>
                <w:rFonts w:ascii="David" w:eastAsia="Times New Roman" w:hAnsi="David" w:cs="David"/>
                <w:sz w:val="24"/>
                <w:szCs w:val="24"/>
                <w:rtl/>
              </w:rPr>
            </w:pPr>
          </w:p>
        </w:tc>
      </w:tr>
      <w:tr w:rsidR="00060764" w:rsidRPr="00F43B32" w14:paraId="2B7FC6E6" w14:textId="77777777" w:rsidTr="00085B87">
        <w:trPr>
          <w:trHeight w:val="1575"/>
          <w:jc w:val="center"/>
        </w:trPr>
        <w:tc>
          <w:tcPr>
            <w:tcW w:w="814" w:type="dxa"/>
            <w:tcBorders>
              <w:top w:val="nil"/>
              <w:left w:val="single" w:sz="4" w:space="0" w:color="auto"/>
              <w:bottom w:val="single" w:sz="4" w:space="0" w:color="auto"/>
              <w:right w:val="single" w:sz="4" w:space="0" w:color="auto"/>
            </w:tcBorders>
            <w:shd w:val="clear" w:color="auto" w:fill="auto"/>
            <w:hideMark/>
          </w:tcPr>
          <w:p w14:paraId="04831E8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250</w:t>
            </w:r>
          </w:p>
        </w:tc>
        <w:tc>
          <w:tcPr>
            <w:tcW w:w="754" w:type="dxa"/>
            <w:tcBorders>
              <w:top w:val="nil"/>
              <w:left w:val="single" w:sz="4" w:space="0" w:color="auto"/>
              <w:bottom w:val="single" w:sz="4" w:space="0" w:color="auto"/>
              <w:right w:val="single" w:sz="4" w:space="0" w:color="auto"/>
            </w:tcBorders>
            <w:shd w:val="clear" w:color="auto" w:fill="auto"/>
            <w:hideMark/>
          </w:tcPr>
          <w:p w14:paraId="353709B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נספחי הסכם</w:t>
            </w:r>
          </w:p>
        </w:tc>
        <w:tc>
          <w:tcPr>
            <w:tcW w:w="1232" w:type="dxa"/>
            <w:tcBorders>
              <w:top w:val="nil"/>
              <w:left w:val="single" w:sz="4" w:space="0" w:color="auto"/>
              <w:bottom w:val="single" w:sz="4" w:space="0" w:color="auto"/>
              <w:right w:val="single" w:sz="4" w:space="0" w:color="auto"/>
            </w:tcBorders>
            <w:shd w:val="clear" w:color="auto" w:fill="auto"/>
            <w:hideMark/>
          </w:tcPr>
          <w:p w14:paraId="1B7CA82B"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 ב' להסכם - מפרט שירותים</w:t>
            </w:r>
          </w:p>
        </w:tc>
        <w:tc>
          <w:tcPr>
            <w:tcW w:w="927" w:type="dxa"/>
            <w:tcBorders>
              <w:top w:val="nil"/>
              <w:left w:val="single" w:sz="4" w:space="0" w:color="auto"/>
              <w:bottom w:val="single" w:sz="4" w:space="0" w:color="auto"/>
              <w:right w:val="single" w:sz="4" w:space="0" w:color="auto"/>
            </w:tcBorders>
            <w:shd w:val="clear" w:color="auto" w:fill="auto"/>
            <w:hideMark/>
          </w:tcPr>
          <w:p w14:paraId="184C48AC"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8.3.1.5</w:t>
            </w:r>
          </w:p>
        </w:tc>
        <w:tc>
          <w:tcPr>
            <w:tcW w:w="535" w:type="dxa"/>
            <w:tcBorders>
              <w:top w:val="nil"/>
              <w:left w:val="single" w:sz="4" w:space="0" w:color="auto"/>
              <w:bottom w:val="single" w:sz="4" w:space="0" w:color="auto"/>
              <w:right w:val="single" w:sz="4" w:space="0" w:color="auto"/>
            </w:tcBorders>
            <w:shd w:val="clear" w:color="auto" w:fill="auto"/>
            <w:hideMark/>
          </w:tcPr>
          <w:p w14:paraId="418CBA2A"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99</w:t>
            </w:r>
          </w:p>
        </w:tc>
        <w:tc>
          <w:tcPr>
            <w:tcW w:w="4019" w:type="dxa"/>
            <w:tcBorders>
              <w:top w:val="nil"/>
              <w:left w:val="single" w:sz="4" w:space="0" w:color="auto"/>
              <w:bottom w:val="single" w:sz="4" w:space="0" w:color="auto"/>
              <w:right w:val="single" w:sz="4" w:space="0" w:color="auto"/>
            </w:tcBorders>
            <w:shd w:val="clear" w:color="auto" w:fill="auto"/>
            <w:hideMark/>
          </w:tcPr>
          <w:p w14:paraId="4ECEA244"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שעת לימוד אקדמית מוגדרת בכל מסגרות ההכשרה כ- 45 דקות. הדרישה לקיום שעת הדרכה של 60 דקות אינה מתכתבת עם המציאות בשטח. נבקש לעדכנה ל- 45 דקות.</w:t>
            </w:r>
            <w:r w:rsidRPr="00F43B32">
              <w:rPr>
                <w:rFonts w:ascii="David" w:eastAsia="Times New Roman" w:hAnsi="David" w:cs="David"/>
                <w:sz w:val="24"/>
                <w:szCs w:val="24"/>
                <w:rtl/>
              </w:rPr>
              <w:br/>
              <w:t>נחזור ונציין כי המכרז אינו מתמרץ מעסיקים לקלוט את אוכלוסיית היעד וכן לא מתמרץ אותם לליווי פרויקט מעשי.</w:t>
            </w:r>
          </w:p>
        </w:tc>
        <w:tc>
          <w:tcPr>
            <w:tcW w:w="5509" w:type="dxa"/>
            <w:tcBorders>
              <w:top w:val="nil"/>
              <w:left w:val="single" w:sz="4" w:space="0" w:color="auto"/>
              <w:bottom w:val="single" w:sz="4" w:space="0" w:color="auto"/>
              <w:right w:val="single" w:sz="4" w:space="0" w:color="auto"/>
            </w:tcBorders>
            <w:shd w:val="clear" w:color="auto" w:fill="auto"/>
            <w:hideMark/>
          </w:tcPr>
          <w:p w14:paraId="6833EFB4" w14:textId="0623E285" w:rsidR="00596721"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ראו תשובה לשאלה 249</w:t>
            </w:r>
            <w:r w:rsidR="00A30B74">
              <w:rPr>
                <w:rFonts w:ascii="David" w:eastAsia="Times New Roman" w:hAnsi="David" w:cs="David" w:hint="cs"/>
                <w:sz w:val="24"/>
                <w:szCs w:val="24"/>
                <w:rtl/>
              </w:rPr>
              <w:t>.</w:t>
            </w:r>
          </w:p>
        </w:tc>
      </w:tr>
      <w:tr w:rsidR="00060764" w:rsidRPr="00F43B32" w14:paraId="6B4E7761" w14:textId="77777777" w:rsidTr="00085B87">
        <w:trPr>
          <w:trHeight w:val="8190"/>
          <w:jc w:val="center"/>
        </w:trPr>
        <w:tc>
          <w:tcPr>
            <w:tcW w:w="814" w:type="dxa"/>
            <w:tcBorders>
              <w:top w:val="nil"/>
              <w:left w:val="single" w:sz="4" w:space="0" w:color="auto"/>
              <w:bottom w:val="single" w:sz="4" w:space="0" w:color="auto"/>
              <w:right w:val="single" w:sz="4" w:space="0" w:color="auto"/>
            </w:tcBorders>
            <w:shd w:val="clear" w:color="auto" w:fill="auto"/>
            <w:hideMark/>
          </w:tcPr>
          <w:p w14:paraId="5FFE3EB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251</w:t>
            </w:r>
          </w:p>
        </w:tc>
        <w:tc>
          <w:tcPr>
            <w:tcW w:w="754" w:type="dxa"/>
            <w:tcBorders>
              <w:top w:val="nil"/>
              <w:left w:val="single" w:sz="4" w:space="0" w:color="auto"/>
              <w:bottom w:val="single" w:sz="4" w:space="0" w:color="auto"/>
              <w:right w:val="single" w:sz="4" w:space="0" w:color="auto"/>
            </w:tcBorders>
            <w:shd w:val="clear" w:color="auto" w:fill="auto"/>
            <w:hideMark/>
          </w:tcPr>
          <w:p w14:paraId="37B8F887"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נספחי הסכם</w:t>
            </w:r>
          </w:p>
        </w:tc>
        <w:tc>
          <w:tcPr>
            <w:tcW w:w="1232" w:type="dxa"/>
            <w:tcBorders>
              <w:top w:val="nil"/>
              <w:left w:val="single" w:sz="4" w:space="0" w:color="auto"/>
              <w:bottom w:val="single" w:sz="4" w:space="0" w:color="auto"/>
              <w:right w:val="single" w:sz="4" w:space="0" w:color="auto"/>
            </w:tcBorders>
            <w:shd w:val="clear" w:color="auto" w:fill="auto"/>
            <w:hideMark/>
          </w:tcPr>
          <w:p w14:paraId="4E232B2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 ב' להסכם - מפרט שירותים</w:t>
            </w:r>
          </w:p>
        </w:tc>
        <w:tc>
          <w:tcPr>
            <w:tcW w:w="927" w:type="dxa"/>
            <w:tcBorders>
              <w:top w:val="nil"/>
              <w:left w:val="single" w:sz="4" w:space="0" w:color="auto"/>
              <w:bottom w:val="single" w:sz="4" w:space="0" w:color="auto"/>
              <w:right w:val="single" w:sz="4" w:space="0" w:color="auto"/>
            </w:tcBorders>
            <w:shd w:val="clear" w:color="auto" w:fill="auto"/>
            <w:hideMark/>
          </w:tcPr>
          <w:p w14:paraId="363B8EC0"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8.3.2</w:t>
            </w:r>
          </w:p>
        </w:tc>
        <w:tc>
          <w:tcPr>
            <w:tcW w:w="535" w:type="dxa"/>
            <w:tcBorders>
              <w:top w:val="nil"/>
              <w:left w:val="single" w:sz="4" w:space="0" w:color="auto"/>
              <w:bottom w:val="single" w:sz="4" w:space="0" w:color="auto"/>
              <w:right w:val="single" w:sz="4" w:space="0" w:color="auto"/>
            </w:tcBorders>
            <w:shd w:val="clear" w:color="auto" w:fill="auto"/>
            <w:hideMark/>
          </w:tcPr>
          <w:p w14:paraId="25E020D6"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100</w:t>
            </w:r>
          </w:p>
        </w:tc>
        <w:tc>
          <w:tcPr>
            <w:tcW w:w="4019" w:type="dxa"/>
            <w:tcBorders>
              <w:top w:val="nil"/>
              <w:left w:val="single" w:sz="4" w:space="0" w:color="auto"/>
              <w:bottom w:val="single" w:sz="4" w:space="0" w:color="auto"/>
              <w:right w:val="single" w:sz="4" w:space="0" w:color="auto"/>
            </w:tcBorders>
            <w:shd w:val="clear" w:color="auto" w:fill="auto"/>
            <w:hideMark/>
          </w:tcPr>
          <w:p w14:paraId="2258775A"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"...המפעיל יוודא כי כל מנטור ישתתף בלפחות שני מפגשים במהלך כל ליווי של משתתף" – שני מפגשים של מה?</w:t>
            </w:r>
          </w:p>
        </w:tc>
        <w:tc>
          <w:tcPr>
            <w:tcW w:w="5509" w:type="dxa"/>
            <w:tcBorders>
              <w:top w:val="nil"/>
              <w:left w:val="single" w:sz="4" w:space="0" w:color="auto"/>
              <w:bottom w:val="single" w:sz="4" w:space="0" w:color="auto"/>
              <w:right w:val="single" w:sz="4" w:space="0" w:color="auto"/>
            </w:tcBorders>
            <w:shd w:val="clear" w:color="auto" w:fill="auto"/>
            <w:hideMark/>
          </w:tcPr>
          <w:p w14:paraId="36E787B8"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לצורך חידוד הנושא, יחולו שני שינויים:</w:t>
            </w:r>
            <w:r w:rsidRPr="00F43B32">
              <w:rPr>
                <w:rFonts w:ascii="David" w:eastAsia="Times New Roman" w:hAnsi="David" w:cs="David"/>
                <w:sz w:val="24"/>
                <w:szCs w:val="24"/>
                <w:rtl/>
              </w:rPr>
              <w:br/>
            </w:r>
            <w:r w:rsidRPr="00F43B32">
              <w:rPr>
                <w:rFonts w:ascii="David" w:eastAsia="Times New Roman" w:hAnsi="David" w:cs="David"/>
                <w:sz w:val="24"/>
                <w:szCs w:val="24"/>
                <w:rtl/>
              </w:rPr>
              <w:br/>
              <w:t>1. סעיף 8.3.2</w:t>
            </w:r>
            <w:r w:rsidR="00C16487">
              <w:rPr>
                <w:rFonts w:ascii="David" w:eastAsia="Times New Roman" w:hAnsi="David" w:cs="David" w:hint="cs"/>
                <w:sz w:val="24"/>
                <w:szCs w:val="24"/>
                <w:rtl/>
              </w:rPr>
              <w:t xml:space="preserve"> </w:t>
            </w:r>
            <w:r w:rsidRPr="00F43B32">
              <w:rPr>
                <w:rFonts w:ascii="David" w:eastAsia="Times New Roman" w:hAnsi="David" w:cs="David"/>
                <w:sz w:val="24"/>
                <w:szCs w:val="24"/>
                <w:rtl/>
              </w:rPr>
              <w:t xml:space="preserve">למפרט השירותים יעודכן כדלקמן- החלק הבא יימחק: "...המפעיל יוודא כי כל מנטור ישתתף בלפחות שני מפגשים במהלך כל ליווי של משתתף..." </w:t>
            </w:r>
            <w:r w:rsidRPr="00F43B32">
              <w:rPr>
                <w:rFonts w:ascii="David" w:eastAsia="Times New Roman" w:hAnsi="David" w:cs="David"/>
                <w:sz w:val="24"/>
                <w:szCs w:val="24"/>
                <w:rtl/>
              </w:rPr>
              <w:br/>
              <w:t>יובהר כי הכוונה בסעיף זה הינה לשני מפגשים בהם ישתתף המנטור במהלך התקופה בה ילווה את המשתתף. מפגשים אלו ינוהלו ע"י רכז המנטורינג על מנת להכשיר, להנחות וללוות את המנטורים בתהליך שהם מעבירים למשתתפי התוכנית. חידוד זה יובהר באמצעות הוספת הגדרתו של תפקיד רכז המנטורינג לטבלה 5.1.6 למפרט השירותים.</w:t>
            </w:r>
            <w:r w:rsidRPr="00F43B32">
              <w:rPr>
                <w:rFonts w:ascii="David" w:eastAsia="Times New Roman" w:hAnsi="David" w:cs="David"/>
                <w:sz w:val="24"/>
                <w:szCs w:val="24"/>
                <w:rtl/>
              </w:rPr>
              <w:br/>
            </w:r>
            <w:r w:rsidRPr="00F43B32">
              <w:rPr>
                <w:rFonts w:ascii="David" w:eastAsia="Times New Roman" w:hAnsi="David" w:cs="David"/>
                <w:sz w:val="24"/>
                <w:szCs w:val="24"/>
                <w:rtl/>
              </w:rPr>
              <w:br/>
              <w:t xml:space="preserve">2. בהתאם לאמור לעיל, תתווסף הגדרת </w:t>
            </w:r>
            <w:r w:rsidRPr="00F43B32">
              <w:rPr>
                <w:rFonts w:ascii="David" w:eastAsia="Times New Roman" w:hAnsi="David" w:cs="David"/>
                <w:sz w:val="24"/>
                <w:szCs w:val="24"/>
                <w:u w:val="single"/>
                <w:rtl/>
              </w:rPr>
              <w:t>תפקיד</w:t>
            </w:r>
            <w:r w:rsidRPr="00F43B32">
              <w:rPr>
                <w:rFonts w:ascii="David" w:eastAsia="Times New Roman" w:hAnsi="David" w:cs="David"/>
                <w:sz w:val="24"/>
                <w:szCs w:val="24"/>
                <w:rtl/>
              </w:rPr>
              <w:t xml:space="preserve"> "רכז מנטורינג" לטבלה שבסעיף 5.1.6 למפרט השירותים כדלקמן:</w:t>
            </w:r>
            <w:r w:rsidRPr="00F43B32">
              <w:rPr>
                <w:rFonts w:ascii="David" w:eastAsia="Times New Roman" w:hAnsi="David" w:cs="David"/>
                <w:sz w:val="24"/>
                <w:szCs w:val="24"/>
                <w:rtl/>
              </w:rPr>
              <w:br/>
              <w:t xml:space="preserve">בעמודת </w:t>
            </w:r>
            <w:r w:rsidRPr="00F43B32">
              <w:rPr>
                <w:rFonts w:ascii="David" w:eastAsia="Times New Roman" w:hAnsi="David" w:cs="David"/>
                <w:sz w:val="24"/>
                <w:szCs w:val="24"/>
                <w:u w:val="single"/>
                <w:rtl/>
              </w:rPr>
              <w:t>הגדרת תפקיד בסיסית</w:t>
            </w:r>
            <w:r w:rsidRPr="00F43B32">
              <w:rPr>
                <w:rFonts w:ascii="David" w:eastAsia="Times New Roman" w:hAnsi="David" w:cs="David"/>
                <w:sz w:val="24"/>
                <w:szCs w:val="24"/>
                <w:rtl/>
              </w:rPr>
              <w:t xml:space="preserve"> יתווסף: </w:t>
            </w:r>
            <w:r w:rsidRPr="00F43B32">
              <w:rPr>
                <w:rFonts w:ascii="David" w:eastAsia="Times New Roman" w:hAnsi="David" w:cs="David"/>
                <w:sz w:val="24"/>
                <w:szCs w:val="24"/>
                <w:rtl/>
              </w:rPr>
              <w:br/>
              <w:t>"רכז מנטורינג יהיה אחראי לאתר, לגייס, להכשיר ולהנחות באופן רציף את המנטורים. יודגש כי בהתאם לאמור בסעיף 8.3.2 למפרט השירותים, באחריות רכז המנטורינג, לתת לכל מנטור (באופן אישי או קבוצתי) הכשרה וליווי באמצעות לפחות 2 מפגשים למשך התקופה בה המנטור ילווה כל משתתף. כמו כן, אחראי על בניית וניהול מערך מנטורים משמעותי, אשר יכלול עובדים במשרות טכנולוגיות מהחברה הערבית (בדגש משמעותי), אשר יחנכו ויסייעו למשתפי התוכנית מתוך נסיונם ומתוך דוגמא אישית. בנוסף, יהיה אחראי לבניית מתודולוגיות וכלים שיועמדו לרשות המנטורים לטובת המשתתפים."</w:t>
            </w:r>
            <w:r w:rsidRPr="00F43B32">
              <w:rPr>
                <w:rFonts w:ascii="David" w:eastAsia="Times New Roman" w:hAnsi="David" w:cs="David"/>
                <w:sz w:val="24"/>
                <w:szCs w:val="24"/>
                <w:rtl/>
              </w:rPr>
              <w:br/>
              <w:t xml:space="preserve">בעמודת </w:t>
            </w:r>
            <w:r w:rsidRPr="00F43B32">
              <w:rPr>
                <w:rFonts w:ascii="David" w:eastAsia="Times New Roman" w:hAnsi="David" w:cs="David"/>
                <w:sz w:val="24"/>
                <w:szCs w:val="24"/>
                <w:u w:val="single"/>
                <w:rtl/>
              </w:rPr>
              <w:t>דרישת מינימום לכישורים נדרשים</w:t>
            </w:r>
            <w:r w:rsidRPr="00F43B32">
              <w:rPr>
                <w:rFonts w:ascii="David" w:eastAsia="Times New Roman" w:hAnsi="David" w:cs="David"/>
                <w:sz w:val="24"/>
                <w:szCs w:val="24"/>
                <w:rtl/>
              </w:rPr>
              <w:t xml:space="preserve"> יתווסף: </w:t>
            </w:r>
            <w:r w:rsidRPr="00F43B32">
              <w:rPr>
                <w:rFonts w:ascii="David" w:eastAsia="Times New Roman" w:hAnsi="David" w:cs="David"/>
                <w:sz w:val="24"/>
                <w:szCs w:val="24"/>
                <w:rtl/>
              </w:rPr>
              <w:br/>
              <w:t xml:space="preserve">"בעל ניסיון של לפחות שנה (1) מתוך חמש (5) השנים שקדמו למועד הגשת מועמדותו לתוכנית, בכל אחד מהתנאים הבאים: </w:t>
            </w:r>
            <w:r w:rsidRPr="00F43B32">
              <w:rPr>
                <w:rFonts w:ascii="David" w:eastAsia="Times New Roman" w:hAnsi="David" w:cs="David"/>
                <w:sz w:val="24"/>
                <w:szCs w:val="24"/>
                <w:rtl/>
              </w:rPr>
              <w:br/>
              <w:t>- הפעלת מערך מנטורינג פעיל (הכולל גיוס וליווי מנטורים ומשתתפים).</w:t>
            </w:r>
            <w:r w:rsidRPr="00F43B32">
              <w:rPr>
                <w:rFonts w:ascii="David" w:eastAsia="Times New Roman" w:hAnsi="David" w:cs="David"/>
                <w:sz w:val="24"/>
                <w:szCs w:val="24"/>
                <w:rtl/>
              </w:rPr>
              <w:br/>
              <w:t>- ידע והיכרות עם החברה הערבית.</w:t>
            </w:r>
            <w:r w:rsidRPr="00F43B32">
              <w:rPr>
                <w:rFonts w:ascii="David" w:eastAsia="Times New Roman" w:hAnsi="David" w:cs="David"/>
                <w:sz w:val="24"/>
                <w:szCs w:val="24"/>
                <w:rtl/>
              </w:rPr>
              <w:br/>
              <w:t>"ידע והיכרות" בסעיף זה כמוגדר בהגדרה לרכז/ת בדואים דרום לעיל."</w:t>
            </w:r>
          </w:p>
        </w:tc>
      </w:tr>
      <w:tr w:rsidR="00060764" w:rsidRPr="00F43B32" w14:paraId="7BACEE1D" w14:textId="77777777" w:rsidTr="00085B87">
        <w:trPr>
          <w:trHeight w:val="1260"/>
          <w:jc w:val="center"/>
        </w:trPr>
        <w:tc>
          <w:tcPr>
            <w:tcW w:w="814" w:type="dxa"/>
            <w:tcBorders>
              <w:top w:val="nil"/>
              <w:left w:val="single" w:sz="4" w:space="0" w:color="auto"/>
              <w:bottom w:val="single" w:sz="4" w:space="0" w:color="auto"/>
              <w:right w:val="single" w:sz="4" w:space="0" w:color="auto"/>
            </w:tcBorders>
            <w:shd w:val="clear" w:color="auto" w:fill="auto"/>
            <w:hideMark/>
          </w:tcPr>
          <w:p w14:paraId="3C46C6C4"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252</w:t>
            </w:r>
          </w:p>
        </w:tc>
        <w:tc>
          <w:tcPr>
            <w:tcW w:w="754" w:type="dxa"/>
            <w:tcBorders>
              <w:top w:val="nil"/>
              <w:left w:val="single" w:sz="4" w:space="0" w:color="auto"/>
              <w:bottom w:val="single" w:sz="4" w:space="0" w:color="auto"/>
              <w:right w:val="single" w:sz="4" w:space="0" w:color="auto"/>
            </w:tcBorders>
            <w:shd w:val="clear" w:color="auto" w:fill="auto"/>
            <w:hideMark/>
          </w:tcPr>
          <w:p w14:paraId="024410DE"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נספחי הסכם</w:t>
            </w:r>
          </w:p>
        </w:tc>
        <w:tc>
          <w:tcPr>
            <w:tcW w:w="1232" w:type="dxa"/>
            <w:tcBorders>
              <w:top w:val="nil"/>
              <w:left w:val="single" w:sz="4" w:space="0" w:color="auto"/>
              <w:bottom w:val="single" w:sz="4" w:space="0" w:color="auto"/>
              <w:right w:val="single" w:sz="4" w:space="0" w:color="auto"/>
            </w:tcBorders>
            <w:shd w:val="clear" w:color="auto" w:fill="auto"/>
            <w:hideMark/>
          </w:tcPr>
          <w:p w14:paraId="0847C8F4"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 ב' להסכם - מפרט שירותים</w:t>
            </w:r>
          </w:p>
        </w:tc>
        <w:tc>
          <w:tcPr>
            <w:tcW w:w="927" w:type="dxa"/>
            <w:tcBorders>
              <w:top w:val="nil"/>
              <w:left w:val="single" w:sz="4" w:space="0" w:color="auto"/>
              <w:bottom w:val="single" w:sz="4" w:space="0" w:color="auto"/>
              <w:right w:val="single" w:sz="4" w:space="0" w:color="auto"/>
            </w:tcBorders>
            <w:shd w:val="clear" w:color="auto" w:fill="auto"/>
            <w:hideMark/>
          </w:tcPr>
          <w:p w14:paraId="44F4E3E0"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8.3.2</w:t>
            </w:r>
          </w:p>
        </w:tc>
        <w:tc>
          <w:tcPr>
            <w:tcW w:w="535" w:type="dxa"/>
            <w:tcBorders>
              <w:top w:val="nil"/>
              <w:left w:val="single" w:sz="4" w:space="0" w:color="auto"/>
              <w:bottom w:val="single" w:sz="4" w:space="0" w:color="auto"/>
              <w:right w:val="single" w:sz="4" w:space="0" w:color="auto"/>
            </w:tcBorders>
            <w:shd w:val="clear" w:color="auto" w:fill="auto"/>
            <w:hideMark/>
          </w:tcPr>
          <w:p w14:paraId="01D6F1CB"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100</w:t>
            </w:r>
          </w:p>
        </w:tc>
        <w:tc>
          <w:tcPr>
            <w:tcW w:w="4019" w:type="dxa"/>
            <w:tcBorders>
              <w:top w:val="nil"/>
              <w:left w:val="single" w:sz="4" w:space="0" w:color="auto"/>
              <w:bottom w:val="single" w:sz="4" w:space="0" w:color="auto"/>
              <w:right w:val="single" w:sz="4" w:space="0" w:color="auto"/>
            </w:tcBorders>
            <w:shd w:val="clear" w:color="auto" w:fill="auto"/>
            <w:hideMark/>
          </w:tcPr>
          <w:p w14:paraId="2E06B2BE"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במסגרת סל השירותים אין התייחסות לשעת מנטורינג. לא ברור האם ינתן תקצוב עבור מנטורינג למשתתפים או שהכוונה שהמפעילים יגייסו מנטורים בהתנדבות לתוכנית?</w:t>
            </w:r>
          </w:p>
        </w:tc>
        <w:tc>
          <w:tcPr>
            <w:tcW w:w="5509" w:type="dxa"/>
            <w:tcBorders>
              <w:top w:val="nil"/>
              <w:left w:val="single" w:sz="4" w:space="0" w:color="auto"/>
              <w:bottom w:val="single" w:sz="4" w:space="0" w:color="auto"/>
              <w:right w:val="single" w:sz="4" w:space="0" w:color="auto"/>
            </w:tcBorders>
            <w:shd w:val="clear" w:color="auto" w:fill="auto"/>
            <w:hideMark/>
          </w:tcPr>
          <w:p w14:paraId="5203ED21"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 xml:space="preserve">מטורינג זה אכן כלי שיינתן למשתתפי התוכנית. </w:t>
            </w:r>
            <w:r w:rsidRPr="00F43B32">
              <w:rPr>
                <w:rFonts w:ascii="David" w:eastAsia="Times New Roman" w:hAnsi="David" w:cs="David"/>
                <w:sz w:val="24"/>
                <w:szCs w:val="24"/>
                <w:rtl/>
              </w:rPr>
              <w:br/>
              <w:t>רכז מנטורינג כפי שחודד בתשובה לשאלה 89 לעיל אחראי יהיה אחראי על גיוס וליווי המנטורים אשר יפעלו בהתנדבות למעט תקציב למנטור (לדלק, כיבוד ושי), כמתואר בסעיף 8.3.2 למפרט השירותים.</w:t>
            </w:r>
          </w:p>
        </w:tc>
      </w:tr>
      <w:tr w:rsidR="00060764" w:rsidRPr="00F43B32" w14:paraId="1702AD33" w14:textId="77777777" w:rsidTr="005A364B">
        <w:trPr>
          <w:trHeight w:val="1260"/>
          <w:jc w:val="center"/>
        </w:trPr>
        <w:tc>
          <w:tcPr>
            <w:tcW w:w="814" w:type="dxa"/>
            <w:tcBorders>
              <w:top w:val="nil"/>
              <w:left w:val="single" w:sz="4" w:space="0" w:color="auto"/>
              <w:bottom w:val="single" w:sz="4" w:space="0" w:color="auto"/>
              <w:right w:val="single" w:sz="4" w:space="0" w:color="auto"/>
            </w:tcBorders>
            <w:shd w:val="clear" w:color="auto" w:fill="auto"/>
            <w:hideMark/>
          </w:tcPr>
          <w:p w14:paraId="3437DAA7"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253</w:t>
            </w:r>
          </w:p>
        </w:tc>
        <w:tc>
          <w:tcPr>
            <w:tcW w:w="754" w:type="dxa"/>
            <w:tcBorders>
              <w:top w:val="nil"/>
              <w:left w:val="single" w:sz="4" w:space="0" w:color="auto"/>
              <w:bottom w:val="single" w:sz="4" w:space="0" w:color="auto"/>
              <w:right w:val="single" w:sz="4" w:space="0" w:color="auto"/>
            </w:tcBorders>
            <w:shd w:val="clear" w:color="auto" w:fill="auto"/>
            <w:hideMark/>
          </w:tcPr>
          <w:p w14:paraId="5DCC05EB"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נספחי הסכם</w:t>
            </w:r>
          </w:p>
        </w:tc>
        <w:tc>
          <w:tcPr>
            <w:tcW w:w="1232" w:type="dxa"/>
            <w:tcBorders>
              <w:top w:val="nil"/>
              <w:left w:val="single" w:sz="4" w:space="0" w:color="auto"/>
              <w:bottom w:val="single" w:sz="4" w:space="0" w:color="auto"/>
              <w:right w:val="single" w:sz="4" w:space="0" w:color="auto"/>
            </w:tcBorders>
            <w:shd w:val="clear" w:color="auto" w:fill="auto"/>
            <w:hideMark/>
          </w:tcPr>
          <w:p w14:paraId="770BEC9F"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 ב' להסכם - מפרט שירותים</w:t>
            </w:r>
          </w:p>
        </w:tc>
        <w:tc>
          <w:tcPr>
            <w:tcW w:w="927" w:type="dxa"/>
            <w:tcBorders>
              <w:top w:val="nil"/>
              <w:left w:val="single" w:sz="4" w:space="0" w:color="auto"/>
              <w:bottom w:val="single" w:sz="4" w:space="0" w:color="auto"/>
              <w:right w:val="single" w:sz="4" w:space="0" w:color="auto"/>
            </w:tcBorders>
            <w:shd w:val="clear" w:color="auto" w:fill="auto"/>
            <w:hideMark/>
          </w:tcPr>
          <w:p w14:paraId="1F819151"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8.5</w:t>
            </w:r>
          </w:p>
        </w:tc>
        <w:tc>
          <w:tcPr>
            <w:tcW w:w="535" w:type="dxa"/>
            <w:tcBorders>
              <w:top w:val="nil"/>
              <w:left w:val="single" w:sz="4" w:space="0" w:color="auto"/>
              <w:bottom w:val="single" w:sz="4" w:space="0" w:color="auto"/>
              <w:right w:val="single" w:sz="4" w:space="0" w:color="auto"/>
            </w:tcBorders>
            <w:shd w:val="clear" w:color="auto" w:fill="auto"/>
            <w:hideMark/>
          </w:tcPr>
          <w:p w14:paraId="48B08626"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101</w:t>
            </w:r>
          </w:p>
        </w:tc>
        <w:tc>
          <w:tcPr>
            <w:tcW w:w="4019" w:type="dxa"/>
            <w:tcBorders>
              <w:top w:val="nil"/>
              <w:left w:val="single" w:sz="4" w:space="0" w:color="auto"/>
              <w:bottom w:val="single" w:sz="4" w:space="0" w:color="auto"/>
              <w:right w:val="single" w:sz="4" w:space="0" w:color="auto"/>
            </w:tcBorders>
            <w:shd w:val="clear" w:color="auto" w:fill="auto"/>
            <w:hideMark/>
          </w:tcPr>
          <w:p w14:paraId="371742B6"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נבקש להוריד את יעד משתתפי כלים ארוכים מ 60% ל 50%.</w:t>
            </w:r>
          </w:p>
        </w:tc>
        <w:tc>
          <w:tcPr>
            <w:tcW w:w="5509" w:type="dxa"/>
            <w:tcBorders>
              <w:top w:val="nil"/>
              <w:left w:val="single" w:sz="4" w:space="0" w:color="auto"/>
              <w:bottom w:val="single" w:sz="4" w:space="0" w:color="auto"/>
              <w:right w:val="single" w:sz="4" w:space="0" w:color="auto"/>
            </w:tcBorders>
            <w:shd w:val="clear" w:color="auto" w:fill="auto"/>
          </w:tcPr>
          <w:p w14:paraId="126710F8" w14:textId="7EE9C1C4" w:rsidR="00F43B32" w:rsidRPr="00F43B32" w:rsidRDefault="00707E89" w:rsidP="005F2CD5">
            <w:pPr>
              <w:spacing w:after="0" w:line="240" w:lineRule="auto"/>
              <w:rPr>
                <w:rFonts w:ascii="David" w:eastAsia="Times New Roman" w:hAnsi="David" w:cs="David"/>
                <w:sz w:val="24"/>
                <w:szCs w:val="24"/>
                <w:rtl/>
              </w:rPr>
            </w:pPr>
            <w:r>
              <w:rPr>
                <w:rFonts w:ascii="David" w:eastAsia="Times New Roman" w:hAnsi="David" w:cs="David" w:hint="cs"/>
                <w:sz w:val="24"/>
                <w:szCs w:val="24"/>
                <w:rtl/>
              </w:rPr>
              <w:t xml:space="preserve"> ראו שינויים במסמכי המכרז</w:t>
            </w:r>
          </w:p>
        </w:tc>
      </w:tr>
      <w:tr w:rsidR="00060764" w:rsidRPr="00F43B32" w14:paraId="351EA042" w14:textId="77777777" w:rsidTr="00085B87">
        <w:trPr>
          <w:trHeight w:val="1260"/>
          <w:jc w:val="center"/>
        </w:trPr>
        <w:tc>
          <w:tcPr>
            <w:tcW w:w="814" w:type="dxa"/>
            <w:tcBorders>
              <w:top w:val="nil"/>
              <w:left w:val="single" w:sz="4" w:space="0" w:color="auto"/>
              <w:bottom w:val="single" w:sz="4" w:space="0" w:color="auto"/>
              <w:right w:val="single" w:sz="4" w:space="0" w:color="auto"/>
            </w:tcBorders>
            <w:shd w:val="clear" w:color="auto" w:fill="auto"/>
            <w:hideMark/>
          </w:tcPr>
          <w:p w14:paraId="5CBB2C5B"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254</w:t>
            </w:r>
          </w:p>
        </w:tc>
        <w:tc>
          <w:tcPr>
            <w:tcW w:w="754" w:type="dxa"/>
            <w:tcBorders>
              <w:top w:val="nil"/>
              <w:left w:val="single" w:sz="4" w:space="0" w:color="auto"/>
              <w:bottom w:val="single" w:sz="4" w:space="0" w:color="auto"/>
              <w:right w:val="single" w:sz="4" w:space="0" w:color="auto"/>
            </w:tcBorders>
            <w:shd w:val="clear" w:color="auto" w:fill="auto"/>
            <w:hideMark/>
          </w:tcPr>
          <w:p w14:paraId="13A18D0E"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נספחי הסכם</w:t>
            </w:r>
          </w:p>
        </w:tc>
        <w:tc>
          <w:tcPr>
            <w:tcW w:w="1232" w:type="dxa"/>
            <w:tcBorders>
              <w:top w:val="nil"/>
              <w:left w:val="single" w:sz="4" w:space="0" w:color="auto"/>
              <w:bottom w:val="single" w:sz="4" w:space="0" w:color="auto"/>
              <w:right w:val="single" w:sz="4" w:space="0" w:color="auto"/>
            </w:tcBorders>
            <w:shd w:val="clear" w:color="auto" w:fill="auto"/>
            <w:hideMark/>
          </w:tcPr>
          <w:p w14:paraId="37AD1E70"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 ב' להסכם - מפרט שירותים</w:t>
            </w:r>
          </w:p>
        </w:tc>
        <w:tc>
          <w:tcPr>
            <w:tcW w:w="927" w:type="dxa"/>
            <w:tcBorders>
              <w:top w:val="nil"/>
              <w:left w:val="single" w:sz="4" w:space="0" w:color="auto"/>
              <w:bottom w:val="single" w:sz="4" w:space="0" w:color="auto"/>
              <w:right w:val="single" w:sz="4" w:space="0" w:color="auto"/>
            </w:tcBorders>
            <w:shd w:val="clear" w:color="auto" w:fill="auto"/>
            <w:hideMark/>
          </w:tcPr>
          <w:p w14:paraId="07758C0D"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8.5</w:t>
            </w:r>
          </w:p>
        </w:tc>
        <w:tc>
          <w:tcPr>
            <w:tcW w:w="535" w:type="dxa"/>
            <w:tcBorders>
              <w:top w:val="nil"/>
              <w:left w:val="single" w:sz="4" w:space="0" w:color="auto"/>
              <w:bottom w:val="single" w:sz="4" w:space="0" w:color="auto"/>
              <w:right w:val="single" w:sz="4" w:space="0" w:color="auto"/>
            </w:tcBorders>
            <w:shd w:val="clear" w:color="auto" w:fill="auto"/>
            <w:hideMark/>
          </w:tcPr>
          <w:p w14:paraId="438A8EA3"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101</w:t>
            </w:r>
          </w:p>
        </w:tc>
        <w:tc>
          <w:tcPr>
            <w:tcW w:w="4019" w:type="dxa"/>
            <w:tcBorders>
              <w:top w:val="nil"/>
              <w:left w:val="single" w:sz="4" w:space="0" w:color="auto"/>
              <w:bottom w:val="single" w:sz="4" w:space="0" w:color="auto"/>
              <w:right w:val="single" w:sz="4" w:space="0" w:color="auto"/>
            </w:tcBorders>
            <w:shd w:val="clear" w:color="auto" w:fill="auto"/>
            <w:hideMark/>
          </w:tcPr>
          <w:p w14:paraId="358EDABB"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נבקש להוריד את יעד משתתפי כלים ארוכים מ 60% ל 40%.</w:t>
            </w:r>
          </w:p>
        </w:tc>
        <w:tc>
          <w:tcPr>
            <w:tcW w:w="5509" w:type="dxa"/>
            <w:tcBorders>
              <w:top w:val="nil"/>
              <w:left w:val="single" w:sz="4" w:space="0" w:color="auto"/>
              <w:bottom w:val="single" w:sz="4" w:space="0" w:color="auto"/>
              <w:right w:val="single" w:sz="4" w:space="0" w:color="auto"/>
            </w:tcBorders>
            <w:shd w:val="clear" w:color="auto" w:fill="auto"/>
            <w:hideMark/>
          </w:tcPr>
          <w:p w14:paraId="446A17C4" w14:textId="68BB6746" w:rsidR="00F43B32" w:rsidRPr="00F43B32" w:rsidRDefault="008870AD" w:rsidP="005F2CD5">
            <w:pPr>
              <w:spacing w:after="0" w:line="240" w:lineRule="auto"/>
              <w:rPr>
                <w:rFonts w:ascii="David" w:eastAsia="Times New Roman" w:hAnsi="David" w:cs="David"/>
                <w:sz w:val="24"/>
                <w:szCs w:val="24"/>
                <w:rtl/>
              </w:rPr>
            </w:pPr>
            <w:r>
              <w:rPr>
                <w:rFonts w:ascii="David" w:eastAsia="Times New Roman" w:hAnsi="David" w:cs="David" w:hint="cs"/>
                <w:sz w:val="24"/>
                <w:szCs w:val="24"/>
                <w:rtl/>
              </w:rPr>
              <w:t xml:space="preserve"> </w:t>
            </w:r>
            <w:r w:rsidR="00707E89">
              <w:rPr>
                <w:rFonts w:ascii="David" w:eastAsia="Times New Roman" w:hAnsi="David" w:cs="David" w:hint="cs"/>
                <w:sz w:val="24"/>
                <w:szCs w:val="24"/>
                <w:rtl/>
              </w:rPr>
              <w:t xml:space="preserve">ראו שינויים במסמכי המכרז </w:t>
            </w:r>
          </w:p>
        </w:tc>
      </w:tr>
      <w:tr w:rsidR="00060764" w:rsidRPr="00F43B32" w14:paraId="6C64B652" w14:textId="77777777" w:rsidTr="00085B87">
        <w:trPr>
          <w:trHeight w:val="3150"/>
          <w:jc w:val="center"/>
        </w:trPr>
        <w:tc>
          <w:tcPr>
            <w:tcW w:w="814" w:type="dxa"/>
            <w:tcBorders>
              <w:top w:val="nil"/>
              <w:left w:val="single" w:sz="4" w:space="0" w:color="auto"/>
              <w:bottom w:val="single" w:sz="4" w:space="0" w:color="auto"/>
              <w:right w:val="single" w:sz="4" w:space="0" w:color="auto"/>
            </w:tcBorders>
            <w:shd w:val="clear" w:color="auto" w:fill="auto"/>
            <w:hideMark/>
          </w:tcPr>
          <w:p w14:paraId="72F6C696"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255</w:t>
            </w:r>
          </w:p>
        </w:tc>
        <w:tc>
          <w:tcPr>
            <w:tcW w:w="754" w:type="dxa"/>
            <w:tcBorders>
              <w:top w:val="nil"/>
              <w:left w:val="single" w:sz="4" w:space="0" w:color="auto"/>
              <w:bottom w:val="single" w:sz="4" w:space="0" w:color="auto"/>
              <w:right w:val="single" w:sz="4" w:space="0" w:color="auto"/>
            </w:tcBorders>
            <w:shd w:val="clear" w:color="auto" w:fill="auto"/>
            <w:hideMark/>
          </w:tcPr>
          <w:p w14:paraId="002D54B1"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נספחי הסכם</w:t>
            </w:r>
          </w:p>
        </w:tc>
        <w:tc>
          <w:tcPr>
            <w:tcW w:w="1232" w:type="dxa"/>
            <w:tcBorders>
              <w:top w:val="nil"/>
              <w:left w:val="single" w:sz="4" w:space="0" w:color="auto"/>
              <w:bottom w:val="single" w:sz="4" w:space="0" w:color="auto"/>
              <w:right w:val="single" w:sz="4" w:space="0" w:color="auto"/>
            </w:tcBorders>
            <w:shd w:val="clear" w:color="auto" w:fill="auto"/>
            <w:hideMark/>
          </w:tcPr>
          <w:p w14:paraId="6616C8DD"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 ב' להסכם - מפרט שירותים</w:t>
            </w:r>
          </w:p>
        </w:tc>
        <w:tc>
          <w:tcPr>
            <w:tcW w:w="927" w:type="dxa"/>
            <w:tcBorders>
              <w:top w:val="nil"/>
              <w:left w:val="single" w:sz="4" w:space="0" w:color="auto"/>
              <w:bottom w:val="single" w:sz="4" w:space="0" w:color="auto"/>
              <w:right w:val="single" w:sz="4" w:space="0" w:color="auto"/>
            </w:tcBorders>
            <w:shd w:val="clear" w:color="auto" w:fill="auto"/>
            <w:hideMark/>
          </w:tcPr>
          <w:p w14:paraId="1324B9D4"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9</w:t>
            </w:r>
          </w:p>
        </w:tc>
        <w:tc>
          <w:tcPr>
            <w:tcW w:w="535" w:type="dxa"/>
            <w:tcBorders>
              <w:top w:val="nil"/>
              <w:left w:val="single" w:sz="4" w:space="0" w:color="auto"/>
              <w:bottom w:val="single" w:sz="4" w:space="0" w:color="auto"/>
              <w:right w:val="single" w:sz="4" w:space="0" w:color="auto"/>
            </w:tcBorders>
            <w:shd w:val="clear" w:color="auto" w:fill="auto"/>
            <w:hideMark/>
          </w:tcPr>
          <w:p w14:paraId="02F9BF54"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101</w:t>
            </w:r>
          </w:p>
        </w:tc>
        <w:tc>
          <w:tcPr>
            <w:tcW w:w="4019" w:type="dxa"/>
            <w:tcBorders>
              <w:top w:val="nil"/>
              <w:left w:val="single" w:sz="4" w:space="0" w:color="auto"/>
              <w:bottom w:val="single" w:sz="4" w:space="0" w:color="auto"/>
              <w:right w:val="single" w:sz="4" w:space="0" w:color="auto"/>
            </w:tcBorders>
            <w:shd w:val="clear" w:color="auto" w:fill="auto"/>
            <w:hideMark/>
          </w:tcPr>
          <w:p w14:paraId="422DADAA"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אנא הבהירו מהו משך הזמן המבוקש עד להשמה?</w:t>
            </w:r>
          </w:p>
        </w:tc>
        <w:tc>
          <w:tcPr>
            <w:tcW w:w="5509" w:type="dxa"/>
            <w:tcBorders>
              <w:top w:val="nil"/>
              <w:left w:val="single" w:sz="4" w:space="0" w:color="auto"/>
              <w:bottom w:val="single" w:sz="4" w:space="0" w:color="auto"/>
              <w:right w:val="single" w:sz="4" w:space="0" w:color="auto"/>
            </w:tcBorders>
            <w:shd w:val="clear" w:color="auto" w:fill="auto"/>
            <w:hideMark/>
          </w:tcPr>
          <w:p w14:paraId="6D6C3CC8"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u w:val="single"/>
                <w:rtl/>
              </w:rPr>
              <w:t>משך הזמן המקסימלי עד להשמה</w:t>
            </w:r>
            <w:r w:rsidRPr="00F43B32">
              <w:rPr>
                <w:rFonts w:ascii="David" w:eastAsia="Times New Roman" w:hAnsi="David" w:cs="David"/>
                <w:sz w:val="24"/>
                <w:szCs w:val="24"/>
                <w:rtl/>
              </w:rPr>
              <w:t xml:space="preserve"> כולל התייחסות למועד שילובו של משתתף פעיל בעבודה ובתנאי שממועד זה צבר את חודשי ההתמדה כנדרש.</w:t>
            </w:r>
            <w:r w:rsidRPr="00F43B32">
              <w:rPr>
                <w:rFonts w:ascii="David" w:eastAsia="Times New Roman" w:hAnsi="David" w:cs="David"/>
                <w:sz w:val="24"/>
                <w:szCs w:val="24"/>
                <w:rtl/>
              </w:rPr>
              <w:br/>
              <w:t xml:space="preserve">1. </w:t>
            </w:r>
            <w:r w:rsidRPr="00F43B32">
              <w:rPr>
                <w:rFonts w:ascii="David" w:eastAsia="Times New Roman" w:hAnsi="David" w:cs="David"/>
                <w:b/>
                <w:bCs/>
                <w:sz w:val="24"/>
                <w:szCs w:val="24"/>
                <w:rtl/>
              </w:rPr>
              <w:t xml:space="preserve">שילובו בעבודה </w:t>
            </w:r>
            <w:r w:rsidRPr="00F43B32">
              <w:rPr>
                <w:rFonts w:ascii="David" w:eastAsia="Times New Roman" w:hAnsi="David" w:cs="David"/>
                <w:sz w:val="24"/>
                <w:szCs w:val="24"/>
                <w:rtl/>
              </w:rPr>
              <w:t>תהיה עד 18 חודשים ממועד אקטובו של המשתתף, כאמור בסעיף 2.1.2 לנספח ג' להסכם.</w:t>
            </w:r>
            <w:r w:rsidRPr="00F43B32">
              <w:rPr>
                <w:rFonts w:ascii="David" w:eastAsia="Times New Roman" w:hAnsi="David" w:cs="David"/>
                <w:sz w:val="24"/>
                <w:szCs w:val="24"/>
                <w:rtl/>
              </w:rPr>
              <w:br/>
              <w:t xml:space="preserve">2. </w:t>
            </w:r>
            <w:r w:rsidRPr="00F43B32">
              <w:rPr>
                <w:rFonts w:ascii="David" w:eastAsia="Times New Roman" w:hAnsi="David" w:cs="David"/>
                <w:b/>
                <w:bCs/>
                <w:sz w:val="24"/>
                <w:szCs w:val="24"/>
                <w:rtl/>
              </w:rPr>
              <w:t>חודשי התמדה</w:t>
            </w:r>
            <w:r w:rsidRPr="00F43B32">
              <w:rPr>
                <w:rFonts w:ascii="David" w:eastAsia="Times New Roman" w:hAnsi="David" w:cs="David"/>
                <w:sz w:val="24"/>
                <w:szCs w:val="24"/>
                <w:rtl/>
              </w:rPr>
              <w:t>- כאמור בהגדרת השמה- בסעיף 2 למכרז, ממועד שילובו בעבודה, נדרש המועמד לצבור 4 חודשי התמדה רצופים על מנת שתוגדר כהשמה.</w:t>
            </w:r>
            <w:r w:rsidRPr="00F43B32">
              <w:rPr>
                <w:rFonts w:ascii="David" w:eastAsia="Times New Roman" w:hAnsi="David" w:cs="David"/>
                <w:sz w:val="24"/>
                <w:szCs w:val="24"/>
                <w:rtl/>
              </w:rPr>
              <w:br/>
            </w:r>
            <w:r w:rsidRPr="00F43B32">
              <w:rPr>
                <w:rFonts w:ascii="David" w:eastAsia="Times New Roman" w:hAnsi="David" w:cs="David"/>
                <w:sz w:val="24"/>
                <w:szCs w:val="24"/>
                <w:rtl/>
              </w:rPr>
              <w:br/>
              <w:t>קרי, במקרה המקסימלי, בהנחה ומשתתף פעיל נקלט לתוכנית ב 01/2025, מועד השלמת צבירת חודשי ההתמדה המקסימליים יהיה עד 10/2026 (בכפוף לעמידה בהגדרת השמה ובתנאי נספח ג' להסכם)</w:t>
            </w:r>
            <w:r w:rsidR="00C16487">
              <w:rPr>
                <w:rFonts w:ascii="David" w:eastAsia="Times New Roman" w:hAnsi="David" w:cs="David" w:hint="cs"/>
                <w:sz w:val="24"/>
                <w:szCs w:val="24"/>
                <w:rtl/>
              </w:rPr>
              <w:t>.</w:t>
            </w:r>
          </w:p>
        </w:tc>
      </w:tr>
      <w:tr w:rsidR="00060764" w:rsidRPr="00F43B32" w14:paraId="52C8753A" w14:textId="77777777" w:rsidTr="00085B87">
        <w:trPr>
          <w:trHeight w:val="1575"/>
          <w:jc w:val="center"/>
        </w:trPr>
        <w:tc>
          <w:tcPr>
            <w:tcW w:w="814" w:type="dxa"/>
            <w:tcBorders>
              <w:top w:val="nil"/>
              <w:left w:val="single" w:sz="4" w:space="0" w:color="auto"/>
              <w:bottom w:val="single" w:sz="4" w:space="0" w:color="auto"/>
              <w:right w:val="single" w:sz="4" w:space="0" w:color="auto"/>
            </w:tcBorders>
            <w:shd w:val="clear" w:color="auto" w:fill="auto"/>
            <w:hideMark/>
          </w:tcPr>
          <w:p w14:paraId="6EB356C1"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256</w:t>
            </w:r>
          </w:p>
        </w:tc>
        <w:tc>
          <w:tcPr>
            <w:tcW w:w="754" w:type="dxa"/>
            <w:tcBorders>
              <w:top w:val="nil"/>
              <w:left w:val="single" w:sz="4" w:space="0" w:color="auto"/>
              <w:bottom w:val="single" w:sz="4" w:space="0" w:color="auto"/>
              <w:right w:val="single" w:sz="4" w:space="0" w:color="auto"/>
            </w:tcBorders>
            <w:shd w:val="clear" w:color="auto" w:fill="auto"/>
            <w:hideMark/>
          </w:tcPr>
          <w:p w14:paraId="71142AC3"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נספחי הסכם</w:t>
            </w:r>
          </w:p>
        </w:tc>
        <w:tc>
          <w:tcPr>
            <w:tcW w:w="1232" w:type="dxa"/>
            <w:tcBorders>
              <w:top w:val="nil"/>
              <w:left w:val="single" w:sz="4" w:space="0" w:color="auto"/>
              <w:bottom w:val="single" w:sz="4" w:space="0" w:color="auto"/>
              <w:right w:val="single" w:sz="4" w:space="0" w:color="auto"/>
            </w:tcBorders>
            <w:shd w:val="clear" w:color="auto" w:fill="auto"/>
            <w:hideMark/>
          </w:tcPr>
          <w:p w14:paraId="2DB97666"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 ב' להסכם - מפרט שירותים</w:t>
            </w:r>
          </w:p>
        </w:tc>
        <w:tc>
          <w:tcPr>
            <w:tcW w:w="927" w:type="dxa"/>
            <w:tcBorders>
              <w:top w:val="nil"/>
              <w:left w:val="single" w:sz="4" w:space="0" w:color="auto"/>
              <w:bottom w:val="single" w:sz="4" w:space="0" w:color="auto"/>
              <w:right w:val="single" w:sz="4" w:space="0" w:color="auto"/>
            </w:tcBorders>
            <w:shd w:val="clear" w:color="auto" w:fill="auto"/>
            <w:hideMark/>
          </w:tcPr>
          <w:p w14:paraId="3EFFEEC3"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16</w:t>
            </w:r>
          </w:p>
        </w:tc>
        <w:tc>
          <w:tcPr>
            <w:tcW w:w="535" w:type="dxa"/>
            <w:tcBorders>
              <w:top w:val="nil"/>
              <w:left w:val="single" w:sz="4" w:space="0" w:color="auto"/>
              <w:bottom w:val="single" w:sz="4" w:space="0" w:color="auto"/>
              <w:right w:val="single" w:sz="4" w:space="0" w:color="auto"/>
            </w:tcBorders>
            <w:shd w:val="clear" w:color="auto" w:fill="auto"/>
            <w:hideMark/>
          </w:tcPr>
          <w:p w14:paraId="7B77822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105</w:t>
            </w:r>
          </w:p>
        </w:tc>
        <w:tc>
          <w:tcPr>
            <w:tcW w:w="4019" w:type="dxa"/>
            <w:tcBorders>
              <w:top w:val="nil"/>
              <w:left w:val="single" w:sz="4" w:space="0" w:color="auto"/>
              <w:bottom w:val="single" w:sz="4" w:space="0" w:color="auto"/>
              <w:right w:val="single" w:sz="4" w:space="0" w:color="auto"/>
            </w:tcBorders>
            <w:shd w:val="clear" w:color="auto" w:fill="auto"/>
            <w:hideMark/>
          </w:tcPr>
          <w:p w14:paraId="32C93823"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האם המשרד יממן את עלות אחזקת מערכת המידע של התוכנית?</w:t>
            </w:r>
          </w:p>
        </w:tc>
        <w:tc>
          <w:tcPr>
            <w:tcW w:w="5509" w:type="dxa"/>
            <w:tcBorders>
              <w:top w:val="nil"/>
              <w:left w:val="single" w:sz="4" w:space="0" w:color="auto"/>
              <w:bottom w:val="single" w:sz="4" w:space="0" w:color="auto"/>
              <w:right w:val="single" w:sz="4" w:space="0" w:color="auto"/>
            </w:tcBorders>
            <w:shd w:val="clear" w:color="auto" w:fill="auto"/>
            <w:hideMark/>
          </w:tcPr>
          <w:p w14:paraId="6C7B5713"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מערכת המידע של התוכנית תהיה מערכת המידע של המשרד כאמור בסעיף 21 למכרז. מכאן שעלויות הרשיונות וכן אחזקה על המשרד.</w:t>
            </w:r>
            <w:r w:rsidRPr="00F43B32">
              <w:rPr>
                <w:rFonts w:ascii="David" w:eastAsia="Times New Roman" w:hAnsi="David" w:cs="David"/>
                <w:sz w:val="24"/>
                <w:szCs w:val="24"/>
                <w:rtl/>
              </w:rPr>
              <w:br/>
              <w:t>במידה, ויידרש המפעיל שיפורים ושינויים במערכת המידע, בכפוף לאישור המשרד מראש ובכתב, יאושר תקציב ייעודי לשם כך, במסגרת החזר הוצאות בגין הוצאות שיווק ופרסום והוצאות נוספות (סעיף 16.4.1 להסכם).</w:t>
            </w:r>
          </w:p>
        </w:tc>
      </w:tr>
      <w:tr w:rsidR="00060764" w:rsidRPr="00F43B32" w14:paraId="5D73BF66" w14:textId="77777777" w:rsidTr="00085B87">
        <w:trPr>
          <w:trHeight w:val="2205"/>
          <w:jc w:val="center"/>
        </w:trPr>
        <w:tc>
          <w:tcPr>
            <w:tcW w:w="814" w:type="dxa"/>
            <w:tcBorders>
              <w:top w:val="nil"/>
              <w:left w:val="single" w:sz="4" w:space="0" w:color="auto"/>
              <w:bottom w:val="single" w:sz="4" w:space="0" w:color="auto"/>
              <w:right w:val="single" w:sz="4" w:space="0" w:color="auto"/>
            </w:tcBorders>
            <w:shd w:val="clear" w:color="auto" w:fill="auto"/>
            <w:hideMark/>
          </w:tcPr>
          <w:p w14:paraId="6F461FB0"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257</w:t>
            </w:r>
          </w:p>
        </w:tc>
        <w:tc>
          <w:tcPr>
            <w:tcW w:w="754" w:type="dxa"/>
            <w:tcBorders>
              <w:top w:val="nil"/>
              <w:left w:val="single" w:sz="4" w:space="0" w:color="auto"/>
              <w:bottom w:val="single" w:sz="4" w:space="0" w:color="auto"/>
              <w:right w:val="single" w:sz="4" w:space="0" w:color="auto"/>
            </w:tcBorders>
            <w:shd w:val="clear" w:color="auto" w:fill="auto"/>
            <w:hideMark/>
          </w:tcPr>
          <w:p w14:paraId="703A992C"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נספחי הסכם</w:t>
            </w:r>
          </w:p>
        </w:tc>
        <w:tc>
          <w:tcPr>
            <w:tcW w:w="1232" w:type="dxa"/>
            <w:tcBorders>
              <w:top w:val="nil"/>
              <w:left w:val="single" w:sz="4" w:space="0" w:color="auto"/>
              <w:bottom w:val="single" w:sz="4" w:space="0" w:color="auto"/>
              <w:right w:val="single" w:sz="4" w:space="0" w:color="auto"/>
            </w:tcBorders>
            <w:shd w:val="clear" w:color="auto" w:fill="auto"/>
            <w:hideMark/>
          </w:tcPr>
          <w:p w14:paraId="13131F1A"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 ג' להסכם - מנגנון חישוב בונוסים לנותן השירותים</w:t>
            </w:r>
          </w:p>
        </w:tc>
        <w:tc>
          <w:tcPr>
            <w:tcW w:w="927" w:type="dxa"/>
            <w:tcBorders>
              <w:top w:val="nil"/>
              <w:left w:val="single" w:sz="4" w:space="0" w:color="auto"/>
              <w:bottom w:val="single" w:sz="4" w:space="0" w:color="auto"/>
              <w:right w:val="single" w:sz="4" w:space="0" w:color="auto"/>
            </w:tcBorders>
            <w:shd w:val="clear" w:color="auto" w:fill="auto"/>
            <w:hideMark/>
          </w:tcPr>
          <w:p w14:paraId="5F9CF47F"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2.1.2</w:t>
            </w:r>
          </w:p>
        </w:tc>
        <w:tc>
          <w:tcPr>
            <w:tcW w:w="535" w:type="dxa"/>
            <w:tcBorders>
              <w:top w:val="nil"/>
              <w:left w:val="single" w:sz="4" w:space="0" w:color="auto"/>
              <w:bottom w:val="single" w:sz="4" w:space="0" w:color="auto"/>
              <w:right w:val="single" w:sz="4" w:space="0" w:color="auto"/>
            </w:tcBorders>
            <w:shd w:val="clear" w:color="auto" w:fill="auto"/>
            <w:hideMark/>
          </w:tcPr>
          <w:p w14:paraId="235C93FD"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107</w:t>
            </w:r>
          </w:p>
        </w:tc>
        <w:tc>
          <w:tcPr>
            <w:tcW w:w="4019" w:type="dxa"/>
            <w:tcBorders>
              <w:top w:val="nil"/>
              <w:left w:val="single" w:sz="4" w:space="0" w:color="auto"/>
              <w:bottom w:val="single" w:sz="4" w:space="0" w:color="auto"/>
              <w:right w:val="single" w:sz="4" w:space="0" w:color="auto"/>
            </w:tcBorders>
            <w:shd w:val="clear" w:color="auto" w:fill="auto"/>
            <w:hideMark/>
          </w:tcPr>
          <w:p w14:paraId="31A6214F"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נבקש הגדרתכם ל"מועד האיקטוב".</w:t>
            </w:r>
          </w:p>
        </w:tc>
        <w:tc>
          <w:tcPr>
            <w:tcW w:w="5509" w:type="dxa"/>
            <w:tcBorders>
              <w:top w:val="nil"/>
              <w:left w:val="single" w:sz="4" w:space="0" w:color="auto"/>
              <w:bottom w:val="single" w:sz="4" w:space="0" w:color="auto"/>
              <w:right w:val="single" w:sz="4" w:space="0" w:color="auto"/>
            </w:tcBorders>
            <w:shd w:val="clear" w:color="auto" w:fill="auto"/>
            <w:hideMark/>
          </w:tcPr>
          <w:p w14:paraId="4D58A9B7"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 xml:space="preserve">מועד האיקטוב = מועד הפיכתו של פונה למשתתף פעיל (בהתאם להגדרת "משתתף פעיל" בסעיף 2 למכרז: "פונה, כמוגדר להלן, אשר עבר את כל השלבים הבאים: אבחון תעסוקתי (כמתואר בסעיף 7.3), נבנתה עבורו תוכנית אישית (כמתואר בסעיף 7.4) והוא החל ליישמה. יישום </w:t>
            </w:r>
            <w:r w:rsidR="008A01C0">
              <w:rPr>
                <w:rFonts w:ascii="David" w:eastAsia="Times New Roman" w:hAnsi="David" w:cs="David"/>
                <w:sz w:val="24"/>
                <w:szCs w:val="24"/>
                <w:rtl/>
              </w:rPr>
              <w:t>תוכנית</w:t>
            </w:r>
            <w:r w:rsidRPr="00F43B32">
              <w:rPr>
                <w:rFonts w:ascii="David" w:eastAsia="Times New Roman" w:hAnsi="David" w:cs="David"/>
                <w:sz w:val="24"/>
                <w:szCs w:val="24"/>
                <w:rtl/>
              </w:rPr>
              <w:t xml:space="preserve"> אישית כאמור ייחשב כהשתתפות פעילה בלפחות כלי אחד מתוך רשימת הכלים הכלולה בסעיף 8 למפרט השירותים- נספח ב' להסכם"</w:t>
            </w:r>
            <w:r w:rsidR="00C16487">
              <w:rPr>
                <w:rFonts w:ascii="David" w:eastAsia="Times New Roman" w:hAnsi="David" w:cs="David" w:hint="cs"/>
                <w:sz w:val="24"/>
                <w:szCs w:val="24"/>
                <w:rtl/>
              </w:rPr>
              <w:t>).</w:t>
            </w:r>
          </w:p>
        </w:tc>
      </w:tr>
      <w:tr w:rsidR="00060764" w:rsidRPr="00F43B32" w14:paraId="4B1944D0" w14:textId="77777777" w:rsidTr="00085B87">
        <w:trPr>
          <w:trHeight w:val="2205"/>
          <w:jc w:val="center"/>
        </w:trPr>
        <w:tc>
          <w:tcPr>
            <w:tcW w:w="814" w:type="dxa"/>
            <w:tcBorders>
              <w:top w:val="nil"/>
              <w:left w:val="single" w:sz="4" w:space="0" w:color="auto"/>
              <w:bottom w:val="single" w:sz="4" w:space="0" w:color="auto"/>
              <w:right w:val="single" w:sz="4" w:space="0" w:color="auto"/>
            </w:tcBorders>
            <w:shd w:val="clear" w:color="auto" w:fill="auto"/>
            <w:hideMark/>
          </w:tcPr>
          <w:p w14:paraId="3C8297CD"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258</w:t>
            </w:r>
          </w:p>
        </w:tc>
        <w:tc>
          <w:tcPr>
            <w:tcW w:w="754" w:type="dxa"/>
            <w:tcBorders>
              <w:top w:val="nil"/>
              <w:left w:val="single" w:sz="4" w:space="0" w:color="auto"/>
              <w:bottom w:val="single" w:sz="4" w:space="0" w:color="auto"/>
              <w:right w:val="single" w:sz="4" w:space="0" w:color="auto"/>
            </w:tcBorders>
            <w:shd w:val="clear" w:color="auto" w:fill="auto"/>
            <w:hideMark/>
          </w:tcPr>
          <w:p w14:paraId="790674F4"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נספחי הסכם</w:t>
            </w:r>
          </w:p>
        </w:tc>
        <w:tc>
          <w:tcPr>
            <w:tcW w:w="1232" w:type="dxa"/>
            <w:tcBorders>
              <w:top w:val="nil"/>
              <w:left w:val="single" w:sz="4" w:space="0" w:color="auto"/>
              <w:bottom w:val="single" w:sz="4" w:space="0" w:color="auto"/>
              <w:right w:val="single" w:sz="4" w:space="0" w:color="auto"/>
            </w:tcBorders>
            <w:shd w:val="clear" w:color="auto" w:fill="auto"/>
            <w:hideMark/>
          </w:tcPr>
          <w:p w14:paraId="07C19A8C"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 ג' להסכם - מנגנון חישוב בונוסים לנותן השירותים</w:t>
            </w:r>
          </w:p>
        </w:tc>
        <w:tc>
          <w:tcPr>
            <w:tcW w:w="927" w:type="dxa"/>
            <w:tcBorders>
              <w:top w:val="nil"/>
              <w:left w:val="single" w:sz="4" w:space="0" w:color="auto"/>
              <w:bottom w:val="single" w:sz="4" w:space="0" w:color="auto"/>
              <w:right w:val="single" w:sz="4" w:space="0" w:color="auto"/>
            </w:tcBorders>
            <w:shd w:val="clear" w:color="auto" w:fill="auto"/>
            <w:hideMark/>
          </w:tcPr>
          <w:p w14:paraId="2952A189"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3.1.1</w:t>
            </w:r>
          </w:p>
        </w:tc>
        <w:tc>
          <w:tcPr>
            <w:tcW w:w="535" w:type="dxa"/>
            <w:tcBorders>
              <w:top w:val="nil"/>
              <w:left w:val="single" w:sz="4" w:space="0" w:color="auto"/>
              <w:bottom w:val="single" w:sz="4" w:space="0" w:color="auto"/>
              <w:right w:val="single" w:sz="4" w:space="0" w:color="auto"/>
            </w:tcBorders>
            <w:shd w:val="clear" w:color="auto" w:fill="auto"/>
            <w:hideMark/>
          </w:tcPr>
          <w:p w14:paraId="620BD2D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108</w:t>
            </w:r>
          </w:p>
        </w:tc>
        <w:tc>
          <w:tcPr>
            <w:tcW w:w="4019" w:type="dxa"/>
            <w:tcBorders>
              <w:top w:val="nil"/>
              <w:left w:val="single" w:sz="4" w:space="0" w:color="auto"/>
              <w:bottom w:val="single" w:sz="4" w:space="0" w:color="auto"/>
              <w:right w:val="single" w:sz="4" w:space="0" w:color="auto"/>
            </w:tcBorders>
            <w:shd w:val="clear" w:color="auto" w:fill="auto"/>
            <w:hideMark/>
          </w:tcPr>
          <w:p w14:paraId="7AA48CA5"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גובה השכר ההתחלתי המוצג בנספח יא עבורו יקבל הספק בונוס בעבור השמות בשכר גבוה, הינו גבוה מדיי, אינו ריאלי ואינו תואם את הסכומים הנהוגים במשק לתפקידים התחלתיים (ג'וניורים). נבקש להפחית את גובה השכר המזכה בבונוס</w:t>
            </w:r>
            <w:r w:rsidR="00C16487">
              <w:rPr>
                <w:rFonts w:ascii="David" w:eastAsia="Times New Roman" w:hAnsi="David" w:cs="David" w:hint="cs"/>
                <w:sz w:val="24"/>
                <w:szCs w:val="24"/>
                <w:rtl/>
              </w:rPr>
              <w:t>.</w:t>
            </w:r>
          </w:p>
        </w:tc>
        <w:tc>
          <w:tcPr>
            <w:tcW w:w="5509" w:type="dxa"/>
            <w:tcBorders>
              <w:top w:val="nil"/>
              <w:left w:val="single" w:sz="4" w:space="0" w:color="auto"/>
              <w:bottom w:val="single" w:sz="4" w:space="0" w:color="auto"/>
              <w:right w:val="single" w:sz="4" w:space="0" w:color="auto"/>
            </w:tcBorders>
            <w:shd w:val="clear" w:color="auto" w:fill="auto"/>
            <w:hideMark/>
          </w:tcPr>
          <w:p w14:paraId="15B49087" w14:textId="10F5FA58" w:rsidR="00F43B32" w:rsidRPr="00F43B32" w:rsidRDefault="00512B3F" w:rsidP="005F2CD5">
            <w:pPr>
              <w:spacing w:after="0" w:line="240" w:lineRule="auto"/>
              <w:rPr>
                <w:rFonts w:ascii="David" w:eastAsia="Times New Roman" w:hAnsi="David" w:cs="David"/>
                <w:sz w:val="24"/>
                <w:szCs w:val="24"/>
                <w:rtl/>
              </w:rPr>
            </w:pPr>
            <w:r>
              <w:rPr>
                <w:rFonts w:ascii="David" w:eastAsia="Times New Roman" w:hAnsi="David" w:cs="David" w:hint="cs"/>
                <w:sz w:val="24"/>
                <w:szCs w:val="24"/>
                <w:rtl/>
              </w:rPr>
              <w:t>ראו שינויים במסמכי המכרז</w:t>
            </w:r>
          </w:p>
        </w:tc>
      </w:tr>
      <w:tr w:rsidR="00060764" w:rsidRPr="00F43B32" w14:paraId="4B6694F5" w14:textId="77777777" w:rsidTr="005A364B">
        <w:trPr>
          <w:trHeight w:val="2205"/>
          <w:jc w:val="center"/>
        </w:trPr>
        <w:tc>
          <w:tcPr>
            <w:tcW w:w="814" w:type="dxa"/>
            <w:tcBorders>
              <w:top w:val="nil"/>
              <w:left w:val="single" w:sz="4" w:space="0" w:color="auto"/>
              <w:bottom w:val="single" w:sz="4" w:space="0" w:color="auto"/>
              <w:right w:val="single" w:sz="4" w:space="0" w:color="auto"/>
            </w:tcBorders>
            <w:shd w:val="clear" w:color="auto" w:fill="auto"/>
            <w:hideMark/>
          </w:tcPr>
          <w:p w14:paraId="2371BB20"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259</w:t>
            </w:r>
          </w:p>
        </w:tc>
        <w:tc>
          <w:tcPr>
            <w:tcW w:w="754" w:type="dxa"/>
            <w:tcBorders>
              <w:top w:val="nil"/>
              <w:left w:val="single" w:sz="4" w:space="0" w:color="auto"/>
              <w:bottom w:val="single" w:sz="4" w:space="0" w:color="auto"/>
              <w:right w:val="single" w:sz="4" w:space="0" w:color="auto"/>
            </w:tcBorders>
            <w:shd w:val="clear" w:color="auto" w:fill="auto"/>
            <w:hideMark/>
          </w:tcPr>
          <w:p w14:paraId="5D24931D"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נספחי הסכם</w:t>
            </w:r>
          </w:p>
        </w:tc>
        <w:tc>
          <w:tcPr>
            <w:tcW w:w="1232" w:type="dxa"/>
            <w:tcBorders>
              <w:top w:val="nil"/>
              <w:left w:val="single" w:sz="4" w:space="0" w:color="auto"/>
              <w:bottom w:val="single" w:sz="4" w:space="0" w:color="auto"/>
              <w:right w:val="single" w:sz="4" w:space="0" w:color="auto"/>
            </w:tcBorders>
            <w:shd w:val="clear" w:color="auto" w:fill="auto"/>
            <w:hideMark/>
          </w:tcPr>
          <w:p w14:paraId="5F2CAD3B"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 ג' להסכם - מנגנון חישוב בונוסים לנותן השירותים</w:t>
            </w:r>
          </w:p>
        </w:tc>
        <w:tc>
          <w:tcPr>
            <w:tcW w:w="927" w:type="dxa"/>
            <w:tcBorders>
              <w:top w:val="nil"/>
              <w:left w:val="single" w:sz="4" w:space="0" w:color="auto"/>
              <w:bottom w:val="single" w:sz="4" w:space="0" w:color="auto"/>
              <w:right w:val="single" w:sz="4" w:space="0" w:color="auto"/>
            </w:tcBorders>
            <w:shd w:val="clear" w:color="auto" w:fill="auto"/>
            <w:hideMark/>
          </w:tcPr>
          <w:p w14:paraId="4FFE8746"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3.1.1</w:t>
            </w:r>
          </w:p>
        </w:tc>
        <w:tc>
          <w:tcPr>
            <w:tcW w:w="535" w:type="dxa"/>
            <w:tcBorders>
              <w:top w:val="nil"/>
              <w:left w:val="single" w:sz="4" w:space="0" w:color="auto"/>
              <w:bottom w:val="single" w:sz="4" w:space="0" w:color="auto"/>
              <w:right w:val="single" w:sz="4" w:space="0" w:color="auto"/>
            </w:tcBorders>
            <w:shd w:val="clear" w:color="auto" w:fill="auto"/>
            <w:hideMark/>
          </w:tcPr>
          <w:p w14:paraId="72987646"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108</w:t>
            </w:r>
          </w:p>
        </w:tc>
        <w:tc>
          <w:tcPr>
            <w:tcW w:w="4019" w:type="dxa"/>
            <w:tcBorders>
              <w:top w:val="nil"/>
              <w:left w:val="single" w:sz="4" w:space="0" w:color="auto"/>
              <w:bottom w:val="single" w:sz="4" w:space="0" w:color="auto"/>
              <w:right w:val="single" w:sz="4" w:space="0" w:color="auto"/>
            </w:tcBorders>
            <w:shd w:val="clear" w:color="auto" w:fill="auto"/>
            <w:hideMark/>
          </w:tcPr>
          <w:p w14:paraId="5DFE4035"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גובה השכר ההתחלתי המוצג בנספח י"א, עבורו יקבל הספק בונוס בעבור השמות בשכר גבוה-</w:t>
            </w:r>
            <w:r w:rsidR="00C16487">
              <w:rPr>
                <w:rFonts w:ascii="David" w:eastAsia="Times New Roman" w:hAnsi="David" w:cs="David" w:hint="cs"/>
                <w:sz w:val="24"/>
                <w:szCs w:val="24"/>
                <w:rtl/>
              </w:rPr>
              <w:t xml:space="preserve"> </w:t>
            </w:r>
            <w:r w:rsidRPr="00F43B32">
              <w:rPr>
                <w:rFonts w:ascii="David" w:eastAsia="Times New Roman" w:hAnsi="David" w:cs="David"/>
                <w:sz w:val="24"/>
                <w:szCs w:val="24"/>
                <w:rtl/>
              </w:rPr>
              <w:t>הינו גבוה מדי, אינו ריאלי ואינו תואם את הסכומים הנהוגים במשק לתפקידים התחלתיים (ג'וניורים). נבקש להפחית את גובה השכר המזכה בבונוס.</w:t>
            </w:r>
          </w:p>
        </w:tc>
        <w:tc>
          <w:tcPr>
            <w:tcW w:w="5509" w:type="dxa"/>
            <w:tcBorders>
              <w:top w:val="nil"/>
              <w:left w:val="single" w:sz="4" w:space="0" w:color="auto"/>
              <w:bottom w:val="single" w:sz="4" w:space="0" w:color="auto"/>
              <w:right w:val="single" w:sz="4" w:space="0" w:color="auto"/>
            </w:tcBorders>
            <w:shd w:val="clear" w:color="auto" w:fill="auto"/>
          </w:tcPr>
          <w:p w14:paraId="7DF216EE" w14:textId="3EF5A50A" w:rsidR="00F43B32" w:rsidRPr="00F43B32" w:rsidRDefault="00512B3F" w:rsidP="005F2CD5">
            <w:pPr>
              <w:spacing w:after="0" w:line="240" w:lineRule="auto"/>
              <w:rPr>
                <w:rFonts w:ascii="David" w:eastAsia="Times New Roman" w:hAnsi="David" w:cs="David"/>
                <w:sz w:val="24"/>
                <w:szCs w:val="24"/>
                <w:rtl/>
              </w:rPr>
            </w:pPr>
            <w:r>
              <w:rPr>
                <w:rFonts w:ascii="David" w:eastAsia="Times New Roman" w:hAnsi="David" w:cs="David" w:hint="cs"/>
                <w:sz w:val="24"/>
                <w:szCs w:val="24"/>
                <w:rtl/>
              </w:rPr>
              <w:t xml:space="preserve">  ראו שינויים במסמכי המכרז </w:t>
            </w:r>
          </w:p>
        </w:tc>
      </w:tr>
      <w:tr w:rsidR="00060764" w:rsidRPr="00F43B32" w14:paraId="11EF626F" w14:textId="77777777" w:rsidTr="00085B87">
        <w:trPr>
          <w:trHeight w:val="3780"/>
          <w:jc w:val="center"/>
        </w:trPr>
        <w:tc>
          <w:tcPr>
            <w:tcW w:w="814" w:type="dxa"/>
            <w:tcBorders>
              <w:top w:val="nil"/>
              <w:left w:val="single" w:sz="4" w:space="0" w:color="auto"/>
              <w:bottom w:val="single" w:sz="4" w:space="0" w:color="auto"/>
              <w:right w:val="single" w:sz="4" w:space="0" w:color="auto"/>
            </w:tcBorders>
            <w:shd w:val="clear" w:color="auto" w:fill="auto"/>
            <w:hideMark/>
          </w:tcPr>
          <w:p w14:paraId="396D5571"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260</w:t>
            </w:r>
          </w:p>
        </w:tc>
        <w:tc>
          <w:tcPr>
            <w:tcW w:w="754" w:type="dxa"/>
            <w:tcBorders>
              <w:top w:val="nil"/>
              <w:left w:val="single" w:sz="4" w:space="0" w:color="auto"/>
              <w:bottom w:val="single" w:sz="4" w:space="0" w:color="auto"/>
              <w:right w:val="single" w:sz="4" w:space="0" w:color="auto"/>
            </w:tcBorders>
            <w:shd w:val="clear" w:color="auto" w:fill="auto"/>
            <w:hideMark/>
          </w:tcPr>
          <w:p w14:paraId="3273B31B"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נספחי הסכם</w:t>
            </w:r>
          </w:p>
        </w:tc>
        <w:tc>
          <w:tcPr>
            <w:tcW w:w="1232" w:type="dxa"/>
            <w:tcBorders>
              <w:top w:val="nil"/>
              <w:left w:val="single" w:sz="4" w:space="0" w:color="auto"/>
              <w:bottom w:val="single" w:sz="4" w:space="0" w:color="auto"/>
              <w:right w:val="single" w:sz="4" w:space="0" w:color="auto"/>
            </w:tcBorders>
            <w:shd w:val="clear" w:color="auto" w:fill="auto"/>
            <w:hideMark/>
          </w:tcPr>
          <w:p w14:paraId="1BAAF19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 ג' להסכם - מנגנון חישוב בונוסים לנותן השירותים</w:t>
            </w:r>
          </w:p>
        </w:tc>
        <w:tc>
          <w:tcPr>
            <w:tcW w:w="927" w:type="dxa"/>
            <w:tcBorders>
              <w:top w:val="nil"/>
              <w:left w:val="single" w:sz="4" w:space="0" w:color="auto"/>
              <w:bottom w:val="single" w:sz="4" w:space="0" w:color="auto"/>
              <w:right w:val="single" w:sz="4" w:space="0" w:color="auto"/>
            </w:tcBorders>
            <w:shd w:val="clear" w:color="auto" w:fill="auto"/>
            <w:hideMark/>
          </w:tcPr>
          <w:p w14:paraId="08032572"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3.1.3</w:t>
            </w:r>
          </w:p>
        </w:tc>
        <w:tc>
          <w:tcPr>
            <w:tcW w:w="535" w:type="dxa"/>
            <w:tcBorders>
              <w:top w:val="nil"/>
              <w:left w:val="single" w:sz="4" w:space="0" w:color="auto"/>
              <w:bottom w:val="single" w:sz="4" w:space="0" w:color="auto"/>
              <w:right w:val="single" w:sz="4" w:space="0" w:color="auto"/>
            </w:tcBorders>
            <w:shd w:val="clear" w:color="auto" w:fill="auto"/>
            <w:hideMark/>
          </w:tcPr>
          <w:p w14:paraId="7BC035FD"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108</w:t>
            </w:r>
          </w:p>
        </w:tc>
        <w:tc>
          <w:tcPr>
            <w:tcW w:w="4019" w:type="dxa"/>
            <w:tcBorders>
              <w:top w:val="nil"/>
              <w:left w:val="single" w:sz="4" w:space="0" w:color="auto"/>
              <w:bottom w:val="single" w:sz="4" w:space="0" w:color="auto"/>
              <w:right w:val="single" w:sz="4" w:space="0" w:color="auto"/>
            </w:tcBorders>
            <w:shd w:val="clear" w:color="auto" w:fill="auto"/>
            <w:hideMark/>
          </w:tcPr>
          <w:p w14:paraId="17E4383A"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נבקש כי הגדרת הפרמטר המשתנה יעשה בשיתוף עם הספק ובנוסף יינתן מספיק זמן מראש להיערכות</w:t>
            </w:r>
            <w:r w:rsidR="00C16487">
              <w:rPr>
                <w:rFonts w:ascii="David" w:eastAsia="Times New Roman" w:hAnsi="David" w:cs="David" w:hint="cs"/>
                <w:sz w:val="24"/>
                <w:szCs w:val="24"/>
                <w:rtl/>
              </w:rPr>
              <w:t>.</w:t>
            </w:r>
          </w:p>
        </w:tc>
        <w:tc>
          <w:tcPr>
            <w:tcW w:w="5509" w:type="dxa"/>
            <w:tcBorders>
              <w:top w:val="nil"/>
              <w:left w:val="single" w:sz="4" w:space="0" w:color="auto"/>
              <w:bottom w:val="single" w:sz="4" w:space="0" w:color="auto"/>
              <w:right w:val="single" w:sz="4" w:space="0" w:color="auto"/>
            </w:tcBorders>
            <w:shd w:val="clear" w:color="auto" w:fill="auto"/>
            <w:hideMark/>
          </w:tcPr>
          <w:p w14:paraId="294DD2BA" w14:textId="3D42795D" w:rsidR="00F43B32" w:rsidRPr="00F43B32" w:rsidRDefault="00596721" w:rsidP="005F2CD5">
            <w:pPr>
              <w:spacing w:after="0" w:line="240" w:lineRule="auto"/>
              <w:rPr>
                <w:rFonts w:ascii="David" w:eastAsia="Times New Roman" w:hAnsi="David" w:cs="David"/>
                <w:sz w:val="24"/>
                <w:szCs w:val="24"/>
                <w:rtl/>
              </w:rPr>
            </w:pPr>
            <w:r>
              <w:rPr>
                <w:rtl/>
              </w:rPr>
              <w:t xml:space="preserve"> </w:t>
            </w:r>
            <w:r w:rsidRPr="00596721">
              <w:rPr>
                <w:rFonts w:ascii="David" w:eastAsia="Times New Roman" w:hAnsi="David" w:cs="David"/>
                <w:sz w:val="24"/>
                <w:szCs w:val="24"/>
                <w:rtl/>
              </w:rPr>
              <w:t>ראו שינויים במסמכי המכרז</w:t>
            </w:r>
            <w:r>
              <w:rPr>
                <w:rFonts w:ascii="David" w:eastAsia="Times New Roman" w:hAnsi="David" w:cs="David" w:hint="cs"/>
                <w:sz w:val="24"/>
                <w:szCs w:val="24"/>
                <w:rtl/>
              </w:rPr>
              <w:t xml:space="preserve"> </w:t>
            </w:r>
          </w:p>
        </w:tc>
      </w:tr>
      <w:tr w:rsidR="00060764" w:rsidRPr="00F43B32" w14:paraId="71FD6E13" w14:textId="77777777" w:rsidTr="00085B87">
        <w:trPr>
          <w:trHeight w:val="2205"/>
          <w:jc w:val="center"/>
        </w:trPr>
        <w:tc>
          <w:tcPr>
            <w:tcW w:w="814" w:type="dxa"/>
            <w:tcBorders>
              <w:top w:val="nil"/>
              <w:left w:val="single" w:sz="4" w:space="0" w:color="auto"/>
              <w:bottom w:val="single" w:sz="4" w:space="0" w:color="auto"/>
              <w:right w:val="single" w:sz="4" w:space="0" w:color="auto"/>
            </w:tcBorders>
            <w:shd w:val="clear" w:color="auto" w:fill="auto"/>
            <w:hideMark/>
          </w:tcPr>
          <w:p w14:paraId="27A0065B"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261</w:t>
            </w:r>
          </w:p>
        </w:tc>
        <w:tc>
          <w:tcPr>
            <w:tcW w:w="754" w:type="dxa"/>
            <w:tcBorders>
              <w:top w:val="nil"/>
              <w:left w:val="single" w:sz="4" w:space="0" w:color="auto"/>
              <w:bottom w:val="single" w:sz="4" w:space="0" w:color="auto"/>
              <w:right w:val="single" w:sz="4" w:space="0" w:color="auto"/>
            </w:tcBorders>
            <w:shd w:val="clear" w:color="auto" w:fill="auto"/>
            <w:hideMark/>
          </w:tcPr>
          <w:p w14:paraId="4120963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נספחי הסכם</w:t>
            </w:r>
          </w:p>
        </w:tc>
        <w:tc>
          <w:tcPr>
            <w:tcW w:w="1232" w:type="dxa"/>
            <w:tcBorders>
              <w:top w:val="nil"/>
              <w:left w:val="single" w:sz="4" w:space="0" w:color="auto"/>
              <w:bottom w:val="single" w:sz="4" w:space="0" w:color="auto"/>
              <w:right w:val="single" w:sz="4" w:space="0" w:color="auto"/>
            </w:tcBorders>
            <w:shd w:val="clear" w:color="auto" w:fill="auto"/>
            <w:hideMark/>
          </w:tcPr>
          <w:p w14:paraId="1A2FAEEC"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 ג' להסכם - מנגנון חישוב בונוסים לנותן השירותים</w:t>
            </w:r>
          </w:p>
        </w:tc>
        <w:tc>
          <w:tcPr>
            <w:tcW w:w="927" w:type="dxa"/>
            <w:tcBorders>
              <w:top w:val="nil"/>
              <w:left w:val="single" w:sz="4" w:space="0" w:color="auto"/>
              <w:bottom w:val="single" w:sz="4" w:space="0" w:color="auto"/>
              <w:right w:val="single" w:sz="4" w:space="0" w:color="auto"/>
            </w:tcBorders>
            <w:shd w:val="clear" w:color="auto" w:fill="auto"/>
            <w:hideMark/>
          </w:tcPr>
          <w:p w14:paraId="32565FA3"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3.1.3</w:t>
            </w:r>
          </w:p>
        </w:tc>
        <w:tc>
          <w:tcPr>
            <w:tcW w:w="535" w:type="dxa"/>
            <w:tcBorders>
              <w:top w:val="nil"/>
              <w:left w:val="single" w:sz="4" w:space="0" w:color="auto"/>
              <w:bottom w:val="single" w:sz="4" w:space="0" w:color="auto"/>
              <w:right w:val="single" w:sz="4" w:space="0" w:color="auto"/>
            </w:tcBorders>
            <w:shd w:val="clear" w:color="auto" w:fill="auto"/>
            <w:hideMark/>
          </w:tcPr>
          <w:p w14:paraId="369FCA21"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108</w:t>
            </w:r>
          </w:p>
        </w:tc>
        <w:tc>
          <w:tcPr>
            <w:tcW w:w="4019" w:type="dxa"/>
            <w:tcBorders>
              <w:top w:val="nil"/>
              <w:left w:val="single" w:sz="4" w:space="0" w:color="auto"/>
              <w:bottom w:val="single" w:sz="4" w:space="0" w:color="auto"/>
              <w:right w:val="single" w:sz="4" w:space="0" w:color="auto"/>
            </w:tcBorders>
            <w:shd w:val="clear" w:color="auto" w:fill="auto"/>
            <w:hideMark/>
          </w:tcPr>
          <w:p w14:paraId="2B1A2CA1"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נבקש כי הגדרת הפרמטר המשתנה, יעשה בשיתוף עם הספק ובנוסף יינתן מספיק זמן מראש להיערכות.</w:t>
            </w:r>
          </w:p>
        </w:tc>
        <w:tc>
          <w:tcPr>
            <w:tcW w:w="5509" w:type="dxa"/>
            <w:tcBorders>
              <w:top w:val="nil"/>
              <w:left w:val="single" w:sz="4" w:space="0" w:color="auto"/>
              <w:bottom w:val="single" w:sz="4" w:space="0" w:color="auto"/>
              <w:right w:val="single" w:sz="4" w:space="0" w:color="auto"/>
            </w:tcBorders>
            <w:shd w:val="clear" w:color="auto" w:fill="auto"/>
            <w:hideMark/>
          </w:tcPr>
          <w:p w14:paraId="262EF1C2"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ראו תשובה לשאלה 260 לעיל</w:t>
            </w:r>
            <w:r w:rsidR="00C16487">
              <w:rPr>
                <w:rFonts w:ascii="David" w:eastAsia="Times New Roman" w:hAnsi="David" w:cs="David" w:hint="cs"/>
                <w:sz w:val="24"/>
                <w:szCs w:val="24"/>
                <w:rtl/>
              </w:rPr>
              <w:t>.</w:t>
            </w:r>
          </w:p>
        </w:tc>
      </w:tr>
      <w:tr w:rsidR="00060764" w:rsidRPr="00F43B32" w14:paraId="4318C1A2" w14:textId="77777777" w:rsidTr="00085B87">
        <w:trPr>
          <w:trHeight w:val="2205"/>
          <w:jc w:val="center"/>
        </w:trPr>
        <w:tc>
          <w:tcPr>
            <w:tcW w:w="814" w:type="dxa"/>
            <w:tcBorders>
              <w:top w:val="nil"/>
              <w:left w:val="single" w:sz="4" w:space="0" w:color="auto"/>
              <w:bottom w:val="single" w:sz="4" w:space="0" w:color="auto"/>
              <w:right w:val="single" w:sz="4" w:space="0" w:color="auto"/>
            </w:tcBorders>
            <w:shd w:val="clear" w:color="auto" w:fill="auto"/>
            <w:hideMark/>
          </w:tcPr>
          <w:p w14:paraId="2274BD80"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262</w:t>
            </w:r>
          </w:p>
        </w:tc>
        <w:tc>
          <w:tcPr>
            <w:tcW w:w="754" w:type="dxa"/>
            <w:tcBorders>
              <w:top w:val="nil"/>
              <w:left w:val="single" w:sz="4" w:space="0" w:color="auto"/>
              <w:bottom w:val="single" w:sz="4" w:space="0" w:color="auto"/>
              <w:right w:val="single" w:sz="4" w:space="0" w:color="auto"/>
            </w:tcBorders>
            <w:shd w:val="clear" w:color="auto" w:fill="auto"/>
            <w:hideMark/>
          </w:tcPr>
          <w:p w14:paraId="73968EDF"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נספחי הסכם</w:t>
            </w:r>
          </w:p>
        </w:tc>
        <w:tc>
          <w:tcPr>
            <w:tcW w:w="1232" w:type="dxa"/>
            <w:tcBorders>
              <w:top w:val="nil"/>
              <w:left w:val="single" w:sz="4" w:space="0" w:color="auto"/>
              <w:bottom w:val="single" w:sz="4" w:space="0" w:color="auto"/>
              <w:right w:val="single" w:sz="4" w:space="0" w:color="auto"/>
            </w:tcBorders>
            <w:shd w:val="clear" w:color="auto" w:fill="auto"/>
            <w:hideMark/>
          </w:tcPr>
          <w:p w14:paraId="71F3E3C4"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 ג' להסכם - מנגנון חישוב בונוסים לנותן השירותים</w:t>
            </w:r>
          </w:p>
        </w:tc>
        <w:tc>
          <w:tcPr>
            <w:tcW w:w="927" w:type="dxa"/>
            <w:tcBorders>
              <w:top w:val="nil"/>
              <w:left w:val="single" w:sz="4" w:space="0" w:color="auto"/>
              <w:bottom w:val="single" w:sz="4" w:space="0" w:color="auto"/>
              <w:right w:val="single" w:sz="4" w:space="0" w:color="auto"/>
            </w:tcBorders>
            <w:shd w:val="clear" w:color="auto" w:fill="auto"/>
            <w:hideMark/>
          </w:tcPr>
          <w:p w14:paraId="3475BFA1"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3.2</w:t>
            </w:r>
          </w:p>
        </w:tc>
        <w:tc>
          <w:tcPr>
            <w:tcW w:w="535" w:type="dxa"/>
            <w:tcBorders>
              <w:top w:val="nil"/>
              <w:left w:val="single" w:sz="4" w:space="0" w:color="auto"/>
              <w:bottom w:val="single" w:sz="4" w:space="0" w:color="auto"/>
              <w:right w:val="single" w:sz="4" w:space="0" w:color="auto"/>
            </w:tcBorders>
            <w:shd w:val="clear" w:color="auto" w:fill="auto"/>
            <w:hideMark/>
          </w:tcPr>
          <w:p w14:paraId="24454CD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108</w:t>
            </w:r>
          </w:p>
        </w:tc>
        <w:tc>
          <w:tcPr>
            <w:tcW w:w="4019" w:type="dxa"/>
            <w:tcBorders>
              <w:top w:val="nil"/>
              <w:left w:val="single" w:sz="4" w:space="0" w:color="auto"/>
              <w:bottom w:val="single" w:sz="4" w:space="0" w:color="auto"/>
              <w:right w:val="single" w:sz="4" w:space="0" w:color="auto"/>
            </w:tcBorders>
            <w:shd w:val="clear" w:color="auto" w:fill="auto"/>
            <w:hideMark/>
          </w:tcPr>
          <w:p w14:paraId="11A1CDA4"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כיצד יחושב הבונוס המגיע לספק במידה ועבר מדרגת יעד אחת אך לא הגיעה למדרגת היעד השנייה, למשל עמד ביעד של 27%</w:t>
            </w:r>
            <w:r w:rsidR="00C16487">
              <w:rPr>
                <w:rFonts w:ascii="David" w:eastAsia="Times New Roman" w:hAnsi="David" w:cs="David" w:hint="cs"/>
                <w:sz w:val="24"/>
                <w:szCs w:val="24"/>
                <w:rtl/>
              </w:rPr>
              <w:t>.</w:t>
            </w:r>
          </w:p>
        </w:tc>
        <w:tc>
          <w:tcPr>
            <w:tcW w:w="5509" w:type="dxa"/>
            <w:tcBorders>
              <w:top w:val="nil"/>
              <w:left w:val="single" w:sz="4" w:space="0" w:color="auto"/>
              <w:bottom w:val="single" w:sz="4" w:space="0" w:color="auto"/>
              <w:right w:val="single" w:sz="4" w:space="0" w:color="auto"/>
            </w:tcBorders>
            <w:shd w:val="clear" w:color="auto" w:fill="auto"/>
            <w:hideMark/>
          </w:tcPr>
          <w:p w14:paraId="41932DDE" w14:textId="3A36BDBA" w:rsidR="00F43B32" w:rsidRDefault="00C15C3E" w:rsidP="005F2CD5">
            <w:pPr>
              <w:spacing w:after="0" w:line="240" w:lineRule="auto"/>
              <w:rPr>
                <w:rFonts w:ascii="David" w:eastAsia="Times New Roman" w:hAnsi="David" w:cs="David"/>
                <w:sz w:val="24"/>
                <w:szCs w:val="24"/>
                <w:rtl/>
              </w:rPr>
            </w:pPr>
            <w:r>
              <w:rPr>
                <w:rFonts w:ascii="David" w:eastAsia="Times New Roman" w:hAnsi="David" w:cs="David" w:hint="cs"/>
                <w:sz w:val="24"/>
                <w:szCs w:val="24"/>
                <w:rtl/>
              </w:rPr>
              <w:t xml:space="preserve"> ראו שינויים במסמכי המכרז. </w:t>
            </w:r>
          </w:p>
          <w:p w14:paraId="075AD7E3" w14:textId="49617623" w:rsidR="00C15C3E" w:rsidRPr="00F43B32" w:rsidRDefault="00C15C3E" w:rsidP="005F2CD5">
            <w:pPr>
              <w:spacing w:after="0" w:line="240" w:lineRule="auto"/>
              <w:rPr>
                <w:rFonts w:ascii="David" w:eastAsia="Times New Roman" w:hAnsi="David" w:cs="David"/>
                <w:sz w:val="24"/>
                <w:szCs w:val="24"/>
                <w:rtl/>
              </w:rPr>
            </w:pPr>
          </w:p>
        </w:tc>
      </w:tr>
      <w:tr w:rsidR="00060764" w:rsidRPr="00F43B32" w14:paraId="223C21EF" w14:textId="77777777" w:rsidTr="00085B87">
        <w:trPr>
          <w:trHeight w:val="2205"/>
          <w:jc w:val="center"/>
        </w:trPr>
        <w:tc>
          <w:tcPr>
            <w:tcW w:w="814" w:type="dxa"/>
            <w:tcBorders>
              <w:top w:val="nil"/>
              <w:left w:val="single" w:sz="4" w:space="0" w:color="auto"/>
              <w:bottom w:val="single" w:sz="4" w:space="0" w:color="auto"/>
              <w:right w:val="single" w:sz="4" w:space="0" w:color="auto"/>
            </w:tcBorders>
            <w:shd w:val="clear" w:color="auto" w:fill="auto"/>
            <w:hideMark/>
          </w:tcPr>
          <w:p w14:paraId="27C93719"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263</w:t>
            </w:r>
          </w:p>
        </w:tc>
        <w:tc>
          <w:tcPr>
            <w:tcW w:w="754" w:type="dxa"/>
            <w:tcBorders>
              <w:top w:val="nil"/>
              <w:left w:val="single" w:sz="4" w:space="0" w:color="auto"/>
              <w:bottom w:val="single" w:sz="4" w:space="0" w:color="auto"/>
              <w:right w:val="single" w:sz="4" w:space="0" w:color="auto"/>
            </w:tcBorders>
            <w:shd w:val="clear" w:color="auto" w:fill="auto"/>
            <w:hideMark/>
          </w:tcPr>
          <w:p w14:paraId="6D538C5A"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נספחי הסכם</w:t>
            </w:r>
          </w:p>
        </w:tc>
        <w:tc>
          <w:tcPr>
            <w:tcW w:w="1232" w:type="dxa"/>
            <w:tcBorders>
              <w:top w:val="nil"/>
              <w:left w:val="single" w:sz="4" w:space="0" w:color="auto"/>
              <w:bottom w:val="single" w:sz="4" w:space="0" w:color="auto"/>
              <w:right w:val="single" w:sz="4" w:space="0" w:color="auto"/>
            </w:tcBorders>
            <w:shd w:val="clear" w:color="auto" w:fill="auto"/>
            <w:hideMark/>
          </w:tcPr>
          <w:p w14:paraId="393C4378"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 ג' להסכם - מנגנון חישוב בונוסים לנותן השירותים</w:t>
            </w:r>
          </w:p>
        </w:tc>
        <w:tc>
          <w:tcPr>
            <w:tcW w:w="927" w:type="dxa"/>
            <w:tcBorders>
              <w:top w:val="nil"/>
              <w:left w:val="single" w:sz="4" w:space="0" w:color="auto"/>
              <w:bottom w:val="single" w:sz="4" w:space="0" w:color="auto"/>
              <w:right w:val="single" w:sz="4" w:space="0" w:color="auto"/>
            </w:tcBorders>
            <w:shd w:val="clear" w:color="auto" w:fill="auto"/>
            <w:hideMark/>
          </w:tcPr>
          <w:p w14:paraId="57F5264A"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3.2.2</w:t>
            </w:r>
          </w:p>
        </w:tc>
        <w:tc>
          <w:tcPr>
            <w:tcW w:w="535" w:type="dxa"/>
            <w:tcBorders>
              <w:top w:val="nil"/>
              <w:left w:val="single" w:sz="4" w:space="0" w:color="auto"/>
              <w:bottom w:val="single" w:sz="4" w:space="0" w:color="auto"/>
              <w:right w:val="single" w:sz="4" w:space="0" w:color="auto"/>
            </w:tcBorders>
            <w:shd w:val="clear" w:color="auto" w:fill="auto"/>
            <w:hideMark/>
          </w:tcPr>
          <w:p w14:paraId="72CABA99"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108</w:t>
            </w:r>
          </w:p>
        </w:tc>
        <w:tc>
          <w:tcPr>
            <w:tcW w:w="4019" w:type="dxa"/>
            <w:tcBorders>
              <w:top w:val="nil"/>
              <w:left w:val="single" w:sz="4" w:space="0" w:color="auto"/>
              <w:bottom w:val="single" w:sz="4" w:space="0" w:color="auto"/>
              <w:right w:val="single" w:sz="4" w:space="0" w:color="auto"/>
            </w:tcBorders>
            <w:shd w:val="clear" w:color="auto" w:fill="auto"/>
            <w:hideMark/>
          </w:tcPr>
          <w:p w14:paraId="666577FD"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 xml:space="preserve">שיעור הנשים המופיע במדרגות 3 ו- 4 אינו ריאלי. מראש אחוז הנשים הפונות ללימודי מקצועות ה </w:t>
            </w:r>
            <w:r w:rsidRPr="00F43B32">
              <w:rPr>
                <w:rFonts w:ascii="David" w:eastAsia="Times New Roman" w:hAnsi="David" w:cs="David"/>
                <w:sz w:val="24"/>
                <w:szCs w:val="24"/>
              </w:rPr>
              <w:t>STEM</w:t>
            </w:r>
            <w:r w:rsidRPr="00F43B32">
              <w:rPr>
                <w:rFonts w:ascii="David" w:eastAsia="Times New Roman" w:hAnsi="David" w:cs="David"/>
                <w:sz w:val="24"/>
                <w:szCs w:val="24"/>
                <w:rtl/>
              </w:rPr>
              <w:t xml:space="preserve"> הינו נמוך והשאיפה להגיע ל- 40% השמות נשים מכלל המשתתפים המזכות בבונוס המקסימלי אינה ריאלית. נבקש להפחית את שיעור הנשים המושמות המקסימלי מ- 40% ל- 35% ולייצר 3 מדרגות המתחילות מ 60% זכאות לבונוס</w:t>
            </w:r>
            <w:r w:rsidR="00C16487">
              <w:rPr>
                <w:rFonts w:ascii="David" w:eastAsia="Times New Roman" w:hAnsi="David" w:cs="David" w:hint="cs"/>
                <w:sz w:val="24"/>
                <w:szCs w:val="24"/>
                <w:rtl/>
              </w:rPr>
              <w:t>.</w:t>
            </w:r>
          </w:p>
        </w:tc>
        <w:tc>
          <w:tcPr>
            <w:tcW w:w="5509" w:type="dxa"/>
            <w:tcBorders>
              <w:top w:val="nil"/>
              <w:left w:val="single" w:sz="4" w:space="0" w:color="auto"/>
              <w:bottom w:val="single" w:sz="4" w:space="0" w:color="auto"/>
              <w:right w:val="single" w:sz="4" w:space="0" w:color="auto"/>
            </w:tcBorders>
            <w:shd w:val="clear" w:color="auto" w:fill="auto"/>
            <w:hideMark/>
          </w:tcPr>
          <w:p w14:paraId="5DB92137" w14:textId="61196A5A" w:rsidR="00F43B32" w:rsidRPr="00F43B32" w:rsidRDefault="00BE772E" w:rsidP="005F2CD5">
            <w:pPr>
              <w:spacing w:after="0" w:line="240" w:lineRule="auto"/>
              <w:rPr>
                <w:rFonts w:ascii="David" w:eastAsia="Times New Roman" w:hAnsi="David" w:cs="David"/>
                <w:sz w:val="24"/>
                <w:szCs w:val="24"/>
                <w:rtl/>
              </w:rPr>
            </w:pPr>
            <w:r>
              <w:rPr>
                <w:rFonts w:ascii="David" w:eastAsia="Times New Roman" w:hAnsi="David" w:cs="David" w:hint="cs"/>
                <w:sz w:val="24"/>
                <w:szCs w:val="24"/>
                <w:rtl/>
              </w:rPr>
              <w:t xml:space="preserve"> ראו שינויים במסמכי המכרז </w:t>
            </w:r>
          </w:p>
        </w:tc>
      </w:tr>
      <w:tr w:rsidR="00060764" w:rsidRPr="00F43B32" w14:paraId="5CE4469D" w14:textId="77777777" w:rsidTr="005A364B">
        <w:trPr>
          <w:trHeight w:val="2205"/>
          <w:jc w:val="center"/>
        </w:trPr>
        <w:tc>
          <w:tcPr>
            <w:tcW w:w="814" w:type="dxa"/>
            <w:tcBorders>
              <w:top w:val="nil"/>
              <w:left w:val="single" w:sz="4" w:space="0" w:color="auto"/>
              <w:bottom w:val="single" w:sz="4" w:space="0" w:color="auto"/>
              <w:right w:val="single" w:sz="4" w:space="0" w:color="auto"/>
            </w:tcBorders>
            <w:shd w:val="clear" w:color="auto" w:fill="auto"/>
            <w:hideMark/>
          </w:tcPr>
          <w:p w14:paraId="77EE9753"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264</w:t>
            </w:r>
          </w:p>
        </w:tc>
        <w:tc>
          <w:tcPr>
            <w:tcW w:w="754" w:type="dxa"/>
            <w:tcBorders>
              <w:top w:val="nil"/>
              <w:left w:val="single" w:sz="4" w:space="0" w:color="auto"/>
              <w:bottom w:val="single" w:sz="4" w:space="0" w:color="auto"/>
              <w:right w:val="single" w:sz="4" w:space="0" w:color="auto"/>
            </w:tcBorders>
            <w:shd w:val="clear" w:color="auto" w:fill="auto"/>
            <w:hideMark/>
          </w:tcPr>
          <w:p w14:paraId="173052A0"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נספחי הסכם</w:t>
            </w:r>
          </w:p>
        </w:tc>
        <w:tc>
          <w:tcPr>
            <w:tcW w:w="1232" w:type="dxa"/>
            <w:tcBorders>
              <w:top w:val="nil"/>
              <w:left w:val="single" w:sz="4" w:space="0" w:color="auto"/>
              <w:bottom w:val="single" w:sz="4" w:space="0" w:color="auto"/>
              <w:right w:val="single" w:sz="4" w:space="0" w:color="auto"/>
            </w:tcBorders>
            <w:shd w:val="clear" w:color="auto" w:fill="auto"/>
            <w:hideMark/>
          </w:tcPr>
          <w:p w14:paraId="33DE8730"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נספח ג' להסכם - מנגנון חישוב בונוסים לנותן השירותים</w:t>
            </w:r>
          </w:p>
        </w:tc>
        <w:tc>
          <w:tcPr>
            <w:tcW w:w="927" w:type="dxa"/>
            <w:tcBorders>
              <w:top w:val="nil"/>
              <w:left w:val="single" w:sz="4" w:space="0" w:color="auto"/>
              <w:bottom w:val="single" w:sz="4" w:space="0" w:color="auto"/>
              <w:right w:val="single" w:sz="4" w:space="0" w:color="auto"/>
            </w:tcBorders>
            <w:shd w:val="clear" w:color="auto" w:fill="auto"/>
            <w:hideMark/>
          </w:tcPr>
          <w:p w14:paraId="7AF505B7"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3.2.2</w:t>
            </w:r>
          </w:p>
        </w:tc>
        <w:tc>
          <w:tcPr>
            <w:tcW w:w="535" w:type="dxa"/>
            <w:tcBorders>
              <w:top w:val="nil"/>
              <w:left w:val="single" w:sz="4" w:space="0" w:color="auto"/>
              <w:bottom w:val="single" w:sz="4" w:space="0" w:color="auto"/>
              <w:right w:val="single" w:sz="4" w:space="0" w:color="auto"/>
            </w:tcBorders>
            <w:shd w:val="clear" w:color="auto" w:fill="auto"/>
            <w:hideMark/>
          </w:tcPr>
          <w:p w14:paraId="24E9300C" w14:textId="77777777" w:rsidR="00F43B32" w:rsidRPr="00F43B32" w:rsidRDefault="00F43B32" w:rsidP="00746156">
            <w:pPr>
              <w:spacing w:after="0" w:line="240" w:lineRule="auto"/>
              <w:jc w:val="center"/>
              <w:rPr>
                <w:rFonts w:ascii="David" w:eastAsia="Times New Roman" w:hAnsi="David" w:cs="David"/>
                <w:sz w:val="24"/>
                <w:szCs w:val="24"/>
                <w:rtl/>
              </w:rPr>
            </w:pPr>
            <w:r w:rsidRPr="00F43B32">
              <w:rPr>
                <w:rFonts w:ascii="David" w:eastAsia="Times New Roman" w:hAnsi="David" w:cs="David"/>
                <w:sz w:val="24"/>
                <w:szCs w:val="24"/>
                <w:rtl/>
              </w:rPr>
              <w:t>108</w:t>
            </w:r>
          </w:p>
        </w:tc>
        <w:tc>
          <w:tcPr>
            <w:tcW w:w="4019" w:type="dxa"/>
            <w:tcBorders>
              <w:top w:val="nil"/>
              <w:left w:val="single" w:sz="4" w:space="0" w:color="auto"/>
              <w:bottom w:val="single" w:sz="4" w:space="0" w:color="auto"/>
              <w:right w:val="single" w:sz="4" w:space="0" w:color="auto"/>
            </w:tcBorders>
            <w:shd w:val="clear" w:color="auto" w:fill="auto"/>
            <w:hideMark/>
          </w:tcPr>
          <w:p w14:paraId="20E50BDC" w14:textId="77777777" w:rsidR="00F43B32" w:rsidRPr="00F43B32" w:rsidRDefault="00F43B32" w:rsidP="005F2CD5">
            <w:pPr>
              <w:spacing w:after="0" w:line="240" w:lineRule="auto"/>
              <w:rPr>
                <w:rFonts w:ascii="David" w:eastAsia="Times New Roman" w:hAnsi="David" w:cs="David"/>
                <w:sz w:val="24"/>
                <w:szCs w:val="24"/>
                <w:rtl/>
              </w:rPr>
            </w:pPr>
            <w:r w:rsidRPr="00F43B32">
              <w:rPr>
                <w:rFonts w:ascii="David" w:eastAsia="Times New Roman" w:hAnsi="David" w:cs="David"/>
                <w:sz w:val="24"/>
                <w:szCs w:val="24"/>
                <w:rtl/>
              </w:rPr>
              <w:t xml:space="preserve">שיעור הנשים המופיע במדרגות 3 ו- 4 אינו ריאלי. מראש אחוז הנשים הפונות ללימודי מקצועות ה </w:t>
            </w:r>
            <w:r w:rsidRPr="00F43B32">
              <w:rPr>
                <w:rFonts w:ascii="David" w:eastAsia="Times New Roman" w:hAnsi="David" w:cs="David"/>
                <w:sz w:val="24"/>
                <w:szCs w:val="24"/>
              </w:rPr>
              <w:t>STEM</w:t>
            </w:r>
            <w:r w:rsidRPr="00F43B32">
              <w:rPr>
                <w:rFonts w:ascii="David" w:eastAsia="Times New Roman" w:hAnsi="David" w:cs="David"/>
                <w:sz w:val="24"/>
                <w:szCs w:val="24"/>
                <w:rtl/>
              </w:rPr>
              <w:t xml:space="preserve"> הינו נמוך והשאיפה להגיע ל- 40% השמות נשים מכלל המשתתפים המזכות בבונוס המקסימלי -אינה ריאלית. נבקש להפחית את שיעור הנשים המושמות המקסימלי מ- 40% ל- 35%. בנוסף, לייצר 3 מדרגות המתחילות מ 60% זכאות לבונוס.</w:t>
            </w:r>
          </w:p>
        </w:tc>
        <w:tc>
          <w:tcPr>
            <w:tcW w:w="5509" w:type="dxa"/>
            <w:tcBorders>
              <w:top w:val="nil"/>
              <w:left w:val="single" w:sz="4" w:space="0" w:color="auto"/>
              <w:bottom w:val="single" w:sz="4" w:space="0" w:color="auto"/>
              <w:right w:val="single" w:sz="4" w:space="0" w:color="auto"/>
            </w:tcBorders>
            <w:shd w:val="clear" w:color="auto" w:fill="auto"/>
          </w:tcPr>
          <w:p w14:paraId="682E8D01" w14:textId="76B26524" w:rsidR="00273B93" w:rsidRPr="00F43B32" w:rsidRDefault="00C63A96" w:rsidP="005F2CD5">
            <w:pPr>
              <w:spacing w:after="0" w:line="240" w:lineRule="auto"/>
              <w:rPr>
                <w:rFonts w:ascii="David" w:eastAsia="Times New Roman" w:hAnsi="David" w:cs="David"/>
                <w:sz w:val="24"/>
                <w:szCs w:val="24"/>
                <w:rtl/>
              </w:rPr>
            </w:pPr>
            <w:r>
              <w:rPr>
                <w:rFonts w:ascii="David" w:eastAsia="Times New Roman" w:hAnsi="David" w:cs="David" w:hint="cs"/>
                <w:sz w:val="24"/>
                <w:szCs w:val="24"/>
                <w:rtl/>
              </w:rPr>
              <w:t xml:space="preserve">  ראו שינויים במסמכי המכרז </w:t>
            </w:r>
          </w:p>
        </w:tc>
      </w:tr>
    </w:tbl>
    <w:p w14:paraId="3C75DA6A" w14:textId="77777777" w:rsidR="00E87E60" w:rsidRPr="00ED6E2E" w:rsidRDefault="00E87E60" w:rsidP="00E87E60">
      <w:pPr>
        <w:pStyle w:val="a4"/>
        <w:spacing w:after="0" w:line="240" w:lineRule="auto"/>
      </w:pPr>
    </w:p>
    <w:sectPr w:rsidR="00E87E60" w:rsidRPr="00ED6E2E" w:rsidSect="00E87E60">
      <w:footerReference w:type="default" r:id="rId9"/>
      <w:headerReference w:type="first" r:id="rId10"/>
      <w:pgSz w:w="16838" w:h="11906" w:orient="landscape"/>
      <w:pgMar w:top="851" w:right="1440" w:bottom="851" w:left="1440" w:header="709" w:footer="283" w:gutter="0"/>
      <w:cols w:space="708"/>
      <w:titlePg/>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B8FCA4F" w16cex:dateUtc="2025-03-27T10:59:00Z"/>
  <w16cex:commentExtensible w16cex:durableId="2B94DD57" w16cex:dateUtc="2025-03-31T06:22:00Z"/>
  <w16cex:commentExtensible w16cex:durableId="2B8FCA73" w16cex:dateUtc="2025-03-27T11:00:00Z"/>
  <w16cex:commentExtensible w16cex:durableId="2B94DFE5" w16cex:dateUtc="2025-03-31T06:33:00Z"/>
  <w16cex:commentExtensible w16cex:durableId="2B8FCAC6" w16cex:dateUtc="2025-03-27T11:01:00Z"/>
  <w16cex:commentExtensible w16cex:durableId="2B94E070" w16cex:dateUtc="2025-03-31T06:35:00Z"/>
  <w16cex:commentExtensible w16cex:durableId="2B8FCE4C" w16cex:dateUtc="2025-03-27T11:17:00Z"/>
  <w16cex:commentExtensible w16cex:durableId="2B8FCEC3" w16cex:dateUtc="2025-03-27T11:18:00Z"/>
  <w16cex:commentExtensible w16cex:durableId="2B94E102" w16cex:dateUtc="2025-03-31T06:38:00Z"/>
  <w16cex:commentExtensible w16cex:durableId="2B8FD06F" w16cex:dateUtc="2025-03-27T11:26:00Z"/>
  <w16cex:commentExtensible w16cex:durableId="2B94E196" w16cex:dateUtc="2025-03-31T06:4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0A0BCD7B" w16cid:durableId="2B8FCA4F"/>
  <w16cid:commentId w16cid:paraId="3790CC53" w16cid:durableId="2B94DD57"/>
  <w16cid:commentId w16cid:paraId="7F2BE776" w16cid:durableId="2B8FCA73"/>
  <w16cid:commentId w16cid:paraId="3A7F04B1" w16cid:durableId="2B94DFE5"/>
  <w16cid:commentId w16cid:paraId="550F51FF" w16cid:durableId="2B8FCAC6"/>
  <w16cid:commentId w16cid:paraId="4B246FD9" w16cid:durableId="2B94E070"/>
  <w16cid:commentId w16cid:paraId="34CA69A5" w16cid:durableId="2B8FCE4C"/>
  <w16cid:commentId w16cid:paraId="43FD867B" w16cid:durableId="2B8FCEC3"/>
  <w16cid:commentId w16cid:paraId="71EC04AE" w16cid:durableId="2B94E102"/>
  <w16cid:commentId w16cid:paraId="641D39F8" w16cid:durableId="641D39F8"/>
  <w16cid:commentId w16cid:paraId="08E5A602" w16cid:durableId="08E5A602"/>
  <w16cid:commentId w16cid:paraId="2ADE8234" w16cid:durableId="2B8FD06F"/>
  <w16cid:commentId w16cid:paraId="42B913DF" w16cid:durableId="2B94E196"/>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AD07EF3" w14:textId="77777777" w:rsidR="004C3ED7" w:rsidRDefault="004C3ED7" w:rsidP="001B170E">
      <w:pPr>
        <w:spacing w:after="0" w:line="240" w:lineRule="auto"/>
      </w:pPr>
      <w:r>
        <w:separator/>
      </w:r>
    </w:p>
  </w:endnote>
  <w:endnote w:type="continuationSeparator" w:id="0">
    <w:p w14:paraId="1A4081C8" w14:textId="77777777" w:rsidR="004C3ED7" w:rsidRDefault="004C3ED7" w:rsidP="001B170E">
      <w:pPr>
        <w:spacing w:after="0" w:line="240" w:lineRule="auto"/>
      </w:pPr>
      <w:r>
        <w:continuationSeparator/>
      </w:r>
    </w:p>
  </w:endnote>
  <w:endnote w:type="continuationNotice" w:id="1">
    <w:p w14:paraId="4B97BC88" w14:textId="77777777" w:rsidR="004C3ED7" w:rsidRDefault="004C3ED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8B0DE9" w14:textId="105629F4" w:rsidR="004F757E" w:rsidRPr="003A4F9D" w:rsidRDefault="005A364B" w:rsidP="003A4F9D">
    <w:pPr>
      <w:pStyle w:val="a8"/>
      <w:jc w:val="right"/>
      <w:rPr>
        <w:rtl/>
      </w:rPr>
    </w:pPr>
    <w:sdt>
      <w:sdtPr>
        <w:rPr>
          <w:rtl/>
        </w:rPr>
        <w:id w:val="1354682987"/>
        <w:docPartObj>
          <w:docPartGallery w:val="Page Numbers (Bottom of Page)"/>
          <w:docPartUnique/>
        </w:docPartObj>
      </w:sdtPr>
      <w:sdtEndPr>
        <w:rPr>
          <w:cs/>
        </w:rPr>
      </w:sdtEndPr>
      <w:sdtContent>
        <w:r w:rsidR="004F757E">
          <w:fldChar w:fldCharType="begin"/>
        </w:r>
        <w:r w:rsidR="004F757E">
          <w:rPr>
            <w:rtl/>
            <w:cs/>
          </w:rPr>
          <w:instrText>PAGE   \* MERGEFORMAT</w:instrText>
        </w:r>
        <w:r w:rsidR="004F757E">
          <w:fldChar w:fldCharType="separate"/>
        </w:r>
        <w:r w:rsidRPr="005A364B">
          <w:rPr>
            <w:noProof/>
            <w:rtl/>
            <w:lang w:val="he-IL"/>
          </w:rPr>
          <w:t>64</w:t>
        </w:r>
        <w:r w:rsidR="004F757E">
          <w:fldChar w:fldCharType="end"/>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4F51E21" w14:textId="77777777" w:rsidR="004C3ED7" w:rsidRDefault="004C3ED7" w:rsidP="001B170E">
      <w:pPr>
        <w:spacing w:after="0" w:line="240" w:lineRule="auto"/>
      </w:pPr>
      <w:r>
        <w:separator/>
      </w:r>
    </w:p>
  </w:footnote>
  <w:footnote w:type="continuationSeparator" w:id="0">
    <w:p w14:paraId="4C69885C" w14:textId="77777777" w:rsidR="004C3ED7" w:rsidRDefault="004C3ED7" w:rsidP="001B170E">
      <w:pPr>
        <w:spacing w:after="0" w:line="240" w:lineRule="auto"/>
      </w:pPr>
      <w:r>
        <w:continuationSeparator/>
      </w:r>
    </w:p>
  </w:footnote>
  <w:footnote w:type="continuationNotice" w:id="1">
    <w:p w14:paraId="4864F912" w14:textId="77777777" w:rsidR="004C3ED7" w:rsidRDefault="004C3ED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7FE266" w14:textId="77777777" w:rsidR="004F757E" w:rsidRDefault="004F757E">
    <w:pPr>
      <w:pStyle w:val="a6"/>
    </w:pPr>
    <w:r>
      <w:rPr>
        <w:noProof/>
      </w:rPr>
      <w:drawing>
        <wp:anchor distT="0" distB="0" distL="114300" distR="114300" simplePos="0" relativeHeight="251658240" behindDoc="1" locked="0" layoutInCell="1" allowOverlap="1" wp14:anchorId="00D6786C" wp14:editId="3ED684F0">
          <wp:simplePos x="0" y="0"/>
          <wp:positionH relativeFrom="margin">
            <wp:align>right</wp:align>
          </wp:positionH>
          <wp:positionV relativeFrom="paragraph">
            <wp:posOffset>635</wp:posOffset>
          </wp:positionV>
          <wp:extent cx="2066290" cy="629285"/>
          <wp:effectExtent l="0" t="0" r="0" b="0"/>
          <wp:wrapTight wrapText="bothSides">
            <wp:wrapPolygon edited="0">
              <wp:start x="0" y="0"/>
              <wp:lineTo x="0" y="20924"/>
              <wp:lineTo x="21308" y="20924"/>
              <wp:lineTo x="21308" y="0"/>
              <wp:lineTo x="0" y="0"/>
            </wp:wrapPolygon>
          </wp:wrapTight>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משרד העבודה מינהל תעסוקת אוכלוסיות.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066290" cy="629285"/>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853A6DAC"/>
    <w:lvl w:ilvl="0">
      <w:start w:val="1"/>
      <w:numFmt w:val="bullet"/>
      <w:pStyle w:val="a"/>
      <w:lvlText w:val=""/>
      <w:lvlJc w:val="left"/>
      <w:pPr>
        <w:tabs>
          <w:tab w:val="num" w:pos="360"/>
        </w:tabs>
        <w:ind w:left="360" w:hanging="360"/>
      </w:pPr>
      <w:rPr>
        <w:rFonts w:ascii="Symbol" w:hAnsi="Symbol" w:hint="default"/>
      </w:rPr>
    </w:lvl>
  </w:abstractNum>
  <w:abstractNum w:abstractNumId="1" w15:restartNumberingAfterBreak="0">
    <w:nsid w:val="04804EDB"/>
    <w:multiLevelType w:val="hybridMultilevel"/>
    <w:tmpl w:val="C9FC5E8A"/>
    <w:lvl w:ilvl="0" w:tplc="356E20F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074E7516"/>
    <w:multiLevelType w:val="hybridMultilevel"/>
    <w:tmpl w:val="59B01BC0"/>
    <w:lvl w:ilvl="0" w:tplc="0409000F">
      <w:start w:val="1"/>
      <w:numFmt w:val="decimal"/>
      <w:lvlText w:val="%1."/>
      <w:lvlJc w:val="left"/>
      <w:pPr>
        <w:ind w:left="720" w:hanging="360"/>
      </w:p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08571B81"/>
    <w:multiLevelType w:val="multilevel"/>
    <w:tmpl w:val="0409001F"/>
    <w:styleLink w:val="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980348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F3C336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4232499"/>
    <w:multiLevelType w:val="multilevel"/>
    <w:tmpl w:val="0409001F"/>
    <w:styleLink w:val="3"/>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6A611AA"/>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1BFA0D9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19204DB"/>
    <w:multiLevelType w:val="hybridMultilevel"/>
    <w:tmpl w:val="D79C14C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707758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2B4A7700"/>
    <w:multiLevelType w:val="multilevel"/>
    <w:tmpl w:val="0512DE72"/>
    <w:lvl w:ilvl="0">
      <w:start w:val="4"/>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12" w15:restartNumberingAfterBreak="0">
    <w:nsid w:val="2DFB29C4"/>
    <w:multiLevelType w:val="multilevel"/>
    <w:tmpl w:val="0409001F"/>
    <w:numStyleLink w:val="3"/>
  </w:abstractNum>
  <w:abstractNum w:abstractNumId="13"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0544850"/>
    <w:multiLevelType w:val="hybridMultilevel"/>
    <w:tmpl w:val="C1A2DC9C"/>
    <w:lvl w:ilvl="0" w:tplc="D5AA6B78">
      <w:start w:val="1"/>
      <w:numFmt w:val="decimal"/>
      <w:lvlText w:val="%1."/>
      <w:lvlJc w:val="left"/>
      <w:pPr>
        <w:ind w:left="720" w:hanging="360"/>
      </w:pPr>
    </w:lvl>
    <w:lvl w:ilvl="1" w:tplc="382A1CFC">
      <w:start w:val="1"/>
      <w:numFmt w:val="decimal"/>
      <w:lvlText w:val="%2."/>
      <w:lvlJc w:val="left"/>
      <w:pPr>
        <w:ind w:left="720" w:hanging="360"/>
      </w:pPr>
    </w:lvl>
    <w:lvl w:ilvl="2" w:tplc="7B0CF2C2">
      <w:start w:val="1"/>
      <w:numFmt w:val="decimal"/>
      <w:lvlText w:val="%3."/>
      <w:lvlJc w:val="left"/>
      <w:pPr>
        <w:ind w:left="720" w:hanging="360"/>
      </w:pPr>
    </w:lvl>
    <w:lvl w:ilvl="3" w:tplc="BBD42612">
      <w:start w:val="1"/>
      <w:numFmt w:val="decimal"/>
      <w:lvlText w:val="%4."/>
      <w:lvlJc w:val="left"/>
      <w:pPr>
        <w:ind w:left="720" w:hanging="360"/>
      </w:pPr>
    </w:lvl>
    <w:lvl w:ilvl="4" w:tplc="C82E43B4">
      <w:start w:val="1"/>
      <w:numFmt w:val="decimal"/>
      <w:lvlText w:val="%5."/>
      <w:lvlJc w:val="left"/>
      <w:pPr>
        <w:ind w:left="720" w:hanging="360"/>
      </w:pPr>
    </w:lvl>
    <w:lvl w:ilvl="5" w:tplc="E4C2914C">
      <w:start w:val="1"/>
      <w:numFmt w:val="decimal"/>
      <w:lvlText w:val="%6."/>
      <w:lvlJc w:val="left"/>
      <w:pPr>
        <w:ind w:left="720" w:hanging="360"/>
      </w:pPr>
    </w:lvl>
    <w:lvl w:ilvl="6" w:tplc="A6CEC912">
      <w:start w:val="1"/>
      <w:numFmt w:val="decimal"/>
      <w:lvlText w:val="%7."/>
      <w:lvlJc w:val="left"/>
      <w:pPr>
        <w:ind w:left="720" w:hanging="360"/>
      </w:pPr>
    </w:lvl>
    <w:lvl w:ilvl="7" w:tplc="532063A6">
      <w:start w:val="1"/>
      <w:numFmt w:val="decimal"/>
      <w:lvlText w:val="%8."/>
      <w:lvlJc w:val="left"/>
      <w:pPr>
        <w:ind w:left="720" w:hanging="360"/>
      </w:pPr>
    </w:lvl>
    <w:lvl w:ilvl="8" w:tplc="626A1B9E">
      <w:start w:val="1"/>
      <w:numFmt w:val="decimal"/>
      <w:lvlText w:val="%9."/>
      <w:lvlJc w:val="left"/>
      <w:pPr>
        <w:ind w:left="720" w:hanging="360"/>
      </w:pPr>
    </w:lvl>
  </w:abstractNum>
  <w:abstractNum w:abstractNumId="15" w15:restartNumberingAfterBreak="0">
    <w:nsid w:val="305D15E4"/>
    <w:multiLevelType w:val="multilevel"/>
    <w:tmpl w:val="2B50252A"/>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571" w:hanging="720"/>
      </w:pPr>
      <w:rPr>
        <w:rFonts w:hint="default"/>
        <w:sz w:val="24"/>
        <w:szCs w:val="24"/>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30654B4A"/>
    <w:multiLevelType w:val="hybridMultilevel"/>
    <w:tmpl w:val="91AE5C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0806187"/>
    <w:multiLevelType w:val="hybridMultilevel"/>
    <w:tmpl w:val="866A282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09037D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319F62A3"/>
    <w:multiLevelType w:val="multilevel"/>
    <w:tmpl w:val="C17667B8"/>
    <w:numStyleLink w:val="10"/>
  </w:abstractNum>
  <w:abstractNum w:abstractNumId="20" w15:restartNumberingAfterBreak="0">
    <w:nsid w:val="399138E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49760336"/>
    <w:multiLevelType w:val="multilevel"/>
    <w:tmpl w:val="C17667B8"/>
    <w:styleLink w:val="1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4C400442"/>
    <w:multiLevelType w:val="hybridMultilevel"/>
    <w:tmpl w:val="76029FF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D2A166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6279055A"/>
    <w:multiLevelType w:val="multilevel"/>
    <w:tmpl w:val="0409001F"/>
    <w:numStyleLink w:val="2"/>
  </w:abstractNum>
  <w:abstractNum w:abstractNumId="25" w15:restartNumberingAfterBreak="0">
    <w:nsid w:val="66DA0BBE"/>
    <w:multiLevelType w:val="hybridMultilevel"/>
    <w:tmpl w:val="743A662C"/>
    <w:lvl w:ilvl="0" w:tplc="2EAC0710">
      <w:start w:val="1"/>
      <w:numFmt w:val="hebrew1"/>
      <w:lvlText w:val="%1."/>
      <w:lvlJc w:val="left"/>
      <w:pPr>
        <w:ind w:left="672" w:hanging="360"/>
      </w:pPr>
      <w:rPr>
        <w:rFonts w:hint="default"/>
      </w:rPr>
    </w:lvl>
    <w:lvl w:ilvl="1" w:tplc="04090019" w:tentative="1">
      <w:start w:val="1"/>
      <w:numFmt w:val="lowerLetter"/>
      <w:lvlText w:val="%2."/>
      <w:lvlJc w:val="left"/>
      <w:pPr>
        <w:ind w:left="1392" w:hanging="360"/>
      </w:pPr>
    </w:lvl>
    <w:lvl w:ilvl="2" w:tplc="0409001B" w:tentative="1">
      <w:start w:val="1"/>
      <w:numFmt w:val="lowerRoman"/>
      <w:lvlText w:val="%3."/>
      <w:lvlJc w:val="right"/>
      <w:pPr>
        <w:ind w:left="2112" w:hanging="180"/>
      </w:pPr>
    </w:lvl>
    <w:lvl w:ilvl="3" w:tplc="0409000F" w:tentative="1">
      <w:start w:val="1"/>
      <w:numFmt w:val="decimal"/>
      <w:lvlText w:val="%4."/>
      <w:lvlJc w:val="left"/>
      <w:pPr>
        <w:ind w:left="2832" w:hanging="360"/>
      </w:pPr>
    </w:lvl>
    <w:lvl w:ilvl="4" w:tplc="04090019" w:tentative="1">
      <w:start w:val="1"/>
      <w:numFmt w:val="lowerLetter"/>
      <w:lvlText w:val="%5."/>
      <w:lvlJc w:val="left"/>
      <w:pPr>
        <w:ind w:left="3552" w:hanging="360"/>
      </w:pPr>
    </w:lvl>
    <w:lvl w:ilvl="5" w:tplc="0409001B" w:tentative="1">
      <w:start w:val="1"/>
      <w:numFmt w:val="lowerRoman"/>
      <w:lvlText w:val="%6."/>
      <w:lvlJc w:val="right"/>
      <w:pPr>
        <w:ind w:left="4272" w:hanging="180"/>
      </w:pPr>
    </w:lvl>
    <w:lvl w:ilvl="6" w:tplc="0409000F" w:tentative="1">
      <w:start w:val="1"/>
      <w:numFmt w:val="decimal"/>
      <w:lvlText w:val="%7."/>
      <w:lvlJc w:val="left"/>
      <w:pPr>
        <w:ind w:left="4992" w:hanging="360"/>
      </w:pPr>
    </w:lvl>
    <w:lvl w:ilvl="7" w:tplc="04090019" w:tentative="1">
      <w:start w:val="1"/>
      <w:numFmt w:val="lowerLetter"/>
      <w:lvlText w:val="%8."/>
      <w:lvlJc w:val="left"/>
      <w:pPr>
        <w:ind w:left="5712" w:hanging="360"/>
      </w:pPr>
    </w:lvl>
    <w:lvl w:ilvl="8" w:tplc="0409001B" w:tentative="1">
      <w:start w:val="1"/>
      <w:numFmt w:val="lowerRoman"/>
      <w:lvlText w:val="%9."/>
      <w:lvlJc w:val="right"/>
      <w:pPr>
        <w:ind w:left="6432" w:hanging="180"/>
      </w:pPr>
    </w:lvl>
  </w:abstractNum>
  <w:abstractNum w:abstractNumId="26" w15:restartNumberingAfterBreak="0">
    <w:nsid w:val="6D582A6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6DF93E44"/>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8" w15:restartNumberingAfterBreak="0">
    <w:nsid w:val="6ED418BE"/>
    <w:multiLevelType w:val="hybridMultilevel"/>
    <w:tmpl w:val="9628F87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FA0213A"/>
    <w:multiLevelType w:val="multilevel"/>
    <w:tmpl w:val="593E1582"/>
    <w:lvl w:ilvl="0">
      <w:start w:val="1"/>
      <w:numFmt w:val="decimal"/>
      <w:pStyle w:val="11"/>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71312F5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7D8A658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7FB21FA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6"/>
  </w:num>
  <w:num w:numId="2">
    <w:abstractNumId w:val="5"/>
  </w:num>
  <w:num w:numId="3">
    <w:abstractNumId w:val="18"/>
  </w:num>
  <w:num w:numId="4">
    <w:abstractNumId w:val="10"/>
  </w:num>
  <w:num w:numId="5">
    <w:abstractNumId w:val="30"/>
  </w:num>
  <w:num w:numId="6">
    <w:abstractNumId w:val="8"/>
  </w:num>
  <w:num w:numId="7">
    <w:abstractNumId w:val="19"/>
  </w:num>
  <w:num w:numId="8">
    <w:abstractNumId w:val="21"/>
  </w:num>
  <w:num w:numId="9">
    <w:abstractNumId w:val="29"/>
  </w:num>
  <w:num w:numId="10">
    <w:abstractNumId w:val="7"/>
  </w:num>
  <w:num w:numId="11">
    <w:abstractNumId w:val="24"/>
  </w:num>
  <w:num w:numId="12">
    <w:abstractNumId w:val="3"/>
  </w:num>
  <w:num w:numId="13">
    <w:abstractNumId w:val="20"/>
  </w:num>
  <w:num w:numId="14">
    <w:abstractNumId w:val="17"/>
  </w:num>
  <w:num w:numId="15">
    <w:abstractNumId w:val="16"/>
  </w:num>
  <w:num w:numId="16">
    <w:abstractNumId w:val="32"/>
  </w:num>
  <w:num w:numId="17">
    <w:abstractNumId w:val="9"/>
  </w:num>
  <w:num w:numId="18">
    <w:abstractNumId w:val="27"/>
  </w:num>
  <w:num w:numId="19">
    <w:abstractNumId w:val="28"/>
  </w:num>
  <w:num w:numId="20">
    <w:abstractNumId w:val="22"/>
  </w:num>
  <w:num w:numId="21">
    <w:abstractNumId w:val="4"/>
  </w:num>
  <w:num w:numId="22">
    <w:abstractNumId w:val="23"/>
  </w:num>
  <w:num w:numId="23">
    <w:abstractNumId w:val="31"/>
  </w:num>
  <w:num w:numId="24">
    <w:abstractNumId w:val="12"/>
  </w:num>
  <w:num w:numId="25">
    <w:abstractNumId w:val="6"/>
  </w:num>
  <w:num w:numId="26">
    <w:abstractNumId w:val="2"/>
  </w:num>
  <w:num w:numId="27">
    <w:abstractNumId w:val="11"/>
  </w:num>
  <w:num w:numId="28">
    <w:abstractNumId w:val="0"/>
  </w:num>
  <w:num w:numId="29">
    <w:abstractNumId w:val="14"/>
  </w:num>
  <w:num w:numId="30">
    <w:abstractNumId w:val="1"/>
  </w:num>
  <w:num w:numId="31">
    <w:abstractNumId w:val="25"/>
  </w:num>
  <w:num w:numId="32">
    <w:abstractNumId w:val="15"/>
  </w:num>
  <w:num w:numId="33">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defaultTabStop w:val="720"/>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264A"/>
    <w:rsid w:val="00001359"/>
    <w:rsid w:val="000017EA"/>
    <w:rsid w:val="00003014"/>
    <w:rsid w:val="00015223"/>
    <w:rsid w:val="0002060C"/>
    <w:rsid w:val="00022A0F"/>
    <w:rsid w:val="000260B1"/>
    <w:rsid w:val="0002796F"/>
    <w:rsid w:val="00036F06"/>
    <w:rsid w:val="0004269D"/>
    <w:rsid w:val="000426D2"/>
    <w:rsid w:val="0004529B"/>
    <w:rsid w:val="000502B2"/>
    <w:rsid w:val="000575BA"/>
    <w:rsid w:val="00057A61"/>
    <w:rsid w:val="00057BD1"/>
    <w:rsid w:val="00060764"/>
    <w:rsid w:val="00065E6B"/>
    <w:rsid w:val="000745E2"/>
    <w:rsid w:val="00083E39"/>
    <w:rsid w:val="00085B87"/>
    <w:rsid w:val="00085F6B"/>
    <w:rsid w:val="000A7680"/>
    <w:rsid w:val="000A7F4F"/>
    <w:rsid w:val="000B0CD7"/>
    <w:rsid w:val="000B2169"/>
    <w:rsid w:val="000B2942"/>
    <w:rsid w:val="000B3BFB"/>
    <w:rsid w:val="000B693B"/>
    <w:rsid w:val="000C55D6"/>
    <w:rsid w:val="000C6DF2"/>
    <w:rsid w:val="000D2927"/>
    <w:rsid w:val="000E518B"/>
    <w:rsid w:val="000F0050"/>
    <w:rsid w:val="000F44B4"/>
    <w:rsid w:val="000F45D8"/>
    <w:rsid w:val="000F5B52"/>
    <w:rsid w:val="00100ACE"/>
    <w:rsid w:val="0010197B"/>
    <w:rsid w:val="00106CE6"/>
    <w:rsid w:val="00116D58"/>
    <w:rsid w:val="00123039"/>
    <w:rsid w:val="001348D9"/>
    <w:rsid w:val="00141408"/>
    <w:rsid w:val="0014199D"/>
    <w:rsid w:val="00144B2F"/>
    <w:rsid w:val="00147C09"/>
    <w:rsid w:val="00152423"/>
    <w:rsid w:val="00154FCF"/>
    <w:rsid w:val="00182757"/>
    <w:rsid w:val="00186A91"/>
    <w:rsid w:val="0019005A"/>
    <w:rsid w:val="001A04FD"/>
    <w:rsid w:val="001A3DFA"/>
    <w:rsid w:val="001A7000"/>
    <w:rsid w:val="001A7085"/>
    <w:rsid w:val="001B0F40"/>
    <w:rsid w:val="001B170E"/>
    <w:rsid w:val="001B70AF"/>
    <w:rsid w:val="001C63C6"/>
    <w:rsid w:val="001C68BA"/>
    <w:rsid w:val="001D37D9"/>
    <w:rsid w:val="001E1E80"/>
    <w:rsid w:val="001E3A32"/>
    <w:rsid w:val="001E5254"/>
    <w:rsid w:val="001E66BF"/>
    <w:rsid w:val="001E7744"/>
    <w:rsid w:val="001F0C90"/>
    <w:rsid w:val="001F297F"/>
    <w:rsid w:val="002024D6"/>
    <w:rsid w:val="00206E17"/>
    <w:rsid w:val="002106C8"/>
    <w:rsid w:val="00214D93"/>
    <w:rsid w:val="0021542E"/>
    <w:rsid w:val="002342F4"/>
    <w:rsid w:val="00235676"/>
    <w:rsid w:val="002430E3"/>
    <w:rsid w:val="00253B5F"/>
    <w:rsid w:val="00256ADE"/>
    <w:rsid w:val="00257EEA"/>
    <w:rsid w:val="00264FBF"/>
    <w:rsid w:val="002722E1"/>
    <w:rsid w:val="00273B93"/>
    <w:rsid w:val="0027448A"/>
    <w:rsid w:val="00284B24"/>
    <w:rsid w:val="00290B19"/>
    <w:rsid w:val="002A0440"/>
    <w:rsid w:val="002A3AAD"/>
    <w:rsid w:val="002B0B0F"/>
    <w:rsid w:val="002B20BD"/>
    <w:rsid w:val="002C28A4"/>
    <w:rsid w:val="002C45B7"/>
    <w:rsid w:val="002C5F12"/>
    <w:rsid w:val="002C72FF"/>
    <w:rsid w:val="002C749E"/>
    <w:rsid w:val="002E379D"/>
    <w:rsid w:val="002E3E45"/>
    <w:rsid w:val="002E3F49"/>
    <w:rsid w:val="002F2E7C"/>
    <w:rsid w:val="00300FB3"/>
    <w:rsid w:val="003050B5"/>
    <w:rsid w:val="0032045A"/>
    <w:rsid w:val="003255FA"/>
    <w:rsid w:val="00333535"/>
    <w:rsid w:val="003339E5"/>
    <w:rsid w:val="00334C2F"/>
    <w:rsid w:val="003432FE"/>
    <w:rsid w:val="003663B8"/>
    <w:rsid w:val="00377CEA"/>
    <w:rsid w:val="003873AC"/>
    <w:rsid w:val="003879BE"/>
    <w:rsid w:val="0039327C"/>
    <w:rsid w:val="00393FE0"/>
    <w:rsid w:val="003944AA"/>
    <w:rsid w:val="00394CB6"/>
    <w:rsid w:val="003963BA"/>
    <w:rsid w:val="0039701D"/>
    <w:rsid w:val="003970E3"/>
    <w:rsid w:val="003A18EA"/>
    <w:rsid w:val="003A4F9D"/>
    <w:rsid w:val="003B39A0"/>
    <w:rsid w:val="003B7899"/>
    <w:rsid w:val="003C09D8"/>
    <w:rsid w:val="003C673B"/>
    <w:rsid w:val="003C7C62"/>
    <w:rsid w:val="003C7EE5"/>
    <w:rsid w:val="003D2B97"/>
    <w:rsid w:val="003D795A"/>
    <w:rsid w:val="003E5D2E"/>
    <w:rsid w:val="003F7DC5"/>
    <w:rsid w:val="00403B64"/>
    <w:rsid w:val="0040452A"/>
    <w:rsid w:val="00406743"/>
    <w:rsid w:val="00407CC7"/>
    <w:rsid w:val="004212BC"/>
    <w:rsid w:val="004225EE"/>
    <w:rsid w:val="004268F1"/>
    <w:rsid w:val="00432C6E"/>
    <w:rsid w:val="00435E6E"/>
    <w:rsid w:val="00441D83"/>
    <w:rsid w:val="00442808"/>
    <w:rsid w:val="0045192E"/>
    <w:rsid w:val="00460613"/>
    <w:rsid w:val="004671D8"/>
    <w:rsid w:val="00467D22"/>
    <w:rsid w:val="00470116"/>
    <w:rsid w:val="0047096C"/>
    <w:rsid w:val="00474D80"/>
    <w:rsid w:val="00486424"/>
    <w:rsid w:val="00487C10"/>
    <w:rsid w:val="00495062"/>
    <w:rsid w:val="004A4106"/>
    <w:rsid w:val="004A6815"/>
    <w:rsid w:val="004B1E39"/>
    <w:rsid w:val="004B250D"/>
    <w:rsid w:val="004B2778"/>
    <w:rsid w:val="004B3942"/>
    <w:rsid w:val="004B514C"/>
    <w:rsid w:val="004B5612"/>
    <w:rsid w:val="004C266B"/>
    <w:rsid w:val="004C3ED7"/>
    <w:rsid w:val="004C4581"/>
    <w:rsid w:val="004F4965"/>
    <w:rsid w:val="004F757E"/>
    <w:rsid w:val="00501C7E"/>
    <w:rsid w:val="00507A00"/>
    <w:rsid w:val="00511DDA"/>
    <w:rsid w:val="00512B3F"/>
    <w:rsid w:val="0051571F"/>
    <w:rsid w:val="00520019"/>
    <w:rsid w:val="00520192"/>
    <w:rsid w:val="00523E94"/>
    <w:rsid w:val="005271BA"/>
    <w:rsid w:val="005369D4"/>
    <w:rsid w:val="00536A8A"/>
    <w:rsid w:val="005443F7"/>
    <w:rsid w:val="00555434"/>
    <w:rsid w:val="00555CC6"/>
    <w:rsid w:val="00571A23"/>
    <w:rsid w:val="00580335"/>
    <w:rsid w:val="00585E94"/>
    <w:rsid w:val="00591A9F"/>
    <w:rsid w:val="00596721"/>
    <w:rsid w:val="005967DC"/>
    <w:rsid w:val="00597BF9"/>
    <w:rsid w:val="005A364B"/>
    <w:rsid w:val="005B1CFB"/>
    <w:rsid w:val="005C584D"/>
    <w:rsid w:val="005C7CD8"/>
    <w:rsid w:val="005E1E88"/>
    <w:rsid w:val="005E70AC"/>
    <w:rsid w:val="005F2CD5"/>
    <w:rsid w:val="005F32C7"/>
    <w:rsid w:val="00611F4A"/>
    <w:rsid w:val="0063357F"/>
    <w:rsid w:val="00634DC0"/>
    <w:rsid w:val="00637429"/>
    <w:rsid w:val="006415D3"/>
    <w:rsid w:val="00646F66"/>
    <w:rsid w:val="0064796C"/>
    <w:rsid w:val="00656DED"/>
    <w:rsid w:val="00660D65"/>
    <w:rsid w:val="00660EF6"/>
    <w:rsid w:val="006611F3"/>
    <w:rsid w:val="00663E94"/>
    <w:rsid w:val="006737AB"/>
    <w:rsid w:val="00675BEB"/>
    <w:rsid w:val="00680AC3"/>
    <w:rsid w:val="00697BFF"/>
    <w:rsid w:val="006A3DB0"/>
    <w:rsid w:val="006A5BE3"/>
    <w:rsid w:val="006B1503"/>
    <w:rsid w:val="006B22EC"/>
    <w:rsid w:val="006B36B6"/>
    <w:rsid w:val="006B3CB9"/>
    <w:rsid w:val="006B5DC4"/>
    <w:rsid w:val="006C0DD7"/>
    <w:rsid w:val="006C7E4A"/>
    <w:rsid w:val="006D71A0"/>
    <w:rsid w:val="006D7496"/>
    <w:rsid w:val="006E1CF1"/>
    <w:rsid w:val="006E28C5"/>
    <w:rsid w:val="006E3C1B"/>
    <w:rsid w:val="006E70D0"/>
    <w:rsid w:val="00702E52"/>
    <w:rsid w:val="0070407B"/>
    <w:rsid w:val="00706348"/>
    <w:rsid w:val="007063CB"/>
    <w:rsid w:val="00707E89"/>
    <w:rsid w:val="0071107C"/>
    <w:rsid w:val="007127E2"/>
    <w:rsid w:val="0072113D"/>
    <w:rsid w:val="00734C24"/>
    <w:rsid w:val="00735A6C"/>
    <w:rsid w:val="00740B77"/>
    <w:rsid w:val="007457A0"/>
    <w:rsid w:val="00746156"/>
    <w:rsid w:val="007618E2"/>
    <w:rsid w:val="007659CB"/>
    <w:rsid w:val="0077552B"/>
    <w:rsid w:val="00780946"/>
    <w:rsid w:val="0078132F"/>
    <w:rsid w:val="007863F4"/>
    <w:rsid w:val="007865C0"/>
    <w:rsid w:val="00787D40"/>
    <w:rsid w:val="00790AD9"/>
    <w:rsid w:val="00795474"/>
    <w:rsid w:val="007960D0"/>
    <w:rsid w:val="00796E48"/>
    <w:rsid w:val="007B3F40"/>
    <w:rsid w:val="007B59E2"/>
    <w:rsid w:val="007C178C"/>
    <w:rsid w:val="007C1E11"/>
    <w:rsid w:val="007D0A77"/>
    <w:rsid w:val="007D336B"/>
    <w:rsid w:val="007D36C0"/>
    <w:rsid w:val="007E30F0"/>
    <w:rsid w:val="00804942"/>
    <w:rsid w:val="00812A90"/>
    <w:rsid w:val="00813E23"/>
    <w:rsid w:val="00815A61"/>
    <w:rsid w:val="008231B6"/>
    <w:rsid w:val="00823CF9"/>
    <w:rsid w:val="00825F70"/>
    <w:rsid w:val="0083547A"/>
    <w:rsid w:val="00843A95"/>
    <w:rsid w:val="008441E9"/>
    <w:rsid w:val="00845B8D"/>
    <w:rsid w:val="00851E11"/>
    <w:rsid w:val="00854404"/>
    <w:rsid w:val="0086108E"/>
    <w:rsid w:val="00861F38"/>
    <w:rsid w:val="00866D2B"/>
    <w:rsid w:val="00880C28"/>
    <w:rsid w:val="00880F35"/>
    <w:rsid w:val="008870AD"/>
    <w:rsid w:val="0089309A"/>
    <w:rsid w:val="008953A6"/>
    <w:rsid w:val="008A01C0"/>
    <w:rsid w:val="008A06C5"/>
    <w:rsid w:val="008B0C43"/>
    <w:rsid w:val="008B4711"/>
    <w:rsid w:val="008C183E"/>
    <w:rsid w:val="008C650E"/>
    <w:rsid w:val="008E4291"/>
    <w:rsid w:val="008E4A19"/>
    <w:rsid w:val="008E5677"/>
    <w:rsid w:val="008E5754"/>
    <w:rsid w:val="008F13AD"/>
    <w:rsid w:val="008F13F6"/>
    <w:rsid w:val="008F2E5D"/>
    <w:rsid w:val="008F528A"/>
    <w:rsid w:val="00913783"/>
    <w:rsid w:val="0094585D"/>
    <w:rsid w:val="00947AAC"/>
    <w:rsid w:val="00951CD2"/>
    <w:rsid w:val="0096128E"/>
    <w:rsid w:val="00980B43"/>
    <w:rsid w:val="009900D2"/>
    <w:rsid w:val="009922F2"/>
    <w:rsid w:val="00992417"/>
    <w:rsid w:val="009A06F0"/>
    <w:rsid w:val="009A563B"/>
    <w:rsid w:val="009B24C5"/>
    <w:rsid w:val="009C37BE"/>
    <w:rsid w:val="009D1388"/>
    <w:rsid w:val="009D5D2B"/>
    <w:rsid w:val="009E373B"/>
    <w:rsid w:val="009F1F62"/>
    <w:rsid w:val="00A03AF7"/>
    <w:rsid w:val="00A04449"/>
    <w:rsid w:val="00A05C6C"/>
    <w:rsid w:val="00A14177"/>
    <w:rsid w:val="00A14FE7"/>
    <w:rsid w:val="00A30B74"/>
    <w:rsid w:val="00A33724"/>
    <w:rsid w:val="00A42F77"/>
    <w:rsid w:val="00A6488B"/>
    <w:rsid w:val="00A722BF"/>
    <w:rsid w:val="00A834DC"/>
    <w:rsid w:val="00A914F3"/>
    <w:rsid w:val="00A91FC6"/>
    <w:rsid w:val="00AA2309"/>
    <w:rsid w:val="00AB0E84"/>
    <w:rsid w:val="00AB41BC"/>
    <w:rsid w:val="00AB55CF"/>
    <w:rsid w:val="00AC1984"/>
    <w:rsid w:val="00AC339F"/>
    <w:rsid w:val="00B06919"/>
    <w:rsid w:val="00B225E6"/>
    <w:rsid w:val="00B24A6A"/>
    <w:rsid w:val="00B307ED"/>
    <w:rsid w:val="00B35B08"/>
    <w:rsid w:val="00B35F60"/>
    <w:rsid w:val="00B36AD7"/>
    <w:rsid w:val="00B41817"/>
    <w:rsid w:val="00B41DE9"/>
    <w:rsid w:val="00B44B58"/>
    <w:rsid w:val="00B47E66"/>
    <w:rsid w:val="00B50752"/>
    <w:rsid w:val="00B75D8E"/>
    <w:rsid w:val="00B85D63"/>
    <w:rsid w:val="00B92271"/>
    <w:rsid w:val="00BA64CF"/>
    <w:rsid w:val="00BB47EC"/>
    <w:rsid w:val="00BC3D87"/>
    <w:rsid w:val="00BD7191"/>
    <w:rsid w:val="00BE0FA3"/>
    <w:rsid w:val="00BE5FFE"/>
    <w:rsid w:val="00BE772E"/>
    <w:rsid w:val="00BF06DB"/>
    <w:rsid w:val="00C00271"/>
    <w:rsid w:val="00C003DC"/>
    <w:rsid w:val="00C00FFF"/>
    <w:rsid w:val="00C01B58"/>
    <w:rsid w:val="00C02B67"/>
    <w:rsid w:val="00C04FE9"/>
    <w:rsid w:val="00C06517"/>
    <w:rsid w:val="00C15C3E"/>
    <w:rsid w:val="00C16487"/>
    <w:rsid w:val="00C17FF1"/>
    <w:rsid w:val="00C20398"/>
    <w:rsid w:val="00C60787"/>
    <w:rsid w:val="00C63A96"/>
    <w:rsid w:val="00C64893"/>
    <w:rsid w:val="00C669D7"/>
    <w:rsid w:val="00C707D3"/>
    <w:rsid w:val="00C85B93"/>
    <w:rsid w:val="00C932FF"/>
    <w:rsid w:val="00C9379C"/>
    <w:rsid w:val="00C95E6C"/>
    <w:rsid w:val="00CA061A"/>
    <w:rsid w:val="00CA0C47"/>
    <w:rsid w:val="00CA1EB7"/>
    <w:rsid w:val="00CA3683"/>
    <w:rsid w:val="00CA506F"/>
    <w:rsid w:val="00CA6C5A"/>
    <w:rsid w:val="00CA7B3A"/>
    <w:rsid w:val="00CB12FA"/>
    <w:rsid w:val="00CB5846"/>
    <w:rsid w:val="00CC0386"/>
    <w:rsid w:val="00CC0BDB"/>
    <w:rsid w:val="00CC4ECB"/>
    <w:rsid w:val="00CD3278"/>
    <w:rsid w:val="00CD7669"/>
    <w:rsid w:val="00CE3285"/>
    <w:rsid w:val="00CE7A85"/>
    <w:rsid w:val="00CF1055"/>
    <w:rsid w:val="00CF68B0"/>
    <w:rsid w:val="00D0009F"/>
    <w:rsid w:val="00D00A89"/>
    <w:rsid w:val="00D023C1"/>
    <w:rsid w:val="00D150C5"/>
    <w:rsid w:val="00D20217"/>
    <w:rsid w:val="00D22AA5"/>
    <w:rsid w:val="00D22F6B"/>
    <w:rsid w:val="00D27C79"/>
    <w:rsid w:val="00D3740B"/>
    <w:rsid w:val="00D42613"/>
    <w:rsid w:val="00D45BB8"/>
    <w:rsid w:val="00D47DC1"/>
    <w:rsid w:val="00D538A3"/>
    <w:rsid w:val="00D624B9"/>
    <w:rsid w:val="00D716F6"/>
    <w:rsid w:val="00D81188"/>
    <w:rsid w:val="00D82541"/>
    <w:rsid w:val="00DB1191"/>
    <w:rsid w:val="00DB15E0"/>
    <w:rsid w:val="00DD1E66"/>
    <w:rsid w:val="00DD2227"/>
    <w:rsid w:val="00DD2702"/>
    <w:rsid w:val="00DD605B"/>
    <w:rsid w:val="00DD6999"/>
    <w:rsid w:val="00DE098F"/>
    <w:rsid w:val="00DE145E"/>
    <w:rsid w:val="00DE16E1"/>
    <w:rsid w:val="00DE548F"/>
    <w:rsid w:val="00DF23D0"/>
    <w:rsid w:val="00DF6794"/>
    <w:rsid w:val="00E021F3"/>
    <w:rsid w:val="00E2446A"/>
    <w:rsid w:val="00E2485B"/>
    <w:rsid w:val="00E26441"/>
    <w:rsid w:val="00E33956"/>
    <w:rsid w:val="00E33C6D"/>
    <w:rsid w:val="00E34AFF"/>
    <w:rsid w:val="00E45FB7"/>
    <w:rsid w:val="00E460CB"/>
    <w:rsid w:val="00E6025A"/>
    <w:rsid w:val="00E6227B"/>
    <w:rsid w:val="00E65A35"/>
    <w:rsid w:val="00E724E2"/>
    <w:rsid w:val="00E7636B"/>
    <w:rsid w:val="00E76DBA"/>
    <w:rsid w:val="00E844FF"/>
    <w:rsid w:val="00E87E60"/>
    <w:rsid w:val="00E960B8"/>
    <w:rsid w:val="00EA01AF"/>
    <w:rsid w:val="00EA362B"/>
    <w:rsid w:val="00EA410A"/>
    <w:rsid w:val="00EA5945"/>
    <w:rsid w:val="00EB38BE"/>
    <w:rsid w:val="00EB5862"/>
    <w:rsid w:val="00ED17CB"/>
    <w:rsid w:val="00ED6E2E"/>
    <w:rsid w:val="00EF06EF"/>
    <w:rsid w:val="00F0002E"/>
    <w:rsid w:val="00F01360"/>
    <w:rsid w:val="00F0264A"/>
    <w:rsid w:val="00F0323D"/>
    <w:rsid w:val="00F03C25"/>
    <w:rsid w:val="00F05D2B"/>
    <w:rsid w:val="00F069BD"/>
    <w:rsid w:val="00F10309"/>
    <w:rsid w:val="00F21209"/>
    <w:rsid w:val="00F226D4"/>
    <w:rsid w:val="00F22702"/>
    <w:rsid w:val="00F31273"/>
    <w:rsid w:val="00F33E97"/>
    <w:rsid w:val="00F37EC2"/>
    <w:rsid w:val="00F43B32"/>
    <w:rsid w:val="00F6213A"/>
    <w:rsid w:val="00F64E7C"/>
    <w:rsid w:val="00F65BFA"/>
    <w:rsid w:val="00F82874"/>
    <w:rsid w:val="00F85018"/>
    <w:rsid w:val="00F96993"/>
    <w:rsid w:val="00FA6BC0"/>
    <w:rsid w:val="00FB06CB"/>
    <w:rsid w:val="00FB221D"/>
    <w:rsid w:val="00FD338A"/>
    <w:rsid w:val="00FE3D56"/>
    <w:rsid w:val="00FE6EBE"/>
    <w:rsid w:val="00FE74BF"/>
    <w:rsid w:val="00FF2C7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3509CB10"/>
  <w15:chartTrackingRefBased/>
  <w15:docId w15:val="{441FEACB-81BC-44CC-9030-0F81153570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6E1CF1"/>
    <w:pPr>
      <w:bidi/>
      <w:spacing w:after="160" w:line="259" w:lineRule="auto"/>
    </w:pPr>
    <w:rPr>
      <w:rFonts w:cs="Calibri"/>
      <w:sz w:val="22"/>
      <w:szCs w:val="22"/>
    </w:rPr>
  </w:style>
  <w:style w:type="paragraph" w:styleId="12">
    <w:name w:val="heading 1"/>
    <w:basedOn w:val="a0"/>
    <w:next w:val="a0"/>
    <w:link w:val="13"/>
    <w:autoRedefine/>
    <w:uiPriority w:val="9"/>
    <w:qFormat/>
    <w:rsid w:val="002E3F49"/>
    <w:pPr>
      <w:keepNext/>
      <w:keepLines/>
      <w:spacing w:before="240" w:after="0"/>
      <w:jc w:val="center"/>
      <w:outlineLvl w:val="0"/>
    </w:pPr>
    <w:rPr>
      <w:rFonts w:ascii="Calibri Light" w:eastAsia="Times New Roman" w:hAnsi="Calibri Light"/>
      <w:sz w:val="32"/>
      <w:szCs w:val="32"/>
    </w:rPr>
  </w:style>
  <w:style w:type="paragraph" w:styleId="20">
    <w:name w:val="heading 2"/>
    <w:basedOn w:val="a0"/>
    <w:next w:val="a0"/>
    <w:link w:val="21"/>
    <w:autoRedefine/>
    <w:uiPriority w:val="9"/>
    <w:unhideWhenUsed/>
    <w:qFormat/>
    <w:rsid w:val="00F22702"/>
    <w:pPr>
      <w:keepNext/>
      <w:keepLines/>
      <w:spacing w:before="40" w:after="0"/>
      <w:outlineLvl w:val="1"/>
    </w:pPr>
    <w:rPr>
      <w:rFonts w:eastAsia="Times New Roman"/>
      <w:sz w:val="26"/>
      <w:szCs w:val="26"/>
    </w:rPr>
  </w:style>
  <w:style w:type="paragraph" w:styleId="30">
    <w:name w:val="heading 3"/>
    <w:basedOn w:val="a0"/>
    <w:next w:val="a0"/>
    <w:link w:val="31"/>
    <w:autoRedefine/>
    <w:uiPriority w:val="9"/>
    <w:unhideWhenUsed/>
    <w:qFormat/>
    <w:rsid w:val="00CA1EB7"/>
    <w:pPr>
      <w:keepNext/>
      <w:keepLines/>
      <w:spacing w:after="0"/>
      <w:outlineLvl w:val="2"/>
    </w:pPr>
    <w:rPr>
      <w:rFonts w:eastAsia="Times New Roman"/>
      <w:sz w:val="24"/>
      <w:szCs w:val="24"/>
    </w:rPr>
  </w:style>
  <w:style w:type="paragraph" w:styleId="4">
    <w:name w:val="heading 4"/>
    <w:basedOn w:val="a0"/>
    <w:next w:val="a0"/>
    <w:link w:val="40"/>
    <w:autoRedefine/>
    <w:uiPriority w:val="9"/>
    <w:unhideWhenUsed/>
    <w:qFormat/>
    <w:rsid w:val="00F22702"/>
    <w:pPr>
      <w:keepNext/>
      <w:keepLines/>
      <w:spacing w:before="40" w:after="0"/>
      <w:outlineLvl w:val="3"/>
    </w:pPr>
    <w:rPr>
      <w:rFonts w:eastAsia="Times New Roman"/>
      <w:i/>
      <w:iCs/>
    </w:rPr>
  </w:style>
  <w:style w:type="paragraph" w:styleId="5">
    <w:name w:val="heading 5"/>
    <w:basedOn w:val="a0"/>
    <w:next w:val="a0"/>
    <w:link w:val="50"/>
    <w:autoRedefine/>
    <w:uiPriority w:val="9"/>
    <w:unhideWhenUsed/>
    <w:qFormat/>
    <w:rsid w:val="004B514C"/>
    <w:pPr>
      <w:keepNext/>
      <w:keepLines/>
      <w:spacing w:before="40" w:after="0"/>
      <w:outlineLvl w:val="4"/>
    </w:pPr>
    <w:rPr>
      <w:rFonts w:ascii="Calibri Light" w:eastAsia="Times New Roman" w:hAnsi="Calibri Light" w:cs="Calibri Light"/>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List Paragraph"/>
    <w:basedOn w:val="a0"/>
    <w:link w:val="a5"/>
    <w:uiPriority w:val="34"/>
    <w:rsid w:val="001B170E"/>
    <w:pPr>
      <w:ind w:left="720"/>
      <w:contextualSpacing/>
    </w:pPr>
  </w:style>
  <w:style w:type="paragraph" w:styleId="a6">
    <w:name w:val="header"/>
    <w:basedOn w:val="a0"/>
    <w:link w:val="a7"/>
    <w:uiPriority w:val="99"/>
    <w:unhideWhenUsed/>
    <w:rsid w:val="001B170E"/>
    <w:pPr>
      <w:tabs>
        <w:tab w:val="center" w:pos="4153"/>
        <w:tab w:val="right" w:pos="8306"/>
      </w:tabs>
      <w:spacing w:after="0" w:line="240" w:lineRule="auto"/>
    </w:pPr>
  </w:style>
  <w:style w:type="character" w:customStyle="1" w:styleId="a7">
    <w:name w:val="כותרת עליונה תו"/>
    <w:basedOn w:val="a1"/>
    <w:link w:val="a6"/>
    <w:uiPriority w:val="99"/>
    <w:rsid w:val="001B170E"/>
  </w:style>
  <w:style w:type="paragraph" w:styleId="a8">
    <w:name w:val="footer"/>
    <w:basedOn w:val="a0"/>
    <w:link w:val="a9"/>
    <w:uiPriority w:val="99"/>
    <w:unhideWhenUsed/>
    <w:rsid w:val="001B170E"/>
    <w:pPr>
      <w:tabs>
        <w:tab w:val="center" w:pos="4153"/>
        <w:tab w:val="right" w:pos="8306"/>
      </w:tabs>
      <w:spacing w:after="0" w:line="240" w:lineRule="auto"/>
    </w:pPr>
  </w:style>
  <w:style w:type="character" w:customStyle="1" w:styleId="a9">
    <w:name w:val="כותרת תחתונה תו"/>
    <w:basedOn w:val="a1"/>
    <w:link w:val="a8"/>
    <w:uiPriority w:val="99"/>
    <w:rsid w:val="001B170E"/>
  </w:style>
  <w:style w:type="character" w:styleId="Hyperlink">
    <w:name w:val="Hyperlink"/>
    <w:uiPriority w:val="99"/>
    <w:unhideWhenUsed/>
    <w:rsid w:val="001E7744"/>
    <w:rPr>
      <w:color w:val="0563C1"/>
      <w:u w:val="single"/>
    </w:rPr>
  </w:style>
  <w:style w:type="numbering" w:customStyle="1" w:styleId="10">
    <w:name w:val="סגנון1"/>
    <w:uiPriority w:val="99"/>
    <w:rsid w:val="0040452A"/>
    <w:pPr>
      <w:numPr>
        <w:numId w:val="8"/>
      </w:numPr>
    </w:pPr>
  </w:style>
  <w:style w:type="paragraph" w:customStyle="1" w:styleId="11">
    <w:name w:val="רשימה1"/>
    <w:basedOn w:val="a4"/>
    <w:link w:val="14"/>
    <w:rsid w:val="008F13AD"/>
    <w:pPr>
      <w:numPr>
        <w:numId w:val="9"/>
      </w:numPr>
    </w:pPr>
  </w:style>
  <w:style w:type="character" w:customStyle="1" w:styleId="a5">
    <w:name w:val="פיסקת רשימה תו"/>
    <w:link w:val="a4"/>
    <w:uiPriority w:val="34"/>
    <w:rsid w:val="008F13AD"/>
    <w:rPr>
      <w:rFonts w:cs="Calibri"/>
    </w:rPr>
  </w:style>
  <w:style w:type="character" w:customStyle="1" w:styleId="14">
    <w:name w:val="רשימה1 תו"/>
    <w:link w:val="11"/>
    <w:rsid w:val="008F13AD"/>
    <w:rPr>
      <w:rFonts w:cs="Calibri"/>
    </w:rPr>
  </w:style>
  <w:style w:type="numbering" w:customStyle="1" w:styleId="2">
    <w:name w:val="סגנון2"/>
    <w:uiPriority w:val="99"/>
    <w:rsid w:val="00646F66"/>
    <w:pPr>
      <w:numPr>
        <w:numId w:val="12"/>
      </w:numPr>
    </w:pPr>
  </w:style>
  <w:style w:type="character" w:customStyle="1" w:styleId="13">
    <w:name w:val="כותרת 1 תו"/>
    <w:link w:val="12"/>
    <w:uiPriority w:val="9"/>
    <w:rsid w:val="002E3F49"/>
    <w:rPr>
      <w:rFonts w:ascii="Calibri Light" w:eastAsia="Times New Roman" w:hAnsi="Calibri Light" w:cs="Calibri"/>
      <w:sz w:val="32"/>
      <w:szCs w:val="32"/>
    </w:rPr>
  </w:style>
  <w:style w:type="character" w:customStyle="1" w:styleId="21">
    <w:name w:val="כותרת 2 תו"/>
    <w:link w:val="20"/>
    <w:uiPriority w:val="9"/>
    <w:rsid w:val="00F22702"/>
    <w:rPr>
      <w:rFonts w:ascii="Calibri" w:eastAsia="Times New Roman" w:hAnsi="Calibri" w:cs="Calibri"/>
      <w:sz w:val="26"/>
      <w:szCs w:val="26"/>
    </w:rPr>
  </w:style>
  <w:style w:type="character" w:customStyle="1" w:styleId="31">
    <w:name w:val="כותרת 3 תו"/>
    <w:link w:val="30"/>
    <w:uiPriority w:val="9"/>
    <w:rsid w:val="00CA1EB7"/>
    <w:rPr>
      <w:rFonts w:ascii="Calibri" w:eastAsia="Times New Roman" w:hAnsi="Calibri" w:cs="Calibri"/>
      <w:sz w:val="24"/>
      <w:szCs w:val="24"/>
    </w:rPr>
  </w:style>
  <w:style w:type="character" w:customStyle="1" w:styleId="40">
    <w:name w:val="כותרת 4 תו"/>
    <w:link w:val="4"/>
    <w:uiPriority w:val="9"/>
    <w:rsid w:val="00F22702"/>
    <w:rPr>
      <w:rFonts w:ascii="Calibri" w:eastAsia="Times New Roman" w:hAnsi="Calibri" w:cs="Calibri"/>
      <w:i/>
      <w:iCs/>
    </w:rPr>
  </w:style>
  <w:style w:type="character" w:customStyle="1" w:styleId="50">
    <w:name w:val="כותרת 5 תו"/>
    <w:link w:val="5"/>
    <w:uiPriority w:val="9"/>
    <w:rsid w:val="004B514C"/>
    <w:rPr>
      <w:rFonts w:ascii="Calibri Light" w:eastAsia="Times New Roman" w:hAnsi="Calibri Light" w:cs="Calibri Light"/>
    </w:rPr>
  </w:style>
  <w:style w:type="paragraph" w:styleId="aa">
    <w:name w:val="Subtitle"/>
    <w:basedOn w:val="a0"/>
    <w:next w:val="a0"/>
    <w:link w:val="ab"/>
    <w:autoRedefine/>
    <w:uiPriority w:val="11"/>
    <w:qFormat/>
    <w:rsid w:val="004B514C"/>
    <w:pPr>
      <w:numPr>
        <w:ilvl w:val="1"/>
      </w:numPr>
    </w:pPr>
    <w:rPr>
      <w:rFonts w:eastAsia="Times New Roman"/>
      <w:color w:val="5A5A5A"/>
      <w:spacing w:val="15"/>
    </w:rPr>
  </w:style>
  <w:style w:type="character" w:customStyle="1" w:styleId="ab">
    <w:name w:val="כותרת משנה תו"/>
    <w:link w:val="aa"/>
    <w:uiPriority w:val="11"/>
    <w:rsid w:val="004B514C"/>
    <w:rPr>
      <w:rFonts w:eastAsia="Times New Roman" w:cs="Calibri"/>
      <w:color w:val="5A5A5A"/>
      <w:spacing w:val="15"/>
    </w:rPr>
  </w:style>
  <w:style w:type="numbering" w:customStyle="1" w:styleId="3">
    <w:name w:val="סגנון3"/>
    <w:uiPriority w:val="99"/>
    <w:rsid w:val="00206E17"/>
    <w:pPr>
      <w:numPr>
        <w:numId w:val="25"/>
      </w:numPr>
    </w:pPr>
  </w:style>
  <w:style w:type="paragraph" w:customStyle="1" w:styleId="p1">
    <w:name w:val="p1"/>
    <w:basedOn w:val="a0"/>
    <w:rsid w:val="00F01360"/>
    <w:pPr>
      <w:bidi w:val="0"/>
      <w:spacing w:after="0" w:line="240" w:lineRule="auto"/>
      <w:jc w:val="right"/>
    </w:pPr>
    <w:rPr>
      <w:rFonts w:ascii="Arial" w:hAnsi="Arial" w:cs="Arial"/>
      <w:sz w:val="14"/>
      <w:szCs w:val="14"/>
      <w:lang w:bidi="ar-SA"/>
    </w:rPr>
  </w:style>
  <w:style w:type="character" w:customStyle="1" w:styleId="s1">
    <w:name w:val="s1"/>
    <w:rsid w:val="00F01360"/>
    <w:rPr>
      <w:rFonts w:ascii="Arial" w:hAnsi="Arial" w:cs="Arial" w:hint="default"/>
      <w:sz w:val="14"/>
      <w:szCs w:val="14"/>
    </w:rPr>
  </w:style>
  <w:style w:type="character" w:customStyle="1" w:styleId="apple-converted-space">
    <w:name w:val="apple-converted-space"/>
    <w:basedOn w:val="a1"/>
    <w:rsid w:val="004B1E39"/>
  </w:style>
  <w:style w:type="character" w:styleId="FollowedHyperlink">
    <w:name w:val="FollowedHyperlink"/>
    <w:basedOn w:val="a1"/>
    <w:uiPriority w:val="99"/>
    <w:semiHidden/>
    <w:unhideWhenUsed/>
    <w:rsid w:val="00E87E60"/>
    <w:rPr>
      <w:color w:val="96607D"/>
      <w:u w:val="single"/>
    </w:rPr>
  </w:style>
  <w:style w:type="paragraph" w:customStyle="1" w:styleId="msonormal0">
    <w:name w:val="msonormal"/>
    <w:basedOn w:val="a0"/>
    <w:rsid w:val="00E87E60"/>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font5">
    <w:name w:val="font5"/>
    <w:basedOn w:val="a0"/>
    <w:rsid w:val="00E87E60"/>
    <w:pPr>
      <w:bidi w:val="0"/>
      <w:spacing w:before="100" w:beforeAutospacing="1" w:after="100" w:afterAutospacing="1" w:line="240" w:lineRule="auto"/>
    </w:pPr>
    <w:rPr>
      <w:rFonts w:ascii="Arial" w:eastAsia="Times New Roman" w:hAnsi="Arial" w:cs="Arial"/>
      <w:b/>
      <w:bCs/>
      <w:color w:val="000000"/>
    </w:rPr>
  </w:style>
  <w:style w:type="paragraph" w:customStyle="1" w:styleId="font6">
    <w:name w:val="font6"/>
    <w:basedOn w:val="a0"/>
    <w:rsid w:val="00E87E60"/>
    <w:pPr>
      <w:bidi w:val="0"/>
      <w:spacing w:before="100" w:beforeAutospacing="1" w:after="100" w:afterAutospacing="1" w:line="240" w:lineRule="auto"/>
    </w:pPr>
    <w:rPr>
      <w:rFonts w:ascii="Arial" w:eastAsia="Times New Roman" w:hAnsi="Arial" w:cs="Arial"/>
      <w:color w:val="000000"/>
    </w:rPr>
  </w:style>
  <w:style w:type="paragraph" w:customStyle="1" w:styleId="font7">
    <w:name w:val="font7"/>
    <w:basedOn w:val="a0"/>
    <w:rsid w:val="00E87E60"/>
    <w:pPr>
      <w:bidi w:val="0"/>
      <w:spacing w:before="100" w:beforeAutospacing="1" w:after="100" w:afterAutospacing="1" w:line="240" w:lineRule="auto"/>
    </w:pPr>
    <w:rPr>
      <w:rFonts w:ascii="Arial" w:eastAsia="Times New Roman" w:hAnsi="Arial" w:cs="Arial"/>
      <w:b/>
      <w:bCs/>
      <w:color w:val="000000"/>
      <w:u w:val="single"/>
    </w:rPr>
  </w:style>
  <w:style w:type="paragraph" w:customStyle="1" w:styleId="font8">
    <w:name w:val="font8"/>
    <w:basedOn w:val="a0"/>
    <w:rsid w:val="00E87E60"/>
    <w:pPr>
      <w:bidi w:val="0"/>
      <w:spacing w:before="100" w:beforeAutospacing="1" w:after="100" w:afterAutospacing="1" w:line="240" w:lineRule="auto"/>
    </w:pPr>
    <w:rPr>
      <w:rFonts w:ascii="Arial" w:eastAsia="Times New Roman" w:hAnsi="Arial" w:cs="Arial"/>
      <w:color w:val="000000"/>
      <w:u w:val="single"/>
    </w:rPr>
  </w:style>
  <w:style w:type="paragraph" w:customStyle="1" w:styleId="font9">
    <w:name w:val="font9"/>
    <w:basedOn w:val="a0"/>
    <w:rsid w:val="00E87E60"/>
    <w:pPr>
      <w:bidi w:val="0"/>
      <w:spacing w:before="100" w:beforeAutospacing="1" w:after="100" w:afterAutospacing="1" w:line="240" w:lineRule="auto"/>
    </w:pPr>
    <w:rPr>
      <w:rFonts w:ascii="Arial" w:eastAsia="Times New Roman" w:hAnsi="Arial" w:cs="Arial"/>
      <w:color w:val="000000"/>
    </w:rPr>
  </w:style>
  <w:style w:type="paragraph" w:customStyle="1" w:styleId="font10">
    <w:name w:val="font10"/>
    <w:basedOn w:val="a0"/>
    <w:rsid w:val="00E87E60"/>
    <w:pPr>
      <w:bidi w:val="0"/>
      <w:spacing w:before="100" w:beforeAutospacing="1" w:after="100" w:afterAutospacing="1" w:line="240" w:lineRule="auto"/>
    </w:pPr>
    <w:rPr>
      <w:rFonts w:ascii="Arial" w:eastAsia="Times New Roman" w:hAnsi="Arial" w:cs="Arial"/>
      <w:b/>
      <w:bCs/>
      <w:color w:val="000000"/>
    </w:rPr>
  </w:style>
  <w:style w:type="paragraph" w:customStyle="1" w:styleId="font11">
    <w:name w:val="font11"/>
    <w:basedOn w:val="a0"/>
    <w:rsid w:val="00E87E60"/>
    <w:pPr>
      <w:bidi w:val="0"/>
      <w:spacing w:before="100" w:beforeAutospacing="1" w:after="100" w:afterAutospacing="1" w:line="240" w:lineRule="auto"/>
    </w:pPr>
    <w:rPr>
      <w:rFonts w:ascii="Arial" w:eastAsia="Times New Roman" w:hAnsi="Arial" w:cs="Arial"/>
      <w:i/>
      <w:iCs/>
      <w:color w:val="000000"/>
    </w:rPr>
  </w:style>
  <w:style w:type="paragraph" w:customStyle="1" w:styleId="xl63">
    <w:name w:val="xl63"/>
    <w:basedOn w:val="a0"/>
    <w:rsid w:val="00E87E60"/>
    <w:pPr>
      <w:bidi w:val="0"/>
      <w:spacing w:before="100" w:beforeAutospacing="1" w:after="100" w:afterAutospacing="1" w:line="240" w:lineRule="auto"/>
      <w:jc w:val="center"/>
      <w:textAlignment w:val="center"/>
    </w:pPr>
    <w:rPr>
      <w:rFonts w:eastAsia="Times New Roman"/>
      <w:sz w:val="16"/>
      <w:szCs w:val="16"/>
    </w:rPr>
  </w:style>
  <w:style w:type="paragraph" w:customStyle="1" w:styleId="xl64">
    <w:name w:val="xl64"/>
    <w:basedOn w:val="a0"/>
    <w:rsid w:val="00E87E60"/>
    <w:pPr>
      <w:bidi w:val="0"/>
      <w:spacing w:before="100" w:beforeAutospacing="1" w:after="100" w:afterAutospacing="1" w:line="240" w:lineRule="auto"/>
      <w:jc w:val="center"/>
      <w:textAlignment w:val="center"/>
    </w:pPr>
    <w:rPr>
      <w:rFonts w:ascii="Times New Roman" w:eastAsia="Times New Roman" w:hAnsi="Times New Roman" w:cs="Times New Roman"/>
      <w:sz w:val="24"/>
      <w:szCs w:val="24"/>
    </w:rPr>
  </w:style>
  <w:style w:type="paragraph" w:customStyle="1" w:styleId="xl65">
    <w:name w:val="xl65"/>
    <w:basedOn w:val="a0"/>
    <w:rsid w:val="00E87E60"/>
    <w:pPr>
      <w:bidi w:val="0"/>
      <w:spacing w:before="100" w:beforeAutospacing="1" w:after="100" w:afterAutospacing="1" w:line="240" w:lineRule="auto"/>
      <w:textAlignment w:val="center"/>
    </w:pPr>
    <w:rPr>
      <w:rFonts w:ascii="Times New Roman" w:eastAsia="Times New Roman" w:hAnsi="Times New Roman" w:cs="Times New Roman"/>
      <w:sz w:val="24"/>
      <w:szCs w:val="24"/>
    </w:rPr>
  </w:style>
  <w:style w:type="paragraph" w:customStyle="1" w:styleId="xl66">
    <w:name w:val="xl66"/>
    <w:basedOn w:val="a0"/>
    <w:rsid w:val="00E87E60"/>
    <w:pPr>
      <w:pBdr>
        <w:top w:val="single" w:sz="4" w:space="0" w:color="auto"/>
        <w:left w:val="single" w:sz="4" w:space="0" w:color="auto"/>
        <w:bottom w:val="single" w:sz="4" w:space="0" w:color="auto"/>
        <w:right w:val="single" w:sz="4" w:space="0" w:color="auto"/>
      </w:pBdr>
      <w:shd w:val="clear" w:color="000000" w:fill="156082"/>
      <w:bidi w:val="0"/>
      <w:spacing w:before="100" w:beforeAutospacing="1" w:after="100" w:afterAutospacing="1" w:line="240" w:lineRule="auto"/>
      <w:jc w:val="center"/>
      <w:textAlignment w:val="center"/>
    </w:pPr>
    <w:rPr>
      <w:rFonts w:ascii="Arial" w:eastAsia="Times New Roman" w:hAnsi="Arial" w:cs="Arial"/>
      <w:b/>
      <w:bCs/>
      <w:color w:val="FFFFFF"/>
      <w:sz w:val="24"/>
      <w:szCs w:val="24"/>
    </w:rPr>
  </w:style>
  <w:style w:type="paragraph" w:customStyle="1" w:styleId="xl67">
    <w:name w:val="xl67"/>
    <w:basedOn w:val="a0"/>
    <w:rsid w:val="00E87E60"/>
    <w:pPr>
      <w:pBdr>
        <w:top w:val="single" w:sz="4" w:space="0" w:color="auto"/>
        <w:left w:val="single" w:sz="4" w:space="0" w:color="auto"/>
        <w:bottom w:val="single" w:sz="4" w:space="0" w:color="auto"/>
        <w:right w:val="single" w:sz="4" w:space="0" w:color="auto"/>
      </w:pBdr>
      <w:shd w:val="clear" w:color="000000" w:fill="ADADAD"/>
      <w:bidi w:val="0"/>
      <w:spacing w:before="100" w:beforeAutospacing="1" w:after="100" w:afterAutospacing="1" w:line="240" w:lineRule="auto"/>
      <w:jc w:val="center"/>
      <w:textAlignment w:val="center"/>
    </w:pPr>
    <w:rPr>
      <w:rFonts w:ascii="Arial" w:eastAsia="Times New Roman" w:hAnsi="Arial" w:cs="Arial"/>
      <w:b/>
      <w:bCs/>
      <w:color w:val="FFFFFF"/>
      <w:sz w:val="24"/>
      <w:szCs w:val="24"/>
    </w:rPr>
  </w:style>
  <w:style w:type="paragraph" w:customStyle="1" w:styleId="xl68">
    <w:name w:val="xl68"/>
    <w:basedOn w:val="a0"/>
    <w:rsid w:val="00E87E60"/>
    <w:pPr>
      <w:bidi w:val="0"/>
      <w:spacing w:before="100" w:beforeAutospacing="1" w:after="100" w:afterAutospacing="1" w:line="240" w:lineRule="auto"/>
      <w:textAlignment w:val="center"/>
    </w:pPr>
    <w:rPr>
      <w:rFonts w:ascii="Times New Roman" w:eastAsia="Times New Roman" w:hAnsi="Times New Roman" w:cs="Times New Roman"/>
      <w:sz w:val="24"/>
      <w:szCs w:val="24"/>
    </w:rPr>
  </w:style>
  <w:style w:type="paragraph" w:customStyle="1" w:styleId="xl69">
    <w:name w:val="xl69"/>
    <w:basedOn w:val="a0"/>
    <w:rsid w:val="00E87E6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w:eastAsia="Times New Roman" w:hAnsi="Arial" w:cs="Arial"/>
      <w:sz w:val="24"/>
      <w:szCs w:val="24"/>
    </w:rPr>
  </w:style>
  <w:style w:type="paragraph" w:customStyle="1" w:styleId="xl70">
    <w:name w:val="xl70"/>
    <w:basedOn w:val="a0"/>
    <w:rsid w:val="00E87E6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w:eastAsia="Times New Roman" w:hAnsi="Arial" w:cs="Arial"/>
      <w:color w:val="000000"/>
      <w:sz w:val="24"/>
      <w:szCs w:val="24"/>
    </w:rPr>
  </w:style>
  <w:style w:type="paragraph" w:customStyle="1" w:styleId="xl71">
    <w:name w:val="xl71"/>
    <w:basedOn w:val="a0"/>
    <w:rsid w:val="00E87E6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w:eastAsia="Times New Roman" w:hAnsi="Arial" w:cs="Arial"/>
      <w:b/>
      <w:bCs/>
      <w:sz w:val="24"/>
      <w:szCs w:val="24"/>
    </w:rPr>
  </w:style>
  <w:style w:type="paragraph" w:customStyle="1" w:styleId="xl72">
    <w:name w:val="xl72"/>
    <w:basedOn w:val="a0"/>
    <w:rsid w:val="00E87E6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sz w:val="24"/>
      <w:szCs w:val="24"/>
    </w:rPr>
  </w:style>
  <w:style w:type="paragraph" w:customStyle="1" w:styleId="xl73">
    <w:name w:val="xl73"/>
    <w:basedOn w:val="a0"/>
    <w:rsid w:val="00E87E60"/>
    <w:pPr>
      <w:bidi w:val="0"/>
      <w:spacing w:before="100" w:beforeAutospacing="1" w:after="100" w:afterAutospacing="1" w:line="240" w:lineRule="auto"/>
      <w:jc w:val="center"/>
      <w:textAlignment w:val="center"/>
    </w:pPr>
    <w:rPr>
      <w:rFonts w:ascii="Arial" w:eastAsia="Times New Roman" w:hAnsi="Arial" w:cs="Arial"/>
      <w:sz w:val="24"/>
      <w:szCs w:val="24"/>
    </w:rPr>
  </w:style>
  <w:style w:type="paragraph" w:customStyle="1" w:styleId="xl74">
    <w:name w:val="xl74"/>
    <w:basedOn w:val="a0"/>
    <w:rsid w:val="00E87E60"/>
    <w:pPr>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styleId="a">
    <w:name w:val="List Bullet"/>
    <w:basedOn w:val="a0"/>
    <w:uiPriority w:val="99"/>
    <w:unhideWhenUsed/>
    <w:rsid w:val="005F32C7"/>
    <w:pPr>
      <w:numPr>
        <w:numId w:val="28"/>
      </w:numPr>
      <w:contextualSpacing/>
    </w:pPr>
  </w:style>
  <w:style w:type="character" w:styleId="ac">
    <w:name w:val="annotation reference"/>
    <w:basedOn w:val="a1"/>
    <w:uiPriority w:val="99"/>
    <w:semiHidden/>
    <w:unhideWhenUsed/>
    <w:rsid w:val="005F32C7"/>
    <w:rPr>
      <w:sz w:val="16"/>
      <w:szCs w:val="16"/>
    </w:rPr>
  </w:style>
  <w:style w:type="paragraph" w:styleId="ad">
    <w:name w:val="annotation text"/>
    <w:basedOn w:val="a0"/>
    <w:link w:val="ae"/>
    <w:uiPriority w:val="99"/>
    <w:unhideWhenUsed/>
    <w:rsid w:val="005F32C7"/>
    <w:pPr>
      <w:spacing w:line="240" w:lineRule="auto"/>
    </w:pPr>
    <w:rPr>
      <w:sz w:val="20"/>
      <w:szCs w:val="20"/>
    </w:rPr>
  </w:style>
  <w:style w:type="character" w:customStyle="1" w:styleId="ae">
    <w:name w:val="טקסט הערה תו"/>
    <w:basedOn w:val="a1"/>
    <w:link w:val="ad"/>
    <w:uiPriority w:val="99"/>
    <w:rsid w:val="005F32C7"/>
    <w:rPr>
      <w:rFonts w:cs="Calibri"/>
    </w:rPr>
  </w:style>
  <w:style w:type="paragraph" w:styleId="af">
    <w:name w:val="annotation subject"/>
    <w:basedOn w:val="ad"/>
    <w:next w:val="ad"/>
    <w:link w:val="af0"/>
    <w:uiPriority w:val="99"/>
    <w:semiHidden/>
    <w:unhideWhenUsed/>
    <w:rsid w:val="005F32C7"/>
    <w:rPr>
      <w:b/>
      <w:bCs/>
    </w:rPr>
  </w:style>
  <w:style w:type="character" w:customStyle="1" w:styleId="af0">
    <w:name w:val="נושא הערה תו"/>
    <w:basedOn w:val="ae"/>
    <w:link w:val="af"/>
    <w:uiPriority w:val="99"/>
    <w:semiHidden/>
    <w:rsid w:val="005F32C7"/>
    <w:rPr>
      <w:rFonts w:cs="Calibri"/>
      <w:b/>
      <w:bCs/>
    </w:rPr>
  </w:style>
  <w:style w:type="table" w:styleId="af1">
    <w:name w:val="Table Grid"/>
    <w:basedOn w:val="a2"/>
    <w:uiPriority w:val="39"/>
    <w:rsid w:val="00D2021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2">
    <w:name w:val="Revision"/>
    <w:hidden/>
    <w:uiPriority w:val="99"/>
    <w:semiHidden/>
    <w:rsid w:val="00D3740B"/>
    <w:rPr>
      <w:rFonts w:cs="Calibri"/>
      <w:sz w:val="22"/>
      <w:szCs w:val="22"/>
    </w:rPr>
  </w:style>
  <w:style w:type="paragraph" w:styleId="af3">
    <w:name w:val="Balloon Text"/>
    <w:basedOn w:val="a0"/>
    <w:link w:val="af4"/>
    <w:uiPriority w:val="99"/>
    <w:semiHidden/>
    <w:unhideWhenUsed/>
    <w:rsid w:val="00B35F60"/>
    <w:pPr>
      <w:spacing w:after="0" w:line="240" w:lineRule="auto"/>
    </w:pPr>
    <w:rPr>
      <w:rFonts w:ascii="Tahoma" w:hAnsi="Tahoma" w:cs="Tahoma"/>
      <w:sz w:val="18"/>
      <w:szCs w:val="18"/>
    </w:rPr>
  </w:style>
  <w:style w:type="character" w:customStyle="1" w:styleId="af4">
    <w:name w:val="טקסט בלונים תו"/>
    <w:basedOn w:val="a1"/>
    <w:link w:val="af3"/>
    <w:uiPriority w:val="99"/>
    <w:semiHidden/>
    <w:rsid w:val="00B35F60"/>
    <w:rPr>
      <w:rFonts w:ascii="Tahoma" w:hAnsi="Tahoma" w:cs="Tahoma"/>
      <w:sz w:val="18"/>
      <w:szCs w:val="18"/>
    </w:rPr>
  </w:style>
  <w:style w:type="paragraph" w:customStyle="1" w:styleId="1">
    <w:name w:val="כותרת רמה 1"/>
    <w:basedOn w:val="a0"/>
    <w:link w:val="15"/>
    <w:qFormat/>
    <w:rsid w:val="003C673B"/>
    <w:pPr>
      <w:keepNext/>
      <w:numPr>
        <w:numId w:val="33"/>
      </w:numPr>
      <w:shd w:val="clear" w:color="auto" w:fill="F2F2F2"/>
      <w:spacing w:before="240" w:after="180" w:line="240" w:lineRule="auto"/>
      <w:outlineLvl w:val="0"/>
    </w:pPr>
    <w:rPr>
      <w:rFonts w:ascii="Arial" w:eastAsia="Times New Roman" w:hAnsi="Arial" w:cs="David"/>
      <w:b/>
      <w:bCs/>
      <w:color w:val="003399"/>
      <w:kern w:val="32"/>
      <w:szCs w:val="24"/>
    </w:rPr>
  </w:style>
  <w:style w:type="character" w:customStyle="1" w:styleId="15">
    <w:name w:val="כותרת רמה 1 תו"/>
    <w:basedOn w:val="a1"/>
    <w:link w:val="1"/>
    <w:rsid w:val="003C673B"/>
    <w:rPr>
      <w:rFonts w:ascii="Arial" w:eastAsia="Times New Roman" w:hAnsi="Arial" w:cs="David"/>
      <w:b/>
      <w:bCs/>
      <w:color w:val="003399"/>
      <w:kern w:val="32"/>
      <w:sz w:val="22"/>
      <w:szCs w:val="24"/>
      <w:shd w:val="clear" w:color="auto" w:fill="F2F2F2"/>
    </w:rPr>
  </w:style>
  <w:style w:type="paragraph" w:customStyle="1" w:styleId="CharChar">
    <w:name w:val="אייקון אסור לעשות תו Char Char"/>
    <w:basedOn w:val="a0"/>
    <w:unhideWhenUsed/>
    <w:rsid w:val="003C673B"/>
    <w:pPr>
      <w:numPr>
        <w:ilvl w:val="1"/>
        <w:numId w:val="33"/>
      </w:numPr>
      <w:spacing w:after="0" w:line="360" w:lineRule="auto"/>
      <w:ind w:left="792" w:hanging="432"/>
      <w:jc w:val="both"/>
    </w:pPr>
    <w:rPr>
      <w:rFonts w:ascii="Wingdings" w:eastAsia="Times New Roman" w:hAnsi="Wingdings" w:cs="Arial"/>
      <w:color w:val="A81229"/>
      <w:position w:val="-4"/>
      <w:sz w:val="28"/>
      <w:szCs w:val="28"/>
    </w:rPr>
  </w:style>
  <w:style w:type="paragraph" w:customStyle="1" w:styleId="Style3">
    <w:name w:val="Style3"/>
    <w:basedOn w:val="a0"/>
    <w:qFormat/>
    <w:rsid w:val="003C673B"/>
    <w:pPr>
      <w:numPr>
        <w:ilvl w:val="2"/>
        <w:numId w:val="33"/>
      </w:numPr>
      <w:spacing w:after="0" w:line="360" w:lineRule="auto"/>
      <w:jc w:val="both"/>
    </w:pPr>
    <w:rPr>
      <w:rFonts w:ascii="Times New Roman" w:eastAsia="Times New Roman" w:hAnsi="Times New Roman" w:cs="Arial"/>
      <w:szCs w:val="24"/>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1624935">
      <w:bodyDiv w:val="1"/>
      <w:marLeft w:val="0"/>
      <w:marRight w:val="0"/>
      <w:marTop w:val="0"/>
      <w:marBottom w:val="0"/>
      <w:divBdr>
        <w:top w:val="none" w:sz="0" w:space="0" w:color="auto"/>
        <w:left w:val="none" w:sz="0" w:space="0" w:color="auto"/>
        <w:bottom w:val="none" w:sz="0" w:space="0" w:color="auto"/>
        <w:right w:val="none" w:sz="0" w:space="0" w:color="auto"/>
      </w:divBdr>
    </w:div>
    <w:div w:id="233398634">
      <w:bodyDiv w:val="1"/>
      <w:marLeft w:val="0"/>
      <w:marRight w:val="0"/>
      <w:marTop w:val="0"/>
      <w:marBottom w:val="0"/>
      <w:divBdr>
        <w:top w:val="none" w:sz="0" w:space="0" w:color="auto"/>
        <w:left w:val="none" w:sz="0" w:space="0" w:color="auto"/>
        <w:bottom w:val="none" w:sz="0" w:space="0" w:color="auto"/>
        <w:right w:val="none" w:sz="0" w:space="0" w:color="auto"/>
      </w:divBdr>
    </w:div>
    <w:div w:id="270209961">
      <w:bodyDiv w:val="1"/>
      <w:marLeft w:val="0"/>
      <w:marRight w:val="0"/>
      <w:marTop w:val="0"/>
      <w:marBottom w:val="0"/>
      <w:divBdr>
        <w:top w:val="none" w:sz="0" w:space="0" w:color="auto"/>
        <w:left w:val="none" w:sz="0" w:space="0" w:color="auto"/>
        <w:bottom w:val="none" w:sz="0" w:space="0" w:color="auto"/>
        <w:right w:val="none" w:sz="0" w:space="0" w:color="auto"/>
      </w:divBdr>
    </w:div>
    <w:div w:id="308245338">
      <w:bodyDiv w:val="1"/>
      <w:marLeft w:val="0"/>
      <w:marRight w:val="0"/>
      <w:marTop w:val="0"/>
      <w:marBottom w:val="0"/>
      <w:divBdr>
        <w:top w:val="none" w:sz="0" w:space="0" w:color="auto"/>
        <w:left w:val="none" w:sz="0" w:space="0" w:color="auto"/>
        <w:bottom w:val="none" w:sz="0" w:space="0" w:color="auto"/>
        <w:right w:val="none" w:sz="0" w:space="0" w:color="auto"/>
      </w:divBdr>
    </w:div>
    <w:div w:id="350836703">
      <w:bodyDiv w:val="1"/>
      <w:marLeft w:val="0"/>
      <w:marRight w:val="0"/>
      <w:marTop w:val="0"/>
      <w:marBottom w:val="0"/>
      <w:divBdr>
        <w:top w:val="none" w:sz="0" w:space="0" w:color="auto"/>
        <w:left w:val="none" w:sz="0" w:space="0" w:color="auto"/>
        <w:bottom w:val="none" w:sz="0" w:space="0" w:color="auto"/>
        <w:right w:val="none" w:sz="0" w:space="0" w:color="auto"/>
      </w:divBdr>
    </w:div>
    <w:div w:id="364598080">
      <w:bodyDiv w:val="1"/>
      <w:marLeft w:val="0"/>
      <w:marRight w:val="0"/>
      <w:marTop w:val="0"/>
      <w:marBottom w:val="0"/>
      <w:divBdr>
        <w:top w:val="none" w:sz="0" w:space="0" w:color="auto"/>
        <w:left w:val="none" w:sz="0" w:space="0" w:color="auto"/>
        <w:bottom w:val="none" w:sz="0" w:space="0" w:color="auto"/>
        <w:right w:val="none" w:sz="0" w:space="0" w:color="auto"/>
      </w:divBdr>
    </w:div>
    <w:div w:id="431167823">
      <w:bodyDiv w:val="1"/>
      <w:marLeft w:val="0"/>
      <w:marRight w:val="0"/>
      <w:marTop w:val="0"/>
      <w:marBottom w:val="0"/>
      <w:divBdr>
        <w:top w:val="none" w:sz="0" w:space="0" w:color="auto"/>
        <w:left w:val="none" w:sz="0" w:space="0" w:color="auto"/>
        <w:bottom w:val="none" w:sz="0" w:space="0" w:color="auto"/>
        <w:right w:val="none" w:sz="0" w:space="0" w:color="auto"/>
      </w:divBdr>
    </w:div>
    <w:div w:id="866942571">
      <w:bodyDiv w:val="1"/>
      <w:marLeft w:val="0"/>
      <w:marRight w:val="0"/>
      <w:marTop w:val="0"/>
      <w:marBottom w:val="0"/>
      <w:divBdr>
        <w:top w:val="none" w:sz="0" w:space="0" w:color="auto"/>
        <w:left w:val="none" w:sz="0" w:space="0" w:color="auto"/>
        <w:bottom w:val="none" w:sz="0" w:space="0" w:color="auto"/>
        <w:right w:val="none" w:sz="0" w:space="0" w:color="auto"/>
      </w:divBdr>
    </w:div>
    <w:div w:id="1028675715">
      <w:bodyDiv w:val="1"/>
      <w:marLeft w:val="0"/>
      <w:marRight w:val="0"/>
      <w:marTop w:val="0"/>
      <w:marBottom w:val="0"/>
      <w:divBdr>
        <w:top w:val="none" w:sz="0" w:space="0" w:color="auto"/>
        <w:left w:val="none" w:sz="0" w:space="0" w:color="auto"/>
        <w:bottom w:val="none" w:sz="0" w:space="0" w:color="auto"/>
        <w:right w:val="none" w:sz="0" w:space="0" w:color="auto"/>
      </w:divBdr>
    </w:div>
    <w:div w:id="1264921363">
      <w:bodyDiv w:val="1"/>
      <w:marLeft w:val="0"/>
      <w:marRight w:val="0"/>
      <w:marTop w:val="0"/>
      <w:marBottom w:val="0"/>
      <w:divBdr>
        <w:top w:val="none" w:sz="0" w:space="0" w:color="auto"/>
        <w:left w:val="none" w:sz="0" w:space="0" w:color="auto"/>
        <w:bottom w:val="none" w:sz="0" w:space="0" w:color="auto"/>
        <w:right w:val="none" w:sz="0" w:space="0" w:color="auto"/>
      </w:divBdr>
    </w:div>
    <w:div w:id="1583293418">
      <w:bodyDiv w:val="1"/>
      <w:marLeft w:val="0"/>
      <w:marRight w:val="0"/>
      <w:marTop w:val="0"/>
      <w:marBottom w:val="0"/>
      <w:divBdr>
        <w:top w:val="none" w:sz="0" w:space="0" w:color="auto"/>
        <w:left w:val="none" w:sz="0" w:space="0" w:color="auto"/>
        <w:bottom w:val="none" w:sz="0" w:space="0" w:color="auto"/>
        <w:right w:val="none" w:sz="0" w:space="0" w:color="auto"/>
      </w:divBdr>
    </w:div>
    <w:div w:id="1634481483">
      <w:bodyDiv w:val="1"/>
      <w:marLeft w:val="0"/>
      <w:marRight w:val="0"/>
      <w:marTop w:val="0"/>
      <w:marBottom w:val="0"/>
      <w:divBdr>
        <w:top w:val="none" w:sz="0" w:space="0" w:color="auto"/>
        <w:left w:val="none" w:sz="0" w:space="0" w:color="auto"/>
        <w:bottom w:val="none" w:sz="0" w:space="0" w:color="auto"/>
        <w:right w:val="none" w:sz="0" w:space="0" w:color="auto"/>
      </w:divBdr>
    </w:div>
    <w:div w:id="1705443535">
      <w:bodyDiv w:val="1"/>
      <w:marLeft w:val="0"/>
      <w:marRight w:val="0"/>
      <w:marTop w:val="0"/>
      <w:marBottom w:val="0"/>
      <w:divBdr>
        <w:top w:val="none" w:sz="0" w:space="0" w:color="auto"/>
        <w:left w:val="none" w:sz="0" w:space="0" w:color="auto"/>
        <w:bottom w:val="none" w:sz="0" w:space="0" w:color="auto"/>
        <w:right w:val="none" w:sz="0" w:space="0" w:color="auto"/>
      </w:divBdr>
    </w:div>
    <w:div w:id="18534539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arabtech-data.org.il/" TargetMode="External"/><Relationship Id="rId13" Type="http://schemas.microsoft.com/office/2018/08/relationships/commentsExtensible" Target="commentsExtensible.xml"/><Relationship Id="rId3" Type="http://schemas.openxmlformats.org/officeDocument/2006/relationships/settings" Target="settings.xml"/><Relationship Id="rId7" Type="http://schemas.openxmlformats.org/officeDocument/2006/relationships/hyperlink" Target="https://www.gov.il/he/pages/academics-dash"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footer" Target="footer1.xml"/><Relationship Id="rId14" Type="http://schemas.microsoft.com/office/2016/09/relationships/commentsIds" Target="commentsId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64</Pages>
  <Words>15258</Words>
  <Characters>86974</Characters>
  <Application>Microsoft Office Word</Application>
  <DocSecurity>4</DocSecurity>
  <Lines>724</Lines>
  <Paragraphs>204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102028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רועי הרצוג</dc:creator>
  <cp:keywords/>
  <dc:description/>
  <cp:lastModifiedBy>עדן פלאו</cp:lastModifiedBy>
  <cp:revision>2</cp:revision>
  <dcterms:created xsi:type="dcterms:W3CDTF">2025-04-02T07:23:00Z</dcterms:created>
  <dcterms:modified xsi:type="dcterms:W3CDTF">2025-04-02T07:23:00Z</dcterms:modified>
</cp:coreProperties>
</file>